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AA" w:rsidRDefault="00CC01FB" w:rsidP="00CC01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C01FB">
        <w:rPr>
          <w:rFonts w:ascii="Arial" w:hAnsi="Arial" w:cs="Arial"/>
          <w:sz w:val="22"/>
          <w:szCs w:val="22"/>
        </w:rPr>
        <w:t xml:space="preserve">Na podlagi </w:t>
      </w:r>
      <w:r>
        <w:rPr>
          <w:rFonts w:ascii="Arial" w:hAnsi="Arial" w:cs="Arial"/>
          <w:sz w:val="22"/>
          <w:szCs w:val="22"/>
        </w:rPr>
        <w:t>prvega odstavka 24</w:t>
      </w:r>
      <w:r w:rsidRPr="00CC01FB">
        <w:rPr>
          <w:rFonts w:ascii="Arial" w:hAnsi="Arial" w:cs="Arial"/>
          <w:sz w:val="22"/>
          <w:szCs w:val="22"/>
        </w:rPr>
        <w:t xml:space="preserve">. člena </w:t>
      </w:r>
      <w:r>
        <w:rPr>
          <w:rFonts w:ascii="Arial" w:hAnsi="Arial" w:cs="Arial"/>
          <w:sz w:val="22"/>
          <w:szCs w:val="22"/>
        </w:rPr>
        <w:t>Gradbenega</w:t>
      </w:r>
      <w:r w:rsidRPr="00CC01FB">
        <w:rPr>
          <w:rFonts w:ascii="Arial" w:hAnsi="Arial" w:cs="Arial"/>
          <w:sz w:val="22"/>
          <w:szCs w:val="22"/>
        </w:rPr>
        <w:t xml:space="preserve"> zakon</w:t>
      </w:r>
      <w:r>
        <w:rPr>
          <w:rFonts w:ascii="Arial" w:hAnsi="Arial" w:cs="Arial"/>
          <w:sz w:val="22"/>
          <w:szCs w:val="22"/>
        </w:rPr>
        <w:t>a</w:t>
      </w:r>
      <w:r w:rsidRPr="00CC01FB">
        <w:rPr>
          <w:rFonts w:ascii="Arial" w:hAnsi="Arial" w:cs="Arial"/>
          <w:sz w:val="22"/>
          <w:szCs w:val="22"/>
        </w:rPr>
        <w:t xml:space="preserve"> (Uradni list RS, št. 61/17 in 72/17 – </w:t>
      </w:r>
      <w:proofErr w:type="spellStart"/>
      <w:r w:rsidRPr="00CC01FB">
        <w:rPr>
          <w:rFonts w:ascii="Arial" w:hAnsi="Arial" w:cs="Arial"/>
          <w:sz w:val="22"/>
          <w:szCs w:val="22"/>
        </w:rPr>
        <w:t>popr</w:t>
      </w:r>
      <w:proofErr w:type="spellEnd"/>
      <w:r w:rsidRPr="00CC01FB">
        <w:rPr>
          <w:rFonts w:ascii="Arial" w:hAnsi="Arial" w:cs="Arial"/>
          <w:sz w:val="22"/>
          <w:szCs w:val="22"/>
        </w:rPr>
        <w:t xml:space="preserve">.) in na podlagi drugega odstavka 8. člena Stanovanjskega zakona (Uradni list RS, št. 69/03, 18/04 – ZVKSES, 47/06 – ZEN, 45/08 – </w:t>
      </w:r>
      <w:proofErr w:type="spellStart"/>
      <w:r w:rsidRPr="00CC01FB">
        <w:rPr>
          <w:rFonts w:ascii="Arial" w:hAnsi="Arial" w:cs="Arial"/>
          <w:sz w:val="22"/>
          <w:szCs w:val="22"/>
        </w:rPr>
        <w:t>ZVEtL</w:t>
      </w:r>
      <w:proofErr w:type="spellEnd"/>
      <w:r w:rsidRPr="00CC01FB">
        <w:rPr>
          <w:rFonts w:ascii="Arial" w:hAnsi="Arial" w:cs="Arial"/>
          <w:sz w:val="22"/>
          <w:szCs w:val="22"/>
        </w:rPr>
        <w:t xml:space="preserve">, 57/08, 62/10 – ZUPJS, 56/11 – </w:t>
      </w:r>
      <w:proofErr w:type="spellStart"/>
      <w:r w:rsidRPr="00CC01FB">
        <w:rPr>
          <w:rFonts w:ascii="Arial" w:hAnsi="Arial" w:cs="Arial"/>
          <w:sz w:val="22"/>
          <w:szCs w:val="22"/>
        </w:rPr>
        <w:t>odl</w:t>
      </w:r>
      <w:proofErr w:type="spellEnd"/>
      <w:r w:rsidRPr="00CC01FB">
        <w:rPr>
          <w:rFonts w:ascii="Arial" w:hAnsi="Arial" w:cs="Arial"/>
          <w:sz w:val="22"/>
          <w:szCs w:val="22"/>
        </w:rPr>
        <w:t xml:space="preserve">. US, 87/11, 40/12 – ZUJF, 14/17 – </w:t>
      </w:r>
      <w:proofErr w:type="spellStart"/>
      <w:r w:rsidRPr="00CC01FB">
        <w:rPr>
          <w:rFonts w:ascii="Arial" w:hAnsi="Arial" w:cs="Arial"/>
          <w:sz w:val="22"/>
          <w:szCs w:val="22"/>
        </w:rPr>
        <w:t>odl</w:t>
      </w:r>
      <w:proofErr w:type="spellEnd"/>
      <w:r w:rsidRPr="00CC01FB">
        <w:rPr>
          <w:rFonts w:ascii="Arial" w:hAnsi="Arial" w:cs="Arial"/>
          <w:sz w:val="22"/>
          <w:szCs w:val="22"/>
        </w:rPr>
        <w:t>. US in 27/17) izdaja minister za okolje in prostor</w:t>
      </w:r>
    </w:p>
    <w:p w:rsidR="00CC01FB" w:rsidRDefault="00CC01FB" w:rsidP="00CC01F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CC01FB" w:rsidRDefault="00CC01FB" w:rsidP="00CC01F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DA6171" w:rsidRPr="00CC01FB" w:rsidRDefault="00DA6171" w:rsidP="00CC01F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1957AA" w:rsidRPr="00CC01FB" w:rsidRDefault="001957AA" w:rsidP="001957AA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CC01FB">
        <w:rPr>
          <w:rFonts w:ascii="Arial" w:hAnsi="Arial" w:cs="Arial"/>
          <w:b/>
          <w:bCs/>
          <w:sz w:val="22"/>
          <w:szCs w:val="22"/>
        </w:rPr>
        <w:t>P R A V I L N I K </w:t>
      </w:r>
    </w:p>
    <w:p w:rsidR="00FD5759" w:rsidRDefault="0032470B" w:rsidP="001957AA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spremembah</w:t>
      </w:r>
      <w:r w:rsidR="001957AA" w:rsidRPr="00CC01FB">
        <w:rPr>
          <w:rFonts w:ascii="Arial" w:hAnsi="Arial" w:cs="Arial"/>
          <w:b/>
          <w:bCs/>
          <w:sz w:val="22"/>
          <w:szCs w:val="22"/>
        </w:rPr>
        <w:t xml:space="preserve"> </w:t>
      </w:r>
      <w:r w:rsidR="001957AA" w:rsidRPr="00CC01FB">
        <w:rPr>
          <w:rFonts w:ascii="Arial" w:hAnsi="Arial" w:cs="Arial"/>
          <w:b/>
          <w:sz w:val="22"/>
          <w:szCs w:val="22"/>
        </w:rPr>
        <w:t xml:space="preserve">Pravilnika </w:t>
      </w:r>
      <w:r w:rsidR="00264FF8" w:rsidRPr="00264FF8">
        <w:rPr>
          <w:rFonts w:ascii="Arial" w:hAnsi="Arial" w:cs="Arial"/>
          <w:b/>
          <w:sz w:val="22"/>
          <w:szCs w:val="22"/>
        </w:rPr>
        <w:t>o minimalnih tehničnih zahtevah za graditev stanovanjskih stavb in stanovanj</w:t>
      </w:r>
    </w:p>
    <w:p w:rsidR="00DA6171" w:rsidRPr="00CC01FB" w:rsidRDefault="00DA6171" w:rsidP="001957AA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127CAC" w:rsidRDefault="00127CAC" w:rsidP="00127CAC">
      <w:pPr>
        <w:pStyle w:val="len"/>
      </w:pPr>
      <w:r>
        <w:t>1. člen</w:t>
      </w:r>
    </w:p>
    <w:p w:rsidR="00173780" w:rsidRPr="008B36B6" w:rsidRDefault="00490FA0" w:rsidP="00E1219D">
      <w:pPr>
        <w:pStyle w:val="Odstavek"/>
        <w:ind w:firstLine="0"/>
        <w:rPr>
          <w:rFonts w:eastAsia="ArialMT"/>
        </w:rPr>
      </w:pPr>
      <w:r w:rsidRPr="008B36B6">
        <w:rPr>
          <w:rFonts w:eastAsia="ArialMT"/>
        </w:rPr>
        <w:t xml:space="preserve">V </w:t>
      </w:r>
      <w:bookmarkStart w:id="1" w:name="_Hlk5025159"/>
      <w:r w:rsidRPr="008B36B6">
        <w:rPr>
          <w:rFonts w:eastAsia="ArialMT"/>
        </w:rPr>
        <w:t xml:space="preserve">Pravilniku o minimalnih tehničnih zahtevah za graditev stanovanjskih stavb in stanovanj </w:t>
      </w:r>
      <w:bookmarkEnd w:id="1"/>
      <w:r w:rsidRPr="008B36B6">
        <w:rPr>
          <w:rFonts w:eastAsia="ArialMT"/>
        </w:rPr>
        <w:t xml:space="preserve">(Uradni list RS, št. 1/11 in 61/17 – GZ) </w:t>
      </w:r>
      <w:r w:rsidR="0065420E" w:rsidRPr="008B36B6">
        <w:rPr>
          <w:rFonts w:eastAsia="ArialMT"/>
        </w:rPr>
        <w:t xml:space="preserve">se </w:t>
      </w:r>
      <w:r w:rsidR="004A13B9">
        <w:rPr>
          <w:rFonts w:eastAsia="ArialMT"/>
        </w:rPr>
        <w:t>v 1. členu drugi odstavek</w:t>
      </w:r>
      <w:r w:rsidR="00F60D22" w:rsidRPr="008B36B6">
        <w:rPr>
          <w:rFonts w:eastAsia="ArialMT"/>
        </w:rPr>
        <w:t xml:space="preserve"> spremeni tako, da se glasi: </w:t>
      </w:r>
    </w:p>
    <w:p w:rsidR="00E1219D" w:rsidRDefault="00F60D22" w:rsidP="00E1219D">
      <w:pPr>
        <w:pStyle w:val="Odstavek"/>
        <w:ind w:firstLine="0"/>
      </w:pPr>
      <w:r w:rsidRPr="00634688">
        <w:t>»</w:t>
      </w:r>
      <w:r w:rsidR="0033010E">
        <w:t xml:space="preserve">(2) </w:t>
      </w:r>
      <w:r w:rsidRPr="00634688">
        <w:t xml:space="preserve">Večstanovanjske stavbe z desetimi stanovanji ali več morajo </w:t>
      </w:r>
      <w:r w:rsidR="00634688" w:rsidRPr="00634688">
        <w:t>zagotoviti</w:t>
      </w:r>
      <w:r w:rsidR="0033010E">
        <w:t xml:space="preserve"> svojo</w:t>
      </w:r>
      <w:r w:rsidR="00634688" w:rsidRPr="00634688">
        <w:t xml:space="preserve"> uporabo vsem ljudem, večstanovanjske stavbe z do desetimi stanovanji pa morajo biti prilagodljive v skladu s p</w:t>
      </w:r>
      <w:r w:rsidR="00E1219D" w:rsidRPr="00634688">
        <w:t>ravilnik</w:t>
      </w:r>
      <w:r w:rsidR="00634688" w:rsidRPr="00634688">
        <w:t>om, ki ureja univerzalno</w:t>
      </w:r>
      <w:r w:rsidR="00E1219D" w:rsidRPr="00634688">
        <w:t xml:space="preserve"> gradit</w:t>
      </w:r>
      <w:r w:rsidR="00634688" w:rsidRPr="00634688">
        <w:t>e</w:t>
      </w:r>
      <w:r w:rsidR="00E1219D" w:rsidRPr="00634688">
        <w:t>v</w:t>
      </w:r>
      <w:r w:rsidR="00634688" w:rsidRPr="00634688">
        <w:t xml:space="preserve"> in uporabo objektov.«.</w:t>
      </w:r>
    </w:p>
    <w:p w:rsidR="00634688" w:rsidRDefault="00634688" w:rsidP="00E1219D">
      <w:pPr>
        <w:pStyle w:val="Odstavek"/>
        <w:ind w:firstLine="0"/>
      </w:pPr>
      <w:r>
        <w:t>Tretji odstavek se črta.</w:t>
      </w:r>
    </w:p>
    <w:p w:rsidR="00127CAC" w:rsidRDefault="00127CAC" w:rsidP="00E1219D">
      <w:pPr>
        <w:pStyle w:val="len"/>
      </w:pPr>
      <w:r>
        <w:t>2. člen</w:t>
      </w:r>
    </w:p>
    <w:p w:rsidR="00490FA0" w:rsidRDefault="00127CAC" w:rsidP="00F16303">
      <w:pPr>
        <w:pStyle w:val="Odstavek"/>
        <w:ind w:firstLine="0"/>
        <w:rPr>
          <w:rFonts w:eastAsia="ArialMT"/>
        </w:rPr>
      </w:pPr>
      <w:r w:rsidRPr="008B36B6">
        <w:rPr>
          <w:rFonts w:eastAsia="ArialMT"/>
        </w:rPr>
        <w:t xml:space="preserve">2. člen se črta. </w:t>
      </w:r>
    </w:p>
    <w:p w:rsidR="00127CAC" w:rsidRDefault="00127CAC" w:rsidP="00127CAC">
      <w:pPr>
        <w:pStyle w:val="len"/>
      </w:pPr>
      <w:r>
        <w:t>3. člen</w:t>
      </w:r>
    </w:p>
    <w:p w:rsidR="00F16303" w:rsidRPr="008B36B6" w:rsidRDefault="00F16303" w:rsidP="00F16303">
      <w:pPr>
        <w:pStyle w:val="Odstavek"/>
        <w:ind w:firstLine="0"/>
        <w:rPr>
          <w:rFonts w:eastAsia="ArialMT"/>
        </w:rPr>
      </w:pPr>
      <w:r w:rsidRPr="008B36B6">
        <w:rPr>
          <w:rFonts w:eastAsia="ArialMT"/>
        </w:rPr>
        <w:t xml:space="preserve">Besedilo 3. člena </w:t>
      </w:r>
      <w:r w:rsidR="004A13B9">
        <w:rPr>
          <w:rFonts w:eastAsia="ArialMT"/>
        </w:rPr>
        <w:t xml:space="preserve">se </w:t>
      </w:r>
      <w:r w:rsidRPr="008B36B6">
        <w:rPr>
          <w:rFonts w:eastAsia="ArialMT"/>
        </w:rPr>
        <w:t>spremeni tako, da se glasi:</w:t>
      </w:r>
    </w:p>
    <w:p w:rsidR="00F16303" w:rsidRDefault="00F16303" w:rsidP="00F1630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F16303" w:rsidRDefault="00F16303" w:rsidP="00F16303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»3. člen</w:t>
      </w:r>
    </w:p>
    <w:p w:rsidR="00F16303" w:rsidRDefault="00F16303" w:rsidP="00F16303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(opremljenost parkirnih mest)</w:t>
      </w:r>
    </w:p>
    <w:p w:rsidR="00F16303" w:rsidRDefault="00F16303" w:rsidP="004A13B9">
      <w:pPr>
        <w:pStyle w:val="Odstavek"/>
        <w:ind w:firstLine="0"/>
        <w:rPr>
          <w:rFonts w:eastAsia="ArialMT"/>
        </w:rPr>
      </w:pPr>
      <w:r w:rsidRPr="004A13B9">
        <w:rPr>
          <w:rFonts w:eastAsia="ArialMT"/>
        </w:rPr>
        <w:t>(</w:t>
      </w:r>
      <w:r w:rsidR="0033010E">
        <w:rPr>
          <w:rFonts w:eastAsia="ArialMT"/>
        </w:rPr>
        <w:t>1</w:t>
      </w:r>
      <w:r w:rsidRPr="004A13B9">
        <w:rPr>
          <w:rFonts w:eastAsia="ArialMT"/>
        </w:rPr>
        <w:t xml:space="preserve">) Vsa parkirna mesta v večstanovanjski stavbi z več kot štirimi stanovanji, ne glede na to ali so v garaži ali na prostem, morajo biti opremljena </w:t>
      </w:r>
      <w:r w:rsidR="00634688" w:rsidRPr="004A13B9">
        <w:rPr>
          <w:rFonts w:eastAsia="ArialMT"/>
        </w:rPr>
        <w:t>z</w:t>
      </w:r>
      <w:r w:rsidRPr="004A13B9">
        <w:rPr>
          <w:rFonts w:eastAsia="ArialMT"/>
        </w:rPr>
        <w:t xml:space="preserve"> električnimi </w:t>
      </w:r>
      <w:proofErr w:type="spellStart"/>
      <w:r w:rsidR="00634688" w:rsidRPr="004A13B9">
        <w:rPr>
          <w:rFonts w:eastAsia="ArialMT"/>
        </w:rPr>
        <w:t>pred</w:t>
      </w:r>
      <w:r w:rsidRPr="004A13B9">
        <w:rPr>
          <w:rFonts w:eastAsia="ArialMT"/>
        </w:rPr>
        <w:t>inštalacijami</w:t>
      </w:r>
      <w:proofErr w:type="spellEnd"/>
      <w:r w:rsidRPr="004A13B9">
        <w:rPr>
          <w:rFonts w:eastAsia="ArialMT"/>
        </w:rPr>
        <w:t>, ki omogočajo namestitev polnilnic električnih avtomobilov</w:t>
      </w:r>
      <w:r w:rsidR="00634688" w:rsidRPr="004A13B9">
        <w:rPr>
          <w:rFonts w:eastAsia="ArialMT"/>
        </w:rPr>
        <w:t xml:space="preserve"> in njihovo polnjenje</w:t>
      </w:r>
      <w:r w:rsidRPr="004A13B9">
        <w:rPr>
          <w:rFonts w:eastAsia="ArialMT"/>
        </w:rPr>
        <w:t>.</w:t>
      </w:r>
    </w:p>
    <w:p w:rsidR="0033010E" w:rsidRPr="004A13B9" w:rsidRDefault="0033010E" w:rsidP="004A13B9">
      <w:pPr>
        <w:pStyle w:val="Odstavek"/>
        <w:ind w:firstLine="0"/>
        <w:rPr>
          <w:rFonts w:eastAsia="ArialMT"/>
        </w:rPr>
      </w:pPr>
      <w:r>
        <w:rPr>
          <w:rFonts w:eastAsia="ArialMT"/>
        </w:rPr>
        <w:t>(2</w:t>
      </w:r>
      <w:r w:rsidRPr="0033010E">
        <w:rPr>
          <w:rFonts w:eastAsia="ArialMT"/>
        </w:rPr>
        <w:t xml:space="preserve">) Vsaj 10 % vseh parkirnih mest v večstanovanjski stavbi z desetimi stanovanji ali več, ne glede na to ali so v garaži ali na prostem, mora biti </w:t>
      </w:r>
      <w:r w:rsidR="00196039" w:rsidRPr="0033010E">
        <w:rPr>
          <w:rFonts w:eastAsia="ArialMT"/>
        </w:rPr>
        <w:t>opremljen</w:t>
      </w:r>
      <w:r w:rsidR="00196039">
        <w:rPr>
          <w:rFonts w:eastAsia="ArialMT"/>
        </w:rPr>
        <w:t xml:space="preserve">ih </w:t>
      </w:r>
      <w:r w:rsidRPr="0033010E">
        <w:rPr>
          <w:rFonts w:eastAsia="ArialMT"/>
        </w:rPr>
        <w:t>s polnilnicami električnih avtomobilov.</w:t>
      </w:r>
    </w:p>
    <w:p w:rsidR="008B36B6" w:rsidRPr="004A13B9" w:rsidRDefault="008B36B6" w:rsidP="004A13B9">
      <w:pPr>
        <w:pStyle w:val="Odstavek"/>
        <w:ind w:firstLine="0"/>
        <w:rPr>
          <w:rFonts w:eastAsia="ArialMT"/>
        </w:rPr>
      </w:pPr>
      <w:r w:rsidRPr="004A13B9">
        <w:rPr>
          <w:rFonts w:eastAsia="ArialMT"/>
        </w:rPr>
        <w:t xml:space="preserve">(3) </w:t>
      </w:r>
      <w:r w:rsidR="004A13B9">
        <w:rPr>
          <w:rFonts w:eastAsia="ArialMT"/>
        </w:rPr>
        <w:t>Določbo prvega odstavka je treba upoštevati</w:t>
      </w:r>
      <w:r w:rsidRPr="004A13B9">
        <w:rPr>
          <w:rFonts w:eastAsia="ArialMT"/>
        </w:rPr>
        <w:t xml:space="preserve"> tudi v primerih, ko se izvaja rekonstrukcija </w:t>
      </w:r>
      <w:r w:rsidR="00D4054A">
        <w:rPr>
          <w:rFonts w:eastAsia="ArialMT"/>
        </w:rPr>
        <w:t>parkirnih mest</w:t>
      </w:r>
      <w:r w:rsidRPr="004A13B9">
        <w:rPr>
          <w:rFonts w:eastAsia="ArialMT"/>
        </w:rPr>
        <w:t>.«.</w:t>
      </w:r>
    </w:p>
    <w:p w:rsidR="0065420E" w:rsidRDefault="008B36B6" w:rsidP="0065420E">
      <w:pPr>
        <w:pStyle w:val="len"/>
      </w:pPr>
      <w:r>
        <w:t>4</w:t>
      </w:r>
      <w:r w:rsidR="0065420E">
        <w:t>. člen</w:t>
      </w:r>
    </w:p>
    <w:p w:rsidR="0033010E" w:rsidRDefault="0033010E" w:rsidP="00685C68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 4. členu se v naslovu člena črta besedilo »</w:t>
      </w:r>
      <w:proofErr w:type="spellStart"/>
      <w:r>
        <w:rPr>
          <w:rFonts w:eastAsia="ArialMT"/>
        </w:rPr>
        <w:t>tro</w:t>
      </w:r>
      <w:proofErr w:type="spellEnd"/>
      <w:r>
        <w:rPr>
          <w:rFonts w:eastAsia="ArialMT"/>
        </w:rPr>
        <w:t>- in«.</w:t>
      </w:r>
    </w:p>
    <w:p w:rsidR="0033010E" w:rsidRPr="0033010E" w:rsidRDefault="0033010E" w:rsidP="0033010E">
      <w:pPr>
        <w:pStyle w:val="len"/>
      </w:pPr>
      <w:r w:rsidRPr="0033010E">
        <w:lastRenderedPageBreak/>
        <w:t>5. člen</w:t>
      </w:r>
      <w:r w:rsidR="00127CAC" w:rsidRPr="0033010E">
        <w:t xml:space="preserve"> </w:t>
      </w:r>
    </w:p>
    <w:p w:rsidR="0033010E" w:rsidRDefault="00685C68" w:rsidP="00685C68">
      <w:pPr>
        <w:pStyle w:val="Odstavek"/>
        <w:ind w:firstLine="0"/>
        <w:rPr>
          <w:rFonts w:eastAsia="ArialMT"/>
        </w:rPr>
      </w:pPr>
      <w:r w:rsidRPr="008B36B6">
        <w:rPr>
          <w:rFonts w:eastAsia="ArialMT"/>
        </w:rPr>
        <w:t xml:space="preserve">V 5. členu se </w:t>
      </w:r>
      <w:r w:rsidR="0033010E">
        <w:rPr>
          <w:rFonts w:eastAsia="ArialMT"/>
        </w:rPr>
        <w:t xml:space="preserve">v naslovu člena črta besedilo </w:t>
      </w:r>
      <w:r w:rsidR="0033010E" w:rsidRPr="0033010E">
        <w:rPr>
          <w:rFonts w:eastAsia="ArialMT"/>
        </w:rPr>
        <w:t>»</w:t>
      </w:r>
      <w:proofErr w:type="spellStart"/>
      <w:r w:rsidR="0033010E" w:rsidRPr="0033010E">
        <w:rPr>
          <w:rFonts w:eastAsia="ArialMT"/>
        </w:rPr>
        <w:t>tro</w:t>
      </w:r>
      <w:proofErr w:type="spellEnd"/>
      <w:r w:rsidR="0033010E" w:rsidRPr="0033010E">
        <w:rPr>
          <w:rFonts w:eastAsia="ArialMT"/>
        </w:rPr>
        <w:t>- in«.</w:t>
      </w:r>
    </w:p>
    <w:p w:rsidR="00685C68" w:rsidRPr="008B36B6" w:rsidRDefault="0033010E" w:rsidP="00685C68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</w:t>
      </w:r>
      <w:r w:rsidRPr="008B36B6">
        <w:rPr>
          <w:rFonts w:eastAsia="ArialMT"/>
        </w:rPr>
        <w:t xml:space="preserve"> </w:t>
      </w:r>
      <w:r w:rsidR="00685C68" w:rsidRPr="008B36B6">
        <w:rPr>
          <w:rFonts w:eastAsia="ArialMT"/>
        </w:rPr>
        <w:t xml:space="preserve">prvem odstavku </w:t>
      </w:r>
      <w:r>
        <w:rPr>
          <w:rFonts w:eastAsia="ArialMT"/>
        </w:rPr>
        <w:t xml:space="preserve">se </w:t>
      </w:r>
      <w:r w:rsidR="00685C68" w:rsidRPr="008B36B6">
        <w:rPr>
          <w:rFonts w:eastAsia="ArialMT"/>
        </w:rPr>
        <w:t>številka »0,60« nadomesti s številko »0,75«.</w:t>
      </w:r>
    </w:p>
    <w:p w:rsidR="00FD5759" w:rsidRPr="00CC01FB" w:rsidRDefault="0033010E" w:rsidP="00FD5759">
      <w:pPr>
        <w:pStyle w:val="len"/>
      </w:pPr>
      <w:r>
        <w:t>6</w:t>
      </w:r>
      <w:r w:rsidR="00FD5759" w:rsidRPr="00CC01FB">
        <w:t>. člen</w:t>
      </w:r>
    </w:p>
    <w:p w:rsidR="00C20BEF" w:rsidRDefault="00D4054A" w:rsidP="007933F4">
      <w:pPr>
        <w:pStyle w:val="Odstavek"/>
        <w:ind w:firstLine="0"/>
        <w:rPr>
          <w:rFonts w:eastAsia="ArialMT"/>
        </w:rPr>
      </w:pPr>
      <w:r>
        <w:rPr>
          <w:rFonts w:eastAsia="ArialMT"/>
        </w:rPr>
        <w:t xml:space="preserve">V 6. členu se prvi </w:t>
      </w:r>
      <w:r w:rsidR="007933F4">
        <w:rPr>
          <w:rFonts w:eastAsia="ArialMT"/>
        </w:rPr>
        <w:t xml:space="preserve">in drugi </w:t>
      </w:r>
      <w:r>
        <w:rPr>
          <w:rFonts w:eastAsia="ArialMT"/>
        </w:rPr>
        <w:t>odstavek</w:t>
      </w:r>
      <w:r w:rsidR="00C20BEF" w:rsidRPr="008B36B6">
        <w:rPr>
          <w:rFonts w:eastAsia="ArialMT"/>
        </w:rPr>
        <w:t xml:space="preserve"> </w:t>
      </w:r>
      <w:r w:rsidR="007933F4">
        <w:rPr>
          <w:rFonts w:eastAsia="ArialMT"/>
        </w:rPr>
        <w:t>črtata.</w:t>
      </w:r>
    </w:p>
    <w:p w:rsidR="00CC3AE4" w:rsidRDefault="00CC3AE4" w:rsidP="007933F4">
      <w:pPr>
        <w:pStyle w:val="Odstavek"/>
        <w:ind w:firstLine="0"/>
        <w:rPr>
          <w:rFonts w:eastAsia="ArialMT"/>
        </w:rPr>
      </w:pPr>
      <w:r>
        <w:rPr>
          <w:rFonts w:eastAsia="ArialMT"/>
        </w:rPr>
        <w:t>Sedanja tretji in četrti odstavek se preštevilčita.</w:t>
      </w:r>
    </w:p>
    <w:p w:rsidR="0033010E" w:rsidRPr="0033010E" w:rsidRDefault="0033010E" w:rsidP="0033010E">
      <w:pPr>
        <w:pStyle w:val="len"/>
      </w:pPr>
      <w:r w:rsidRPr="0033010E">
        <w:t>7. člen</w:t>
      </w:r>
    </w:p>
    <w:p w:rsidR="0033010E" w:rsidRDefault="0033010E" w:rsidP="007933F4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 7. členu se v naslovu člena črta besedilo »</w:t>
      </w:r>
      <w:proofErr w:type="spellStart"/>
      <w:r>
        <w:rPr>
          <w:rFonts w:eastAsia="ArialMT"/>
        </w:rPr>
        <w:t>tro</w:t>
      </w:r>
      <w:proofErr w:type="spellEnd"/>
      <w:r>
        <w:rPr>
          <w:rFonts w:eastAsia="ArialMT"/>
        </w:rPr>
        <w:t>- in«.</w:t>
      </w:r>
    </w:p>
    <w:p w:rsidR="0033010E" w:rsidRDefault="0033010E" w:rsidP="007933F4">
      <w:pPr>
        <w:pStyle w:val="Odstavek"/>
        <w:ind w:firstLine="0"/>
      </w:pPr>
      <w:r>
        <w:t>Za prvim odstavkom se doda drugi odstavek, ki se glasi:</w:t>
      </w:r>
    </w:p>
    <w:p w:rsidR="0033010E" w:rsidRDefault="0033010E" w:rsidP="007933F4">
      <w:pPr>
        <w:pStyle w:val="Odstavek"/>
        <w:ind w:firstLine="0"/>
      </w:pPr>
      <w:r>
        <w:t>»(2) Določbe prejšnjega odstavka se upoštevajo tudi v primerih rekonstrukcije.«</w:t>
      </w:r>
    </w:p>
    <w:p w:rsidR="00345390" w:rsidRPr="00CC01FB" w:rsidRDefault="00CC3AE4" w:rsidP="00345390">
      <w:pPr>
        <w:pStyle w:val="len"/>
      </w:pPr>
      <w:r>
        <w:t>8</w:t>
      </w:r>
      <w:r w:rsidR="00345390" w:rsidRPr="00CC01FB">
        <w:t>. člen</w:t>
      </w:r>
    </w:p>
    <w:p w:rsidR="0033010E" w:rsidRDefault="00D4054A" w:rsidP="008B36B6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</w:t>
      </w:r>
      <w:r w:rsidR="00345390" w:rsidRPr="008B36B6">
        <w:rPr>
          <w:rFonts w:eastAsia="ArialMT"/>
        </w:rPr>
        <w:t xml:space="preserve"> 9. člen</w:t>
      </w:r>
      <w:r>
        <w:rPr>
          <w:rFonts w:eastAsia="ArialMT"/>
        </w:rPr>
        <w:t>u se</w:t>
      </w:r>
      <w:r w:rsidR="00345390" w:rsidRPr="008B36B6">
        <w:rPr>
          <w:rFonts w:eastAsia="ArialMT"/>
        </w:rPr>
        <w:t xml:space="preserve"> </w:t>
      </w:r>
      <w:r w:rsidR="0033010E">
        <w:rPr>
          <w:rFonts w:eastAsia="ArialMT"/>
        </w:rPr>
        <w:t>v naslovu člena beseda »garaže« nadomesti z besedo »garaž«.</w:t>
      </w:r>
    </w:p>
    <w:p w:rsidR="00345390" w:rsidRPr="008B36B6" w:rsidRDefault="0033010E" w:rsidP="008B36B6">
      <w:pPr>
        <w:pStyle w:val="Odstavek"/>
        <w:ind w:firstLine="0"/>
        <w:rPr>
          <w:rFonts w:eastAsia="ArialMT"/>
        </w:rPr>
      </w:pPr>
      <w:r>
        <w:rPr>
          <w:rFonts w:eastAsia="ArialMT"/>
        </w:rPr>
        <w:t>D</w:t>
      </w:r>
      <w:r w:rsidR="00D4054A">
        <w:rPr>
          <w:rFonts w:eastAsia="ArialMT"/>
        </w:rPr>
        <w:t>rugi</w:t>
      </w:r>
      <w:r w:rsidR="00D4054A" w:rsidRPr="008B36B6">
        <w:rPr>
          <w:rFonts w:eastAsia="ArialMT"/>
        </w:rPr>
        <w:t xml:space="preserve"> odstav</w:t>
      </w:r>
      <w:r w:rsidR="00D4054A">
        <w:rPr>
          <w:rFonts w:eastAsia="ArialMT"/>
        </w:rPr>
        <w:t>e</w:t>
      </w:r>
      <w:r w:rsidR="00D4054A" w:rsidRPr="008B36B6">
        <w:rPr>
          <w:rFonts w:eastAsia="ArialMT"/>
        </w:rPr>
        <w:t xml:space="preserve">k </w:t>
      </w:r>
      <w:r>
        <w:rPr>
          <w:rFonts w:eastAsia="ArialMT"/>
        </w:rPr>
        <w:t xml:space="preserve">se </w:t>
      </w:r>
      <w:r w:rsidR="00345390" w:rsidRPr="008B36B6">
        <w:rPr>
          <w:rFonts w:eastAsia="ArialMT"/>
        </w:rPr>
        <w:t>spremeni tako, da se glasi:</w:t>
      </w:r>
    </w:p>
    <w:p w:rsidR="00345390" w:rsidRDefault="00345390" w:rsidP="00345390">
      <w:pPr>
        <w:pStyle w:val="Odstavek"/>
        <w:spacing w:before="0"/>
        <w:ind w:firstLine="0"/>
      </w:pPr>
    </w:p>
    <w:p w:rsidR="00345390" w:rsidRDefault="00345390" w:rsidP="0034539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»(2) </w:t>
      </w:r>
      <w:r w:rsidRPr="00345390">
        <w:rPr>
          <w:rFonts w:ascii="Arial" w:hAnsi="Arial" w:cs="Arial"/>
          <w:sz w:val="22"/>
          <w:szCs w:val="22"/>
        </w:rPr>
        <w:t xml:space="preserve">Velikost dovozov in parkirnih mest za osebna vozila, glede na organizacijo parkiranja, ustrezajo zahtevam </w:t>
      </w:r>
      <w:r>
        <w:rPr>
          <w:rFonts w:ascii="Arial" w:hAnsi="Arial" w:cs="Arial"/>
          <w:sz w:val="22"/>
          <w:szCs w:val="22"/>
        </w:rPr>
        <w:t xml:space="preserve">pravilnika, ki ureja </w:t>
      </w:r>
      <w:r w:rsidRPr="00345390">
        <w:rPr>
          <w:rFonts w:ascii="Arial" w:hAnsi="Arial" w:cs="Arial"/>
          <w:sz w:val="22"/>
          <w:szCs w:val="22"/>
        </w:rPr>
        <w:t>prometn</w:t>
      </w:r>
      <w:r>
        <w:rPr>
          <w:rFonts w:ascii="Arial" w:hAnsi="Arial" w:cs="Arial"/>
          <w:sz w:val="22"/>
          <w:szCs w:val="22"/>
        </w:rPr>
        <w:t>o signalizacijo in prometno opremo</w:t>
      </w:r>
      <w:r w:rsidRPr="00345390">
        <w:rPr>
          <w:rFonts w:ascii="Arial" w:hAnsi="Arial" w:cs="Arial"/>
          <w:sz w:val="22"/>
          <w:szCs w:val="22"/>
        </w:rPr>
        <w:t xml:space="preserve"> na cestah</w:t>
      </w:r>
      <w:r w:rsidR="007933F4">
        <w:rPr>
          <w:rFonts w:ascii="Arial" w:hAnsi="Arial" w:cs="Arial"/>
          <w:sz w:val="22"/>
          <w:szCs w:val="22"/>
        </w:rPr>
        <w:t xml:space="preserve">, njihovo število pa zahtevam pravilnika, ki ureja </w:t>
      </w:r>
      <w:r w:rsidR="007933F4" w:rsidRPr="007933F4">
        <w:rPr>
          <w:rFonts w:ascii="Arial" w:hAnsi="Arial" w:cs="Arial"/>
          <w:sz w:val="22"/>
          <w:szCs w:val="22"/>
        </w:rPr>
        <w:t>univerzalno graditev in uporabo objektov</w:t>
      </w:r>
      <w:r>
        <w:rPr>
          <w:rFonts w:ascii="Arial" w:hAnsi="Arial" w:cs="Arial"/>
          <w:sz w:val="22"/>
          <w:szCs w:val="22"/>
        </w:rPr>
        <w:t>.«.</w:t>
      </w:r>
    </w:p>
    <w:p w:rsidR="009442FF" w:rsidRPr="009442FF" w:rsidRDefault="009442FF" w:rsidP="009442F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B421C8" w:rsidRPr="005D3304" w:rsidRDefault="00CC3AE4" w:rsidP="00B421C8">
      <w:pPr>
        <w:pStyle w:val="len"/>
      </w:pPr>
      <w:r>
        <w:t>9</w:t>
      </w:r>
      <w:r w:rsidR="00B421C8" w:rsidRPr="005D3304">
        <w:t>. člen</w:t>
      </w:r>
    </w:p>
    <w:p w:rsidR="00B421C8" w:rsidRDefault="00DA6171" w:rsidP="00B421C8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</w:t>
      </w:r>
      <w:r w:rsidR="00B421C8">
        <w:rPr>
          <w:rFonts w:eastAsia="ArialMT"/>
        </w:rPr>
        <w:t xml:space="preserve"> 17. člen</w:t>
      </w:r>
      <w:r>
        <w:rPr>
          <w:rFonts w:eastAsia="ArialMT"/>
        </w:rPr>
        <w:t>u se</w:t>
      </w:r>
      <w:r w:rsidR="00B421C8">
        <w:rPr>
          <w:rFonts w:eastAsia="ArialMT"/>
        </w:rPr>
        <w:t xml:space="preserve"> </w:t>
      </w:r>
      <w:r>
        <w:rPr>
          <w:rFonts w:eastAsia="ArialMT"/>
        </w:rPr>
        <w:t xml:space="preserve">prvi odstavek </w:t>
      </w:r>
      <w:r w:rsidR="00B421C8">
        <w:rPr>
          <w:rFonts w:eastAsia="ArialMT"/>
        </w:rPr>
        <w:t>črta.</w:t>
      </w:r>
    </w:p>
    <w:p w:rsidR="008B36B6" w:rsidRPr="00351945" w:rsidRDefault="008B36B6" w:rsidP="008B36B6">
      <w:pPr>
        <w:pStyle w:val="len"/>
        <w:rPr>
          <w:rFonts w:eastAsia="ArialMT"/>
        </w:rPr>
      </w:pPr>
      <w:r>
        <w:rPr>
          <w:rFonts w:eastAsia="ArialMT"/>
        </w:rPr>
        <w:t>1</w:t>
      </w:r>
      <w:r w:rsidR="0079392C">
        <w:rPr>
          <w:rFonts w:eastAsia="ArialMT"/>
        </w:rPr>
        <w:t>0</w:t>
      </w:r>
      <w:r w:rsidRPr="00351945">
        <w:rPr>
          <w:rFonts w:eastAsia="ArialMT"/>
        </w:rPr>
        <w:t xml:space="preserve">. </w:t>
      </w:r>
      <w:r w:rsidRPr="00351945">
        <w:rPr>
          <w:rFonts w:eastAsia="ArialMT" w:hint="eastAsia"/>
        </w:rPr>
        <w:t>č</w:t>
      </w:r>
      <w:r w:rsidRPr="00351945">
        <w:rPr>
          <w:rFonts w:eastAsia="ArialMT"/>
        </w:rPr>
        <w:t>len</w:t>
      </w:r>
    </w:p>
    <w:p w:rsidR="008B36B6" w:rsidRPr="008B36B6" w:rsidRDefault="008B36B6" w:rsidP="008B36B6">
      <w:pPr>
        <w:pStyle w:val="Odstavek"/>
        <w:ind w:firstLine="0"/>
        <w:rPr>
          <w:rFonts w:eastAsia="ArialMT"/>
        </w:rPr>
      </w:pPr>
      <w:r w:rsidRPr="008B36B6">
        <w:rPr>
          <w:rFonts w:eastAsia="ArialMT"/>
        </w:rPr>
        <w:t>V 24. členu se v devetem odstavku številka »210« nadomesti s številko »208«.</w:t>
      </w:r>
    </w:p>
    <w:p w:rsidR="004C5B25" w:rsidRPr="009442FF" w:rsidRDefault="00B421C8" w:rsidP="009442FF">
      <w:pPr>
        <w:pStyle w:val="len"/>
        <w:rPr>
          <w:rFonts w:eastAsia="ArialMT"/>
        </w:rPr>
      </w:pPr>
      <w:r w:rsidRPr="009442FF">
        <w:rPr>
          <w:rFonts w:eastAsia="ArialMT"/>
        </w:rPr>
        <w:t>1</w:t>
      </w:r>
      <w:r w:rsidR="0079392C">
        <w:rPr>
          <w:rFonts w:eastAsia="ArialMT"/>
        </w:rPr>
        <w:t>1</w:t>
      </w:r>
      <w:r w:rsidR="004C5B25" w:rsidRPr="009442FF">
        <w:rPr>
          <w:rFonts w:eastAsia="ArialMT"/>
        </w:rPr>
        <w:t>. člen</w:t>
      </w:r>
    </w:p>
    <w:p w:rsidR="009442FF" w:rsidRDefault="00DA6171" w:rsidP="00E87251">
      <w:pPr>
        <w:pStyle w:val="Odstavek"/>
        <w:ind w:firstLine="0"/>
        <w:rPr>
          <w:rFonts w:eastAsia="ArialMT"/>
        </w:rPr>
      </w:pPr>
      <w:r>
        <w:rPr>
          <w:rFonts w:eastAsia="ArialMT"/>
        </w:rPr>
        <w:t>V 26. členu</w:t>
      </w:r>
      <w:r w:rsidR="00E87251">
        <w:rPr>
          <w:rFonts w:eastAsia="ArialMT"/>
        </w:rPr>
        <w:t xml:space="preserve"> se </w:t>
      </w:r>
      <w:r>
        <w:rPr>
          <w:rFonts w:eastAsia="ArialMT"/>
        </w:rPr>
        <w:t xml:space="preserve">prvi odstavek </w:t>
      </w:r>
      <w:r w:rsidR="00E87251">
        <w:rPr>
          <w:rFonts w:eastAsia="ArialMT"/>
        </w:rPr>
        <w:t>sprem</w:t>
      </w:r>
      <w:r>
        <w:rPr>
          <w:rFonts w:eastAsia="ArialMT"/>
        </w:rPr>
        <w:t>e</w:t>
      </w:r>
      <w:r w:rsidR="00E87251">
        <w:rPr>
          <w:rFonts w:eastAsia="ArialMT"/>
        </w:rPr>
        <w:t>ni tako, da se glasi:</w:t>
      </w:r>
    </w:p>
    <w:p w:rsidR="009442FF" w:rsidRDefault="009442FF" w:rsidP="009442FF">
      <w:pPr>
        <w:pStyle w:val="Odstavek"/>
        <w:spacing w:before="0"/>
        <w:ind w:firstLine="0"/>
        <w:rPr>
          <w:rFonts w:eastAsia="ArialMT"/>
        </w:rPr>
      </w:pPr>
    </w:p>
    <w:p w:rsidR="009442FF" w:rsidRPr="00351945" w:rsidRDefault="00E87251" w:rsidP="009442FF">
      <w:pPr>
        <w:pStyle w:val="Odstavek"/>
        <w:spacing w:before="0"/>
        <w:ind w:firstLine="0"/>
        <w:rPr>
          <w:rFonts w:eastAsia="ArialMT"/>
        </w:rPr>
      </w:pPr>
      <w:r>
        <w:rPr>
          <w:rFonts w:eastAsia="ArialMT"/>
        </w:rPr>
        <w:t>»</w:t>
      </w:r>
      <w:r w:rsidRPr="00351945">
        <w:rPr>
          <w:rFonts w:eastAsia="ArialMT"/>
        </w:rPr>
        <w:t>(1) Izpolnjevanje zahtev iz tega pravilnika je razvidno</w:t>
      </w:r>
      <w:r>
        <w:rPr>
          <w:rFonts w:eastAsia="ArialMT"/>
        </w:rPr>
        <w:t xml:space="preserve"> </w:t>
      </w:r>
      <w:r w:rsidRPr="00351945">
        <w:rPr>
          <w:rFonts w:eastAsia="ArialMT"/>
        </w:rPr>
        <w:t xml:space="preserve">iz </w:t>
      </w:r>
      <w:r>
        <w:rPr>
          <w:rFonts w:eastAsia="ArialMT"/>
        </w:rPr>
        <w:t>dokumentacije za izvedbo gradnje</w:t>
      </w:r>
      <w:r w:rsidR="005503F5">
        <w:rPr>
          <w:rFonts w:eastAsia="ArialMT"/>
        </w:rPr>
        <w:t xml:space="preserve"> (PZI)</w:t>
      </w:r>
      <w:r w:rsidRPr="00351945">
        <w:rPr>
          <w:rFonts w:eastAsia="ArialMT"/>
        </w:rPr>
        <w:t>. Za vsak tip</w:t>
      </w:r>
      <w:r>
        <w:rPr>
          <w:rFonts w:eastAsia="ArialMT"/>
        </w:rPr>
        <w:t xml:space="preserve"> </w:t>
      </w:r>
      <w:r w:rsidRPr="00351945">
        <w:rPr>
          <w:rFonts w:eastAsia="ArialMT"/>
        </w:rPr>
        <w:t xml:space="preserve">stanovanja v stavbi mora </w:t>
      </w:r>
      <w:r w:rsidR="00173780">
        <w:rPr>
          <w:rFonts w:eastAsia="ArialMT"/>
        </w:rPr>
        <w:t xml:space="preserve">načrt arhitekture </w:t>
      </w:r>
      <w:r w:rsidR="005503F5">
        <w:rPr>
          <w:rFonts w:eastAsia="ArialMT"/>
        </w:rPr>
        <w:t>v PZI</w:t>
      </w:r>
      <w:r w:rsidRPr="00351945">
        <w:rPr>
          <w:rFonts w:eastAsia="ArialMT"/>
        </w:rPr>
        <w:t xml:space="preserve"> vsebovati tudi kotirano risbo v merilu 1:100, v katero</w:t>
      </w:r>
      <w:r>
        <w:rPr>
          <w:rFonts w:eastAsia="ArialMT"/>
        </w:rPr>
        <w:t xml:space="preserve"> </w:t>
      </w:r>
      <w:r w:rsidRPr="00351945">
        <w:rPr>
          <w:rFonts w:eastAsia="ArialMT"/>
        </w:rPr>
        <w:t xml:space="preserve">je vrisana oprema iz 24. </w:t>
      </w:r>
      <w:r w:rsidRPr="00351945">
        <w:rPr>
          <w:rFonts w:eastAsia="ArialMT" w:hint="eastAsia"/>
        </w:rPr>
        <w:t>č</w:t>
      </w:r>
      <w:r w:rsidRPr="00351945">
        <w:rPr>
          <w:rFonts w:eastAsia="ArialMT"/>
        </w:rPr>
        <w:t>lena tega pravilnika, z upo</w:t>
      </w:r>
      <w:r w:rsidRPr="00351945">
        <w:rPr>
          <w:rFonts w:eastAsia="ArialMT" w:hint="eastAsia"/>
        </w:rPr>
        <w:t>š</w:t>
      </w:r>
      <w:r w:rsidRPr="00351945">
        <w:rPr>
          <w:rFonts w:eastAsia="ArialMT"/>
        </w:rPr>
        <w:t>tevanimi</w:t>
      </w:r>
      <w:r>
        <w:rPr>
          <w:rFonts w:eastAsia="ArialMT"/>
        </w:rPr>
        <w:t xml:space="preserve"> </w:t>
      </w:r>
      <w:r w:rsidRPr="00351945">
        <w:rPr>
          <w:rFonts w:eastAsia="ArialMT"/>
        </w:rPr>
        <w:t xml:space="preserve">odmiki iz 25. </w:t>
      </w:r>
      <w:r w:rsidRPr="00351945">
        <w:rPr>
          <w:rFonts w:eastAsia="ArialMT" w:hint="eastAsia"/>
        </w:rPr>
        <w:t>č</w:t>
      </w:r>
      <w:r w:rsidRPr="00351945">
        <w:rPr>
          <w:rFonts w:eastAsia="ArialMT"/>
        </w:rPr>
        <w:t>lena tega pravilnika.</w:t>
      </w:r>
      <w:r w:rsidR="00173780">
        <w:rPr>
          <w:rFonts w:eastAsia="ArialMT"/>
        </w:rPr>
        <w:t>«</w:t>
      </w:r>
      <w:r w:rsidR="00CC3AE4">
        <w:rPr>
          <w:rFonts w:eastAsia="ArialMT"/>
        </w:rPr>
        <w:t>.</w:t>
      </w:r>
    </w:p>
    <w:p w:rsidR="00173780" w:rsidRDefault="00173780" w:rsidP="00173780">
      <w:pPr>
        <w:pStyle w:val="len"/>
        <w:rPr>
          <w:rFonts w:eastAsia="ArialMT"/>
        </w:rPr>
      </w:pPr>
      <w:r w:rsidRPr="009442FF">
        <w:rPr>
          <w:rFonts w:eastAsia="ArialMT"/>
        </w:rPr>
        <w:lastRenderedPageBreak/>
        <w:t>1</w:t>
      </w:r>
      <w:r w:rsidR="0079392C">
        <w:rPr>
          <w:rFonts w:eastAsia="ArialMT"/>
        </w:rPr>
        <w:t>2</w:t>
      </w:r>
      <w:r w:rsidRPr="009442FF">
        <w:rPr>
          <w:rFonts w:eastAsia="ArialMT"/>
        </w:rPr>
        <w:t>. člen</w:t>
      </w:r>
    </w:p>
    <w:p w:rsidR="00CC3AE4" w:rsidRPr="009442FF" w:rsidRDefault="00CC3AE4" w:rsidP="00CC3AE4">
      <w:pPr>
        <w:pStyle w:val="len"/>
        <w:spacing w:before="120"/>
        <w:rPr>
          <w:rFonts w:eastAsia="ArialMT"/>
        </w:rPr>
      </w:pPr>
      <w:r>
        <w:rPr>
          <w:rFonts w:eastAsia="ArialMT"/>
        </w:rPr>
        <w:t>(prehodne določbe glede projektne dokumentacije)</w:t>
      </w:r>
    </w:p>
    <w:p w:rsidR="0065420E" w:rsidRPr="008B36B6" w:rsidRDefault="00173780" w:rsidP="008B36B6">
      <w:pPr>
        <w:pStyle w:val="Odstavek"/>
        <w:ind w:firstLine="0"/>
        <w:rPr>
          <w:rFonts w:eastAsia="ArialMT"/>
        </w:rPr>
      </w:pPr>
      <w:r w:rsidRPr="008B36B6">
        <w:rPr>
          <w:rFonts w:eastAsia="ArialMT"/>
        </w:rPr>
        <w:t>Prijavi začetka gradnje se do 1. januarja 2021 lahko priloži PZI izdelan v skladu s Pravilnikom o minimalnih tehničnih zahtevah za graditev stanovanjskih stavb in stanovanj (Uradni list RS, št. 1/11 in 61/17 – GZ), če</w:t>
      </w:r>
      <w:r w:rsidR="0079392C">
        <w:rPr>
          <w:rFonts w:eastAsia="ArialMT"/>
        </w:rPr>
        <w:t xml:space="preserve"> gradbeno dovoljenje še ni bilo izdano in</w:t>
      </w:r>
      <w:r w:rsidRPr="008B36B6">
        <w:rPr>
          <w:rFonts w:eastAsia="ArialMT"/>
        </w:rPr>
        <w:t xml:space="preserve"> </w:t>
      </w:r>
      <w:r w:rsidR="0065420E" w:rsidRPr="008B36B6">
        <w:rPr>
          <w:rFonts w:eastAsia="ArialMT"/>
        </w:rPr>
        <w:t>:</w:t>
      </w:r>
    </w:p>
    <w:p w:rsidR="0065420E" w:rsidRPr="005503F5" w:rsidRDefault="0065420E" w:rsidP="005503F5">
      <w:pPr>
        <w:pStyle w:val="Odstavekseznama"/>
        <w:numPr>
          <w:ilvl w:val="0"/>
          <w:numId w:val="8"/>
        </w:numPr>
        <w:spacing w:line="260" w:lineRule="atLeast"/>
        <w:rPr>
          <w:rFonts w:ascii="Arial" w:hAnsi="Arial" w:cs="Arial"/>
          <w:szCs w:val="22"/>
        </w:rPr>
      </w:pPr>
      <w:r w:rsidRPr="005503F5">
        <w:rPr>
          <w:rFonts w:ascii="Arial" w:hAnsi="Arial" w:cs="Arial"/>
          <w:szCs w:val="22"/>
        </w:rPr>
        <w:t>so bile pogodbe za izdelavo P</w:t>
      </w:r>
      <w:r w:rsidR="00173780" w:rsidRPr="005503F5">
        <w:rPr>
          <w:rFonts w:ascii="Arial" w:hAnsi="Arial" w:cs="Arial"/>
          <w:szCs w:val="22"/>
        </w:rPr>
        <w:t>ZI</w:t>
      </w:r>
      <w:r w:rsidRPr="005503F5">
        <w:rPr>
          <w:rFonts w:ascii="Arial" w:hAnsi="Arial" w:cs="Arial"/>
          <w:szCs w:val="22"/>
        </w:rPr>
        <w:t xml:space="preserve"> sklenjene pred uveljavitvijo tega pravilnika,</w:t>
      </w:r>
    </w:p>
    <w:p w:rsidR="0065420E" w:rsidRPr="005503F5" w:rsidRDefault="0065420E" w:rsidP="005503F5">
      <w:pPr>
        <w:pStyle w:val="Odstavekseznama"/>
        <w:numPr>
          <w:ilvl w:val="0"/>
          <w:numId w:val="8"/>
        </w:numPr>
        <w:spacing w:line="260" w:lineRule="atLeast"/>
        <w:rPr>
          <w:rFonts w:ascii="Arial" w:hAnsi="Arial" w:cs="Arial"/>
          <w:szCs w:val="22"/>
        </w:rPr>
      </w:pPr>
      <w:r w:rsidRPr="005503F5">
        <w:rPr>
          <w:rFonts w:ascii="Arial" w:hAnsi="Arial" w:cs="Arial"/>
          <w:szCs w:val="22"/>
        </w:rPr>
        <w:t xml:space="preserve">je bilo obvestilo o javnem naročilu za izdelavo </w:t>
      </w:r>
      <w:r w:rsidR="00173780" w:rsidRPr="005503F5">
        <w:rPr>
          <w:rFonts w:ascii="Arial" w:hAnsi="Arial" w:cs="Arial"/>
          <w:szCs w:val="22"/>
        </w:rPr>
        <w:t>PZI</w:t>
      </w:r>
      <w:r w:rsidRPr="005503F5">
        <w:rPr>
          <w:rFonts w:ascii="Arial" w:hAnsi="Arial" w:cs="Arial"/>
          <w:szCs w:val="22"/>
        </w:rPr>
        <w:t xml:space="preserve"> poslano v objavo pred uveljavitvijo tega pravilnika, če se </w:t>
      </w:r>
      <w:r w:rsidR="00173780" w:rsidRPr="005503F5">
        <w:rPr>
          <w:rFonts w:ascii="Arial" w:hAnsi="Arial" w:cs="Arial"/>
          <w:szCs w:val="22"/>
        </w:rPr>
        <w:t>PZI</w:t>
      </w:r>
      <w:r w:rsidRPr="005503F5">
        <w:rPr>
          <w:rFonts w:ascii="Arial" w:hAnsi="Arial" w:cs="Arial"/>
          <w:szCs w:val="22"/>
        </w:rPr>
        <w:t xml:space="preserve"> oddaja v postopku javnega naročanja,</w:t>
      </w:r>
    </w:p>
    <w:p w:rsidR="0065420E" w:rsidRPr="005503F5" w:rsidRDefault="0065420E" w:rsidP="005503F5">
      <w:pPr>
        <w:pStyle w:val="Odstavekseznama"/>
        <w:numPr>
          <w:ilvl w:val="0"/>
          <w:numId w:val="8"/>
        </w:numPr>
        <w:spacing w:line="260" w:lineRule="atLeast"/>
        <w:rPr>
          <w:rFonts w:ascii="Arial" w:hAnsi="Arial" w:cs="Arial"/>
          <w:szCs w:val="22"/>
        </w:rPr>
      </w:pPr>
      <w:r w:rsidRPr="005503F5">
        <w:rPr>
          <w:rFonts w:ascii="Arial" w:hAnsi="Arial" w:cs="Arial"/>
          <w:szCs w:val="22"/>
        </w:rPr>
        <w:t xml:space="preserve">je naročnik poslal povabilo k potrditvi interesa ali povabilo k oddaji ponudbe za izdelavo </w:t>
      </w:r>
      <w:r w:rsidR="00173780" w:rsidRPr="005503F5">
        <w:rPr>
          <w:rFonts w:ascii="Arial" w:hAnsi="Arial" w:cs="Arial"/>
          <w:szCs w:val="22"/>
        </w:rPr>
        <w:t>PZI</w:t>
      </w:r>
      <w:r w:rsidRPr="005503F5">
        <w:rPr>
          <w:rFonts w:ascii="Arial" w:hAnsi="Arial" w:cs="Arial"/>
          <w:szCs w:val="22"/>
        </w:rPr>
        <w:t xml:space="preserve"> v postopku javnega naročanja pred uveljavitvijo tega pravilnika, če obvestilo o javnem naročilu v postopku javnega naročanja ni predvideno, ali</w:t>
      </w:r>
    </w:p>
    <w:p w:rsidR="0065420E" w:rsidRPr="005503F5" w:rsidRDefault="0065420E" w:rsidP="005503F5">
      <w:pPr>
        <w:pStyle w:val="Odstavekseznama"/>
        <w:numPr>
          <w:ilvl w:val="0"/>
          <w:numId w:val="8"/>
        </w:numPr>
        <w:spacing w:line="260" w:lineRule="atLeast"/>
        <w:rPr>
          <w:rFonts w:ascii="Arial" w:hAnsi="Arial" w:cs="Arial"/>
          <w:szCs w:val="22"/>
        </w:rPr>
      </w:pPr>
      <w:r w:rsidRPr="005503F5">
        <w:rPr>
          <w:rFonts w:ascii="Arial" w:hAnsi="Arial" w:cs="Arial"/>
          <w:szCs w:val="22"/>
        </w:rPr>
        <w:t xml:space="preserve">je bilo povabilo oziroma poziv k oddaji ponudbe v postopku javnega naročanja poslano pred uveljavitvijo tega pravilnika, če se </w:t>
      </w:r>
      <w:r w:rsidR="00173780" w:rsidRPr="005503F5">
        <w:rPr>
          <w:rFonts w:ascii="Arial" w:hAnsi="Arial" w:cs="Arial"/>
          <w:szCs w:val="22"/>
        </w:rPr>
        <w:t>PZI</w:t>
      </w:r>
      <w:r w:rsidRPr="005503F5">
        <w:rPr>
          <w:rFonts w:ascii="Arial" w:hAnsi="Arial" w:cs="Arial"/>
          <w:szCs w:val="22"/>
        </w:rPr>
        <w:t xml:space="preserve"> oddaja kot evidenčno naročilo.</w:t>
      </w:r>
    </w:p>
    <w:p w:rsidR="005503F5" w:rsidRDefault="005503F5" w:rsidP="005503F5">
      <w:pPr>
        <w:pStyle w:val="len"/>
        <w:rPr>
          <w:rFonts w:eastAsia="ArialMT"/>
        </w:rPr>
      </w:pPr>
      <w:r w:rsidRPr="009442FF">
        <w:rPr>
          <w:rFonts w:eastAsia="ArialMT"/>
        </w:rPr>
        <w:t>1</w:t>
      </w:r>
      <w:r w:rsidR="0079392C">
        <w:rPr>
          <w:rFonts w:eastAsia="ArialMT"/>
        </w:rPr>
        <w:t>3</w:t>
      </w:r>
      <w:r w:rsidRPr="009442FF">
        <w:rPr>
          <w:rFonts w:eastAsia="ArialMT"/>
        </w:rPr>
        <w:t>. člen</w:t>
      </w:r>
    </w:p>
    <w:p w:rsidR="00CC3AE4" w:rsidRPr="009442FF" w:rsidRDefault="00CC3AE4" w:rsidP="004539EE">
      <w:pPr>
        <w:pStyle w:val="len"/>
        <w:spacing w:before="120"/>
        <w:rPr>
          <w:rFonts w:eastAsia="ArialMT"/>
        </w:rPr>
      </w:pPr>
      <w:r>
        <w:rPr>
          <w:rFonts w:eastAsia="ArialMT"/>
        </w:rPr>
        <w:t>(začetek veljavnosti)</w:t>
      </w:r>
    </w:p>
    <w:p w:rsidR="00FD5759" w:rsidRPr="008B36B6" w:rsidRDefault="00FD5759" w:rsidP="005503F5">
      <w:pPr>
        <w:pStyle w:val="Odstavek"/>
        <w:ind w:firstLine="0"/>
        <w:rPr>
          <w:rFonts w:eastAsia="ArialMT"/>
        </w:rPr>
      </w:pPr>
      <w:r w:rsidRPr="008B36B6">
        <w:rPr>
          <w:rFonts w:eastAsia="ArialMT"/>
        </w:rPr>
        <w:t xml:space="preserve">Ta pravilnik začne veljati </w:t>
      </w:r>
      <w:r w:rsidR="005503F5" w:rsidRPr="008B36B6">
        <w:rPr>
          <w:rFonts w:eastAsia="ArialMT"/>
        </w:rPr>
        <w:t>petnajsti</w:t>
      </w:r>
      <w:r w:rsidR="001957AA" w:rsidRPr="008B36B6">
        <w:rPr>
          <w:rFonts w:eastAsia="ArialMT"/>
        </w:rPr>
        <w:t xml:space="preserve"> </w:t>
      </w:r>
      <w:r w:rsidRPr="008B36B6">
        <w:rPr>
          <w:rFonts w:eastAsia="ArialMT"/>
        </w:rPr>
        <w:t>dan po objavi v Uradnem listu Republike Slovenije.</w:t>
      </w:r>
    </w:p>
    <w:p w:rsidR="00FD5759" w:rsidRDefault="00FD5759" w:rsidP="00FD5759">
      <w:pPr>
        <w:rPr>
          <w:rFonts w:ascii="Arial" w:hAnsi="Arial" w:cs="Arial"/>
          <w:sz w:val="22"/>
          <w:szCs w:val="22"/>
        </w:rPr>
      </w:pPr>
    </w:p>
    <w:p w:rsidR="0079392C" w:rsidRPr="00CC01FB" w:rsidRDefault="0079392C" w:rsidP="00FD5759">
      <w:pPr>
        <w:rPr>
          <w:rFonts w:ascii="Arial" w:hAnsi="Arial" w:cs="Arial"/>
          <w:sz w:val="22"/>
          <w:szCs w:val="22"/>
        </w:rPr>
      </w:pPr>
    </w:p>
    <w:p w:rsidR="007360BA" w:rsidRDefault="007360BA" w:rsidP="00FD5759">
      <w:pPr>
        <w:rPr>
          <w:rFonts w:ascii="Arial" w:hAnsi="Arial" w:cs="Arial"/>
          <w:sz w:val="22"/>
          <w:szCs w:val="22"/>
        </w:rPr>
      </w:pPr>
    </w:p>
    <w:p w:rsidR="00FD5759" w:rsidRPr="00CC01FB" w:rsidRDefault="00FD5759" w:rsidP="00FD5759">
      <w:pPr>
        <w:rPr>
          <w:rFonts w:ascii="Arial" w:hAnsi="Arial" w:cs="Arial"/>
          <w:sz w:val="22"/>
          <w:szCs w:val="22"/>
        </w:rPr>
      </w:pPr>
      <w:r w:rsidRPr="00CC01FB">
        <w:rPr>
          <w:rFonts w:ascii="Arial" w:hAnsi="Arial" w:cs="Arial"/>
          <w:sz w:val="22"/>
          <w:szCs w:val="22"/>
        </w:rPr>
        <w:t xml:space="preserve">Št. </w:t>
      </w:r>
      <w:r w:rsidR="00AD6667" w:rsidRPr="00AD6667">
        <w:rPr>
          <w:rFonts w:ascii="Arial" w:hAnsi="Arial" w:cs="Arial"/>
          <w:sz w:val="22"/>
          <w:szCs w:val="22"/>
        </w:rPr>
        <w:t>007-393/2019</w:t>
      </w:r>
    </w:p>
    <w:p w:rsidR="00FD5759" w:rsidRPr="00CC01FB" w:rsidRDefault="00FD5759" w:rsidP="00FD5759">
      <w:pPr>
        <w:rPr>
          <w:rFonts w:ascii="Arial" w:hAnsi="Arial" w:cs="Arial"/>
          <w:sz w:val="22"/>
          <w:szCs w:val="22"/>
        </w:rPr>
      </w:pPr>
      <w:r w:rsidRPr="00CC01FB">
        <w:rPr>
          <w:rFonts w:ascii="Arial" w:hAnsi="Arial" w:cs="Arial"/>
          <w:sz w:val="22"/>
          <w:szCs w:val="22"/>
        </w:rPr>
        <w:t xml:space="preserve">Ljubljana, dne </w:t>
      </w:r>
      <w:r w:rsidR="00616538">
        <w:rPr>
          <w:rFonts w:ascii="Arial" w:hAnsi="Arial" w:cs="Arial"/>
          <w:sz w:val="22"/>
          <w:szCs w:val="22"/>
        </w:rPr>
        <w:t>…</w:t>
      </w:r>
    </w:p>
    <w:p w:rsidR="00FD5759" w:rsidRDefault="00FD5759" w:rsidP="00FD575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CC01FB">
        <w:rPr>
          <w:rFonts w:ascii="Arial" w:hAnsi="Arial" w:cs="Arial"/>
          <w:sz w:val="22"/>
          <w:szCs w:val="22"/>
        </w:rPr>
        <w:t>EVA</w:t>
      </w:r>
      <w:r w:rsidR="0097191C">
        <w:rPr>
          <w:rFonts w:ascii="Arial" w:hAnsi="Arial" w:cs="Arial"/>
          <w:sz w:val="22"/>
          <w:szCs w:val="22"/>
        </w:rPr>
        <w:t xml:space="preserve">: </w:t>
      </w:r>
      <w:r w:rsidRPr="00CC01FB">
        <w:rPr>
          <w:rFonts w:ascii="Arial" w:hAnsi="Arial" w:cs="Arial"/>
          <w:sz w:val="22"/>
          <w:szCs w:val="22"/>
        </w:rPr>
        <w:t xml:space="preserve"> </w:t>
      </w:r>
      <w:r w:rsidR="0097191C" w:rsidRPr="0097191C">
        <w:rPr>
          <w:rFonts w:ascii="Arial" w:hAnsi="Arial" w:cs="Arial"/>
          <w:sz w:val="22"/>
          <w:szCs w:val="22"/>
        </w:rPr>
        <w:t>2019-2550-0041</w:t>
      </w:r>
    </w:p>
    <w:p w:rsidR="008B36B6" w:rsidRDefault="008B36B6" w:rsidP="00FD575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8B36B6" w:rsidRPr="00CC01FB" w:rsidRDefault="008B36B6" w:rsidP="00FD575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FD5759" w:rsidRPr="00CC01FB" w:rsidRDefault="00FD5759" w:rsidP="00FD5759">
      <w:pPr>
        <w:ind w:left="4248"/>
        <w:jc w:val="center"/>
        <w:rPr>
          <w:rFonts w:ascii="Arial" w:hAnsi="Arial" w:cs="Arial"/>
          <w:b/>
          <w:bCs/>
          <w:sz w:val="22"/>
          <w:szCs w:val="22"/>
        </w:rPr>
      </w:pPr>
      <w:r w:rsidRPr="00CC01FB">
        <w:rPr>
          <w:rFonts w:ascii="Arial" w:hAnsi="Arial" w:cs="Arial"/>
          <w:b/>
          <w:bCs/>
          <w:sz w:val="22"/>
          <w:szCs w:val="22"/>
        </w:rPr>
        <w:t xml:space="preserve">Simon ZAJC </w:t>
      </w:r>
      <w:proofErr w:type="spellStart"/>
      <w:r w:rsidR="005503F5" w:rsidRPr="005503F5">
        <w:rPr>
          <w:rFonts w:ascii="Arial" w:hAnsi="Arial" w:cs="Arial"/>
          <w:bCs/>
          <w:sz w:val="22"/>
          <w:szCs w:val="22"/>
        </w:rPr>
        <w:t>l.r</w:t>
      </w:r>
      <w:proofErr w:type="spellEnd"/>
      <w:r w:rsidR="005503F5" w:rsidRPr="005503F5">
        <w:rPr>
          <w:rFonts w:ascii="Arial" w:hAnsi="Arial" w:cs="Arial"/>
          <w:bCs/>
          <w:sz w:val="22"/>
          <w:szCs w:val="22"/>
        </w:rPr>
        <w:t>.</w:t>
      </w:r>
    </w:p>
    <w:p w:rsidR="005503F5" w:rsidRDefault="005503F5" w:rsidP="00FD5759">
      <w:pPr>
        <w:ind w:left="424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Minister</w:t>
      </w:r>
    </w:p>
    <w:p w:rsidR="00FD5759" w:rsidRPr="005503F5" w:rsidRDefault="00FD5759" w:rsidP="00FD5759">
      <w:pPr>
        <w:ind w:left="4248"/>
        <w:jc w:val="center"/>
        <w:rPr>
          <w:rFonts w:ascii="Arial" w:hAnsi="Arial" w:cs="Arial"/>
          <w:bCs/>
          <w:sz w:val="22"/>
          <w:szCs w:val="22"/>
        </w:rPr>
      </w:pPr>
      <w:r w:rsidRPr="005503F5">
        <w:rPr>
          <w:rFonts w:ascii="Arial" w:hAnsi="Arial" w:cs="Arial"/>
          <w:bCs/>
          <w:sz w:val="22"/>
          <w:szCs w:val="22"/>
        </w:rPr>
        <w:t>za okolje in prostor</w:t>
      </w:r>
    </w:p>
    <w:p w:rsidR="00FD5759" w:rsidRPr="00CC01FB" w:rsidRDefault="00FD5759" w:rsidP="00FD575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7360BA" w:rsidRDefault="007360BA" w:rsidP="00E73552">
      <w:pPr>
        <w:shd w:val="clear" w:color="auto" w:fill="FFFFFF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5503F5" w:rsidRDefault="005503F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D0EB9" w:rsidRDefault="00B86637" w:rsidP="00196039">
      <w:pPr>
        <w:shd w:val="clear" w:color="auto" w:fill="FFFFFF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360BA">
        <w:rPr>
          <w:rFonts w:ascii="Arial" w:hAnsi="Arial" w:cs="Arial"/>
          <w:b/>
          <w:sz w:val="22"/>
          <w:szCs w:val="22"/>
        </w:rPr>
        <w:lastRenderedPageBreak/>
        <w:t>O b r a z l o ž i t e v</w:t>
      </w:r>
    </w:p>
    <w:p w:rsid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6EE0">
        <w:rPr>
          <w:rFonts w:ascii="Arial" w:hAnsi="Arial" w:cs="Arial"/>
          <w:b/>
          <w:sz w:val="22"/>
          <w:szCs w:val="22"/>
        </w:rPr>
        <w:t>Splošno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 xml:space="preserve">Pravilnik o minimalnih tehničnih zahtevah za graditev stanovanjskih stavb in stanovanj </w:t>
      </w:r>
      <w:r w:rsidR="00196039">
        <w:rPr>
          <w:rFonts w:ascii="Arial" w:hAnsi="Arial" w:cs="Arial"/>
          <w:sz w:val="22"/>
          <w:szCs w:val="22"/>
        </w:rPr>
        <w:t>(</w:t>
      </w:r>
      <w:r w:rsidR="00196039" w:rsidRPr="00196039">
        <w:rPr>
          <w:rFonts w:ascii="Arial" w:hAnsi="Arial" w:cs="Arial"/>
          <w:sz w:val="22"/>
          <w:szCs w:val="22"/>
        </w:rPr>
        <w:t>Uradni list RS, št. 1/11 in 61/17 – GZ</w:t>
      </w:r>
      <w:r w:rsidR="00196039">
        <w:rPr>
          <w:rFonts w:ascii="Arial" w:hAnsi="Arial" w:cs="Arial"/>
          <w:sz w:val="22"/>
          <w:szCs w:val="22"/>
        </w:rPr>
        <w:t>; v nadaljevanju: Pravilnik</w:t>
      </w:r>
      <w:r w:rsidR="00196039" w:rsidRPr="00196039">
        <w:rPr>
          <w:rFonts w:ascii="Arial" w:hAnsi="Arial" w:cs="Arial"/>
          <w:sz w:val="22"/>
          <w:szCs w:val="22"/>
        </w:rPr>
        <w:t>)</w:t>
      </w:r>
      <w:r w:rsidR="00196039">
        <w:rPr>
          <w:rFonts w:ascii="Arial" w:hAnsi="Arial" w:cs="Arial"/>
          <w:sz w:val="22"/>
          <w:szCs w:val="22"/>
        </w:rPr>
        <w:t xml:space="preserve"> </w:t>
      </w:r>
      <w:r w:rsidRPr="00FD6EE0">
        <w:rPr>
          <w:rFonts w:ascii="Arial" w:hAnsi="Arial" w:cs="Arial"/>
          <w:sz w:val="22"/>
          <w:szCs w:val="22"/>
        </w:rPr>
        <w:t>spreminjamo iz več razlogov: zaradi prošnje proizvajalcev stavbnega pohištva, da se zahteve pravilnika prilagodijo obstoječi tehnologij</w:t>
      </w:r>
      <w:r w:rsidR="00196039">
        <w:rPr>
          <w:rFonts w:ascii="Arial" w:hAnsi="Arial" w:cs="Arial"/>
          <w:sz w:val="22"/>
          <w:szCs w:val="22"/>
        </w:rPr>
        <w:t>i in tako poceni izdelava stavb</w:t>
      </w:r>
      <w:r w:rsidRPr="00FD6EE0">
        <w:rPr>
          <w:rFonts w:ascii="Arial" w:hAnsi="Arial" w:cs="Arial"/>
          <w:sz w:val="22"/>
          <w:szCs w:val="22"/>
        </w:rPr>
        <w:t xml:space="preserve">nega pohištva, nekatere spremembe so potrebne zaradi uskladitve z novimi gradbeno tehničnimi predpisi, posebej s Pravilnikom o univerzalni graditvi in uporabi objektov (Uradni list RS, št. 41/18) in Gradbenim zakonom (Uradni list RS, št. 61/17 in 72/17 – </w:t>
      </w:r>
      <w:proofErr w:type="spellStart"/>
      <w:r w:rsidRPr="00FD6EE0">
        <w:rPr>
          <w:rFonts w:ascii="Arial" w:hAnsi="Arial" w:cs="Arial"/>
          <w:sz w:val="22"/>
          <w:szCs w:val="22"/>
        </w:rPr>
        <w:t>popr</w:t>
      </w:r>
      <w:proofErr w:type="spellEnd"/>
      <w:r w:rsidRPr="00FD6EE0">
        <w:rPr>
          <w:rFonts w:ascii="Arial" w:hAnsi="Arial" w:cs="Arial"/>
          <w:sz w:val="22"/>
          <w:szCs w:val="22"/>
        </w:rPr>
        <w:t>.</w:t>
      </w:r>
      <w:r w:rsidR="00196039">
        <w:rPr>
          <w:rFonts w:ascii="Arial" w:hAnsi="Arial" w:cs="Arial"/>
          <w:sz w:val="22"/>
          <w:szCs w:val="22"/>
        </w:rPr>
        <w:t>; v nadaljevanju: GZ</w:t>
      </w:r>
      <w:r w:rsidRPr="00FD6EE0">
        <w:rPr>
          <w:rFonts w:ascii="Arial" w:hAnsi="Arial" w:cs="Arial"/>
          <w:sz w:val="22"/>
          <w:szCs w:val="22"/>
        </w:rPr>
        <w:t>), pa tudi zaradi zahtev v spremembi Direktive 2010/31/EU o energetski učinkovitosti stavb in Direktive 2012/27/EU o energetski učinkovitosti (Uradni list Evropske Unije, L 156/75, z 19. 6. 2018).</w:t>
      </w:r>
    </w:p>
    <w:p w:rsid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Podrobnejše</w:t>
      </w:r>
    </w:p>
    <w:p w:rsidR="00196039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>V prvem členu se drugi</w:t>
      </w:r>
      <w:r w:rsidR="003076F8">
        <w:rPr>
          <w:rFonts w:ascii="Arial" w:hAnsi="Arial" w:cs="Arial"/>
          <w:sz w:val="22"/>
          <w:szCs w:val="22"/>
        </w:rPr>
        <w:t xml:space="preserve"> odstavek spremeni</w:t>
      </w:r>
      <w:r w:rsidR="00196039">
        <w:rPr>
          <w:rFonts w:ascii="Arial" w:hAnsi="Arial" w:cs="Arial"/>
          <w:sz w:val="22"/>
          <w:szCs w:val="22"/>
        </w:rPr>
        <w:t xml:space="preserve"> tako, da </w:t>
      </w:r>
      <w:r w:rsidR="00196039" w:rsidRPr="00196039">
        <w:rPr>
          <w:rFonts w:ascii="Arial" w:hAnsi="Arial" w:cs="Arial"/>
          <w:sz w:val="22"/>
          <w:szCs w:val="22"/>
        </w:rPr>
        <w:t>napotuje na uporabo Pravilnika o univerzalni graditvi in uporabi objektov, ki s svojimi določbami pomembno vpliva na gradnjo stanovanj</w:t>
      </w:r>
      <w:r w:rsidR="00196039">
        <w:rPr>
          <w:rFonts w:ascii="Arial" w:hAnsi="Arial" w:cs="Arial"/>
          <w:sz w:val="22"/>
          <w:szCs w:val="22"/>
        </w:rPr>
        <w:t>,</w:t>
      </w:r>
      <w:r w:rsidRPr="00FD6EE0">
        <w:rPr>
          <w:rFonts w:ascii="Arial" w:hAnsi="Arial" w:cs="Arial"/>
          <w:sz w:val="22"/>
          <w:szCs w:val="22"/>
        </w:rPr>
        <w:t xml:space="preserve"> tretji odstavek </w:t>
      </w:r>
      <w:r w:rsidR="00196039">
        <w:rPr>
          <w:rFonts w:ascii="Arial" w:hAnsi="Arial" w:cs="Arial"/>
          <w:sz w:val="22"/>
          <w:szCs w:val="22"/>
        </w:rPr>
        <w:t xml:space="preserve">pa se </w:t>
      </w:r>
      <w:r w:rsidRPr="00FD6EE0">
        <w:rPr>
          <w:rFonts w:ascii="Arial" w:hAnsi="Arial" w:cs="Arial"/>
          <w:sz w:val="22"/>
          <w:szCs w:val="22"/>
        </w:rPr>
        <w:t xml:space="preserve">črta, ker </w:t>
      </w:r>
      <w:r w:rsidR="00196039">
        <w:rPr>
          <w:rFonts w:ascii="Arial" w:hAnsi="Arial" w:cs="Arial"/>
          <w:sz w:val="22"/>
          <w:szCs w:val="22"/>
        </w:rPr>
        <w:t>GZ</w:t>
      </w:r>
      <w:r w:rsidRPr="00FD6EE0">
        <w:rPr>
          <w:rFonts w:ascii="Arial" w:hAnsi="Arial" w:cs="Arial"/>
          <w:sz w:val="22"/>
          <w:szCs w:val="22"/>
        </w:rPr>
        <w:t xml:space="preserve"> to vsebino že ureja</w:t>
      </w:r>
      <w:r w:rsidR="00196039">
        <w:rPr>
          <w:rFonts w:ascii="Arial" w:hAnsi="Arial" w:cs="Arial"/>
          <w:sz w:val="22"/>
          <w:szCs w:val="22"/>
        </w:rPr>
        <w:t>.</w:t>
      </w:r>
    </w:p>
    <w:p w:rsidR="00FD6EE0" w:rsidRPr="00FD6EE0" w:rsidRDefault="00196039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Tudi drugi člen Pravilnika se črta</w:t>
      </w:r>
      <w:r w:rsidR="00FD6EE0" w:rsidRPr="00FD6EE0">
        <w:rPr>
          <w:rFonts w:ascii="Arial" w:hAnsi="Arial" w:cs="Arial"/>
          <w:sz w:val="22"/>
          <w:szCs w:val="22"/>
        </w:rPr>
        <w:t xml:space="preserve">, ker to vsebino že ureja </w:t>
      </w:r>
      <w:r>
        <w:rPr>
          <w:rFonts w:ascii="Arial" w:hAnsi="Arial" w:cs="Arial"/>
          <w:sz w:val="22"/>
          <w:szCs w:val="22"/>
        </w:rPr>
        <w:t>GZ</w:t>
      </w:r>
      <w:r w:rsidR="00FD6EE0" w:rsidRPr="00FD6EE0">
        <w:rPr>
          <w:rFonts w:ascii="Arial" w:hAnsi="Arial" w:cs="Arial"/>
          <w:sz w:val="22"/>
          <w:szCs w:val="22"/>
        </w:rPr>
        <w:t>.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 xml:space="preserve">Tretji člen </w:t>
      </w:r>
      <w:r w:rsidR="00196039">
        <w:rPr>
          <w:rFonts w:ascii="Arial" w:hAnsi="Arial" w:cs="Arial"/>
          <w:sz w:val="22"/>
          <w:szCs w:val="22"/>
        </w:rPr>
        <w:t xml:space="preserve">Pravilnika </w:t>
      </w:r>
      <w:r w:rsidRPr="00FD6EE0">
        <w:rPr>
          <w:rFonts w:ascii="Arial" w:hAnsi="Arial" w:cs="Arial"/>
          <w:sz w:val="22"/>
          <w:szCs w:val="22"/>
        </w:rPr>
        <w:t>se spreminja. Črtajo se določbe o minimalnem potrebnem številu parkirnih mest na stanovanje, ker gre za določbo, ki je predmet prostorskega načrtovanja in je torej vsebina, ki jo urejajo občine</w:t>
      </w:r>
      <w:r w:rsidR="003076F8">
        <w:rPr>
          <w:rFonts w:ascii="Arial" w:hAnsi="Arial" w:cs="Arial"/>
          <w:sz w:val="22"/>
          <w:szCs w:val="22"/>
        </w:rPr>
        <w:t xml:space="preserve"> v prostorskih aktih</w:t>
      </w:r>
      <w:r w:rsidRPr="00FD6EE0">
        <w:rPr>
          <w:rFonts w:ascii="Arial" w:hAnsi="Arial" w:cs="Arial"/>
          <w:sz w:val="22"/>
          <w:szCs w:val="22"/>
        </w:rPr>
        <w:t>. Vsebina tretjega člena prenaša del 8. člena Direktive o energetski učinkovitosti stavb.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 xml:space="preserve">Naslovi nekaterih členov </w:t>
      </w:r>
      <w:r w:rsidR="00196039" w:rsidRPr="00196039">
        <w:rPr>
          <w:rFonts w:ascii="Arial" w:hAnsi="Arial" w:cs="Arial"/>
          <w:sz w:val="22"/>
          <w:szCs w:val="22"/>
        </w:rPr>
        <w:t xml:space="preserve">Pravilnika </w:t>
      </w:r>
      <w:r w:rsidRPr="00FD6EE0">
        <w:rPr>
          <w:rFonts w:ascii="Arial" w:hAnsi="Arial" w:cs="Arial"/>
          <w:sz w:val="22"/>
          <w:szCs w:val="22"/>
        </w:rPr>
        <w:t>(4. , 5. in 7. člen)</w:t>
      </w:r>
      <w:r w:rsidR="00196039">
        <w:rPr>
          <w:rFonts w:ascii="Arial" w:hAnsi="Arial" w:cs="Arial"/>
          <w:sz w:val="22"/>
          <w:szCs w:val="22"/>
        </w:rPr>
        <w:t xml:space="preserve"> </w:t>
      </w:r>
      <w:r w:rsidRPr="00FD6EE0">
        <w:rPr>
          <w:rFonts w:ascii="Arial" w:hAnsi="Arial" w:cs="Arial"/>
          <w:sz w:val="22"/>
          <w:szCs w:val="22"/>
        </w:rPr>
        <w:t>se usklajujejo z definicijo večstanovanjske stavbe iz Uredbe o razvrščanju objektov</w:t>
      </w:r>
      <w:r w:rsidR="00FF490C">
        <w:rPr>
          <w:rFonts w:ascii="Arial" w:hAnsi="Arial" w:cs="Arial"/>
          <w:sz w:val="22"/>
          <w:szCs w:val="22"/>
        </w:rPr>
        <w:t xml:space="preserve"> </w:t>
      </w:r>
      <w:r w:rsidR="00FF490C" w:rsidRPr="00FF490C">
        <w:rPr>
          <w:rFonts w:ascii="Arial" w:hAnsi="Arial" w:cs="Arial"/>
          <w:sz w:val="22"/>
          <w:szCs w:val="22"/>
        </w:rPr>
        <w:t>(Uradni list RS, št. 37/18)</w:t>
      </w:r>
      <w:r w:rsidRPr="00FD6EE0">
        <w:rPr>
          <w:rFonts w:ascii="Arial" w:hAnsi="Arial" w:cs="Arial"/>
          <w:sz w:val="22"/>
          <w:szCs w:val="22"/>
        </w:rPr>
        <w:t>.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 xml:space="preserve">Zaradi usmeritve družbe v trajnostno mobilnost se v 5. členu </w:t>
      </w:r>
      <w:r w:rsidR="00196039">
        <w:rPr>
          <w:rFonts w:ascii="Arial" w:hAnsi="Arial" w:cs="Arial"/>
          <w:sz w:val="22"/>
          <w:szCs w:val="22"/>
        </w:rPr>
        <w:t xml:space="preserve">Pravilnika </w:t>
      </w:r>
      <w:r w:rsidRPr="00FD6EE0">
        <w:rPr>
          <w:rFonts w:ascii="Arial" w:hAnsi="Arial" w:cs="Arial"/>
          <w:sz w:val="22"/>
          <w:szCs w:val="22"/>
        </w:rPr>
        <w:t xml:space="preserve">povečuje površina, potrebna za parkiranje koles. 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 xml:space="preserve">Besedilo prvih dveh odstavkov 6. člena </w:t>
      </w:r>
      <w:r w:rsidR="00196039">
        <w:rPr>
          <w:rFonts w:ascii="Arial" w:hAnsi="Arial" w:cs="Arial"/>
          <w:sz w:val="22"/>
          <w:szCs w:val="22"/>
        </w:rPr>
        <w:t xml:space="preserve">pravilnika </w:t>
      </w:r>
      <w:r w:rsidRPr="00FD6EE0">
        <w:rPr>
          <w:rFonts w:ascii="Arial" w:hAnsi="Arial" w:cs="Arial"/>
          <w:sz w:val="22"/>
          <w:szCs w:val="22"/>
        </w:rPr>
        <w:t>se črta, ker gre za vsebine, ki jih ureja Pravilnik o univerzalni graditvi in uporabi objektov.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 xml:space="preserve">Z dodanim besedilom v 7. členu </w:t>
      </w:r>
      <w:r w:rsidR="00196039">
        <w:rPr>
          <w:rFonts w:ascii="Arial" w:hAnsi="Arial" w:cs="Arial"/>
          <w:sz w:val="22"/>
          <w:szCs w:val="22"/>
        </w:rPr>
        <w:t xml:space="preserve">Pravilnika </w:t>
      </w:r>
      <w:r w:rsidRPr="00FD6EE0">
        <w:rPr>
          <w:rFonts w:ascii="Arial" w:hAnsi="Arial" w:cs="Arial"/>
          <w:sz w:val="22"/>
          <w:szCs w:val="22"/>
        </w:rPr>
        <w:t xml:space="preserve">se opozarja na prestavitev merilnih mest v skupne prostore, kadar gre za rekonstrukcije, </w:t>
      </w:r>
      <w:r w:rsidR="007E1259">
        <w:rPr>
          <w:rFonts w:ascii="Arial" w:hAnsi="Arial" w:cs="Arial"/>
          <w:sz w:val="22"/>
          <w:szCs w:val="22"/>
        </w:rPr>
        <w:t>saj se večkrat zgodi, da ni mogoče ustrezno dostopati do merilnih naprav, predvsem če so se pred rekonstrukcijo nahajale v posameznem stanovanju.</w:t>
      </w:r>
      <w:r w:rsidR="007E1259" w:rsidRPr="00FD6EE0">
        <w:rPr>
          <w:rFonts w:ascii="Arial" w:hAnsi="Arial" w:cs="Arial"/>
          <w:sz w:val="22"/>
          <w:szCs w:val="22"/>
        </w:rPr>
        <w:t xml:space="preserve"> 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 xml:space="preserve">Drugi odstavek 9. člena </w:t>
      </w:r>
      <w:r w:rsidR="007E1259">
        <w:rPr>
          <w:rFonts w:ascii="Arial" w:hAnsi="Arial" w:cs="Arial"/>
          <w:sz w:val="22"/>
          <w:szCs w:val="22"/>
        </w:rPr>
        <w:t xml:space="preserve">Pravilnika </w:t>
      </w:r>
      <w:r w:rsidRPr="00FD6EE0">
        <w:rPr>
          <w:rFonts w:ascii="Arial" w:hAnsi="Arial" w:cs="Arial"/>
          <w:sz w:val="22"/>
          <w:szCs w:val="22"/>
        </w:rPr>
        <w:t xml:space="preserve">napotuje na uporabo Pravilnika o prometni signalizaciji in prometni opremi na cestah (Uradni list RS, št. 99/15, 46/17 in 59/18), ki določa </w:t>
      </w:r>
      <w:r w:rsidR="0016436B">
        <w:rPr>
          <w:rFonts w:ascii="Arial" w:hAnsi="Arial" w:cs="Arial"/>
          <w:sz w:val="22"/>
          <w:szCs w:val="22"/>
        </w:rPr>
        <w:t>enako</w:t>
      </w:r>
      <w:r w:rsidR="0016436B" w:rsidRPr="00FD6EE0">
        <w:rPr>
          <w:rFonts w:ascii="Arial" w:hAnsi="Arial" w:cs="Arial"/>
          <w:sz w:val="22"/>
          <w:szCs w:val="22"/>
        </w:rPr>
        <w:t xml:space="preserve"> </w:t>
      </w:r>
      <w:r w:rsidRPr="00FD6EE0">
        <w:rPr>
          <w:rFonts w:ascii="Arial" w:hAnsi="Arial" w:cs="Arial"/>
          <w:sz w:val="22"/>
          <w:szCs w:val="22"/>
        </w:rPr>
        <w:t>vsebino kot dosedanji drugi odstavek.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>V 17. členu</w:t>
      </w:r>
      <w:r w:rsidR="007E1259">
        <w:rPr>
          <w:rFonts w:ascii="Arial" w:hAnsi="Arial" w:cs="Arial"/>
          <w:sz w:val="22"/>
          <w:szCs w:val="22"/>
        </w:rPr>
        <w:t xml:space="preserve"> Pravilnika</w:t>
      </w:r>
      <w:r w:rsidRPr="00FD6EE0">
        <w:rPr>
          <w:rFonts w:ascii="Arial" w:hAnsi="Arial" w:cs="Arial"/>
          <w:sz w:val="22"/>
          <w:szCs w:val="22"/>
        </w:rPr>
        <w:t xml:space="preserve"> se prvi odstavek črta, ker gre za vsebine, ki jih bolj podrobno ureja Pravilnik učinkoviti rabi energije v stavbah (Uradni list RS, št. 52/10 in 61/17 – GZ).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>S spremembo svetle višine vrat v 24. členu</w:t>
      </w:r>
      <w:r w:rsidR="007E1259">
        <w:rPr>
          <w:rFonts w:ascii="Arial" w:hAnsi="Arial" w:cs="Arial"/>
          <w:sz w:val="22"/>
          <w:szCs w:val="22"/>
        </w:rPr>
        <w:t xml:space="preserve"> Pravilnika se upošteva predlog</w:t>
      </w:r>
      <w:r w:rsidRPr="00FD6EE0">
        <w:rPr>
          <w:rFonts w:ascii="Arial" w:hAnsi="Arial" w:cs="Arial"/>
          <w:sz w:val="22"/>
          <w:szCs w:val="22"/>
        </w:rPr>
        <w:t xml:space="preserve"> proizvajalcev stavbnega pohištva, da se zahteve pravilnika prilagodijo obstoječi tehnologiji izdelave vrat in tako poceni izdelava stavbenega pohištva ter</w:t>
      </w:r>
      <w:r w:rsidR="0016436B">
        <w:rPr>
          <w:rFonts w:ascii="Arial" w:hAnsi="Arial" w:cs="Arial"/>
          <w:sz w:val="22"/>
          <w:szCs w:val="22"/>
        </w:rPr>
        <w:t xml:space="preserve"> s tem</w:t>
      </w:r>
      <w:r w:rsidRPr="00FD6EE0">
        <w:rPr>
          <w:rFonts w:ascii="Arial" w:hAnsi="Arial" w:cs="Arial"/>
          <w:sz w:val="22"/>
          <w:szCs w:val="22"/>
        </w:rPr>
        <w:t xml:space="preserve"> tudi</w:t>
      </w:r>
      <w:r w:rsidR="0016436B">
        <w:rPr>
          <w:rFonts w:ascii="Arial" w:hAnsi="Arial" w:cs="Arial"/>
          <w:sz w:val="22"/>
          <w:szCs w:val="22"/>
        </w:rPr>
        <w:t xml:space="preserve"> cena</w:t>
      </w:r>
      <w:r w:rsidRPr="00FD6EE0">
        <w:rPr>
          <w:rFonts w:ascii="Arial" w:hAnsi="Arial" w:cs="Arial"/>
          <w:sz w:val="22"/>
          <w:szCs w:val="22"/>
        </w:rPr>
        <w:t xml:space="preserve"> končnega izdelka.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 xml:space="preserve">Ker dokazovanje celotnih bistvenih zahtev </w:t>
      </w:r>
      <w:r w:rsidR="007E1259">
        <w:rPr>
          <w:rFonts w:ascii="Arial" w:hAnsi="Arial" w:cs="Arial"/>
          <w:sz w:val="22"/>
          <w:szCs w:val="22"/>
        </w:rPr>
        <w:t>GZ</w:t>
      </w:r>
      <w:r w:rsidRPr="00FD6EE0">
        <w:rPr>
          <w:rFonts w:ascii="Arial" w:hAnsi="Arial" w:cs="Arial"/>
          <w:sz w:val="22"/>
          <w:szCs w:val="22"/>
        </w:rPr>
        <w:t xml:space="preserve"> prestavlja iz projekta za pridobitev gradbenega dovoljenja v projekt za izvedbo, je bilo treba popraviti prvi odstavek 2</w:t>
      </w:r>
      <w:r>
        <w:rPr>
          <w:rFonts w:ascii="Arial" w:hAnsi="Arial" w:cs="Arial"/>
          <w:sz w:val="22"/>
          <w:szCs w:val="22"/>
        </w:rPr>
        <w:t>6</w:t>
      </w:r>
      <w:r w:rsidRPr="00FD6EE0">
        <w:rPr>
          <w:rFonts w:ascii="Arial" w:hAnsi="Arial" w:cs="Arial"/>
          <w:sz w:val="22"/>
          <w:szCs w:val="22"/>
        </w:rPr>
        <w:t>. člena</w:t>
      </w:r>
      <w:r w:rsidR="007E1259">
        <w:rPr>
          <w:rFonts w:ascii="Arial" w:hAnsi="Arial" w:cs="Arial"/>
          <w:sz w:val="22"/>
          <w:szCs w:val="22"/>
        </w:rPr>
        <w:t xml:space="preserve"> Pravilnika</w:t>
      </w:r>
      <w:r w:rsidRPr="00FD6EE0">
        <w:rPr>
          <w:rFonts w:ascii="Arial" w:hAnsi="Arial" w:cs="Arial"/>
          <w:sz w:val="22"/>
          <w:szCs w:val="22"/>
        </w:rPr>
        <w:t>.</w:t>
      </w:r>
    </w:p>
    <w:p w:rsidR="00FD6EE0" w:rsidRPr="00FD6EE0" w:rsidRDefault="00FD6EE0" w:rsidP="00196039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FD6EE0">
        <w:rPr>
          <w:rFonts w:ascii="Arial" w:hAnsi="Arial" w:cs="Arial"/>
          <w:sz w:val="22"/>
          <w:szCs w:val="22"/>
        </w:rPr>
        <w:t xml:space="preserve">Z novo prehodno določbo omogočamo uporabo prej veljavnih pravil projektiranja in gradnje stanovanj v primerih, ko so dogovori že sklenjeni oziroma so postopki naročanja že začeti z omejitvijo uporabe teh izjem do konca leta 2020.  </w:t>
      </w:r>
    </w:p>
    <w:sectPr w:rsidR="00FD6EE0" w:rsidRPr="00FD6EE0" w:rsidSect="004A13B9">
      <w:headerReference w:type="default" r:id="rId8"/>
      <w:headerReference w:type="first" r:id="rId9"/>
      <w:pgSz w:w="11906" w:h="16838"/>
      <w:pgMar w:top="15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7D" w:rsidRDefault="00C35A7D" w:rsidP="004A13B9">
      <w:r>
        <w:separator/>
      </w:r>
    </w:p>
  </w:endnote>
  <w:endnote w:type="continuationSeparator" w:id="0">
    <w:p w:rsidR="00C35A7D" w:rsidRDefault="00C35A7D" w:rsidP="004A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-Demi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vantGarde-Book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7D" w:rsidRDefault="00C35A7D" w:rsidP="004A13B9">
      <w:r>
        <w:separator/>
      </w:r>
    </w:p>
  </w:footnote>
  <w:footnote w:type="continuationSeparator" w:id="0">
    <w:p w:rsidR="00C35A7D" w:rsidRDefault="00C35A7D" w:rsidP="004A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B9" w:rsidRDefault="004A13B9" w:rsidP="004A13B9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B9" w:rsidRPr="004A13B9" w:rsidRDefault="004A13B9" w:rsidP="004A13B9">
    <w:pPr>
      <w:pStyle w:val="Pravnapodlaga"/>
      <w:spacing w:before="0"/>
      <w:ind w:firstLine="0"/>
      <w:jc w:val="right"/>
      <w:rPr>
        <w:rFonts w:eastAsia="Calibri"/>
        <w:color w:val="000000"/>
      </w:rPr>
    </w:pPr>
    <w:r>
      <w:rPr>
        <w:rFonts w:eastAsia="Calibri"/>
        <w:color w:val="000000"/>
      </w:rPr>
      <w:t>osnutek</w:t>
    </w:r>
    <w:r w:rsidRPr="004A13B9">
      <w:rPr>
        <w:rFonts w:eastAsia="Calibri"/>
        <w:color w:val="000000"/>
      </w:rPr>
      <w:t xml:space="preserve"> za javno obravnavo </w:t>
    </w:r>
    <w:r w:rsidRPr="004A13B9">
      <w:rPr>
        <w:rFonts w:eastAsiaTheme="minorHAnsi"/>
      </w:rPr>
      <w:t>–</w:t>
    </w:r>
    <w:r w:rsidRPr="004A13B9">
      <w:rPr>
        <w:rFonts w:eastAsia="Calibri"/>
        <w:color w:val="000000"/>
      </w:rPr>
      <w:t xml:space="preserve"> </w:t>
    </w:r>
    <w:r w:rsidR="00FD6EE0">
      <w:rPr>
        <w:rFonts w:eastAsia="Calibri"/>
        <w:color w:val="000000"/>
      </w:rPr>
      <w:t>27</w:t>
    </w:r>
    <w:r w:rsidRPr="004A13B9">
      <w:rPr>
        <w:rFonts w:eastAsia="Calibri"/>
        <w:color w:val="000000"/>
      </w:rPr>
      <w:t>. 8.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35B"/>
    <w:multiLevelType w:val="hybridMultilevel"/>
    <w:tmpl w:val="765E99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715C"/>
    <w:multiLevelType w:val="hybridMultilevel"/>
    <w:tmpl w:val="11402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38D"/>
    <w:multiLevelType w:val="hybridMultilevel"/>
    <w:tmpl w:val="966C3396"/>
    <w:lvl w:ilvl="0" w:tplc="4EC8DDA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524D"/>
    <w:multiLevelType w:val="hybridMultilevel"/>
    <w:tmpl w:val="1548B73C"/>
    <w:lvl w:ilvl="0" w:tplc="C7A46BE2">
      <w:start w:val="1"/>
      <w:numFmt w:val="bullet"/>
      <w:lvlText w:val="-"/>
      <w:lvlJc w:val="left"/>
      <w:pPr>
        <w:ind w:left="720" w:hanging="360"/>
      </w:pPr>
      <w:rPr>
        <w:rFonts w:ascii="AvantGarde-Demi" w:eastAsiaTheme="minorHAnsi" w:hAnsi="AvantGarde-Demi" w:cs="AvantGarde-Dem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5A9D"/>
    <w:multiLevelType w:val="hybridMultilevel"/>
    <w:tmpl w:val="23A6244A"/>
    <w:lvl w:ilvl="0" w:tplc="4EC8DDA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62A6"/>
    <w:multiLevelType w:val="hybridMultilevel"/>
    <w:tmpl w:val="829AB6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25350"/>
    <w:multiLevelType w:val="hybridMultilevel"/>
    <w:tmpl w:val="F2D46718"/>
    <w:lvl w:ilvl="0" w:tplc="1D2A5AC0">
      <w:numFmt w:val="bullet"/>
      <w:lvlText w:val="•"/>
      <w:lvlJc w:val="left"/>
      <w:pPr>
        <w:ind w:left="720" w:hanging="360"/>
      </w:pPr>
      <w:rPr>
        <w:rFonts w:ascii="AvantGarde-Book" w:eastAsiaTheme="minorHAnsi" w:hAnsi="AvantGarde-Book" w:cs="AvantGarde-Book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52"/>
    <w:rsid w:val="000137D7"/>
    <w:rsid w:val="0002225B"/>
    <w:rsid w:val="00031747"/>
    <w:rsid w:val="000526F8"/>
    <w:rsid w:val="000703A8"/>
    <w:rsid w:val="00072D85"/>
    <w:rsid w:val="000804D6"/>
    <w:rsid w:val="0009473F"/>
    <w:rsid w:val="000A7D35"/>
    <w:rsid w:val="000C46E6"/>
    <w:rsid w:val="00127CAC"/>
    <w:rsid w:val="00133895"/>
    <w:rsid w:val="0013689D"/>
    <w:rsid w:val="0016436B"/>
    <w:rsid w:val="00173780"/>
    <w:rsid w:val="001957AA"/>
    <w:rsid w:val="00196039"/>
    <w:rsid w:val="001D0EB9"/>
    <w:rsid w:val="001D2D50"/>
    <w:rsid w:val="001E2178"/>
    <w:rsid w:val="001F40ED"/>
    <w:rsid w:val="0022595B"/>
    <w:rsid w:val="00227F70"/>
    <w:rsid w:val="0023070D"/>
    <w:rsid w:val="00253CEE"/>
    <w:rsid w:val="00264FF8"/>
    <w:rsid w:val="00286C38"/>
    <w:rsid w:val="002E7A65"/>
    <w:rsid w:val="003076F8"/>
    <w:rsid w:val="0032470B"/>
    <w:rsid w:val="0033010E"/>
    <w:rsid w:val="00345390"/>
    <w:rsid w:val="00347320"/>
    <w:rsid w:val="003475C1"/>
    <w:rsid w:val="00357C91"/>
    <w:rsid w:val="00382F9B"/>
    <w:rsid w:val="003B2179"/>
    <w:rsid w:val="003D25C7"/>
    <w:rsid w:val="003D275E"/>
    <w:rsid w:val="00425400"/>
    <w:rsid w:val="00430E2D"/>
    <w:rsid w:val="00432192"/>
    <w:rsid w:val="0044162C"/>
    <w:rsid w:val="004442DE"/>
    <w:rsid w:val="004539EE"/>
    <w:rsid w:val="00465400"/>
    <w:rsid w:val="00465CCE"/>
    <w:rsid w:val="00473288"/>
    <w:rsid w:val="004755D2"/>
    <w:rsid w:val="00490FA0"/>
    <w:rsid w:val="004A13B9"/>
    <w:rsid w:val="004C5B25"/>
    <w:rsid w:val="004D03D7"/>
    <w:rsid w:val="004D6A35"/>
    <w:rsid w:val="004E116B"/>
    <w:rsid w:val="004F2E3D"/>
    <w:rsid w:val="00511523"/>
    <w:rsid w:val="00514787"/>
    <w:rsid w:val="00531737"/>
    <w:rsid w:val="00535B6D"/>
    <w:rsid w:val="005503F5"/>
    <w:rsid w:val="005565BC"/>
    <w:rsid w:val="005573E1"/>
    <w:rsid w:val="00560CC8"/>
    <w:rsid w:val="00574E7E"/>
    <w:rsid w:val="00575CBA"/>
    <w:rsid w:val="005815AD"/>
    <w:rsid w:val="00592FA0"/>
    <w:rsid w:val="005C46B4"/>
    <w:rsid w:val="005D3304"/>
    <w:rsid w:val="005D36CD"/>
    <w:rsid w:val="00616538"/>
    <w:rsid w:val="006229FD"/>
    <w:rsid w:val="00634688"/>
    <w:rsid w:val="0065420E"/>
    <w:rsid w:val="00655894"/>
    <w:rsid w:val="00672FC8"/>
    <w:rsid w:val="00683549"/>
    <w:rsid w:val="00685C68"/>
    <w:rsid w:val="00687482"/>
    <w:rsid w:val="006A2487"/>
    <w:rsid w:val="006A26FC"/>
    <w:rsid w:val="006A3112"/>
    <w:rsid w:val="006A6B60"/>
    <w:rsid w:val="006B3CD2"/>
    <w:rsid w:val="006B6EF8"/>
    <w:rsid w:val="006C2684"/>
    <w:rsid w:val="006C32ED"/>
    <w:rsid w:val="006D1502"/>
    <w:rsid w:val="006D5068"/>
    <w:rsid w:val="006F242E"/>
    <w:rsid w:val="00706FC2"/>
    <w:rsid w:val="00733461"/>
    <w:rsid w:val="007360BA"/>
    <w:rsid w:val="007717EA"/>
    <w:rsid w:val="007933F4"/>
    <w:rsid w:val="0079392C"/>
    <w:rsid w:val="007D7CE1"/>
    <w:rsid w:val="007E1259"/>
    <w:rsid w:val="00816961"/>
    <w:rsid w:val="00835DC0"/>
    <w:rsid w:val="008412C6"/>
    <w:rsid w:val="00847114"/>
    <w:rsid w:val="00856DDE"/>
    <w:rsid w:val="00862E0B"/>
    <w:rsid w:val="00865982"/>
    <w:rsid w:val="00874DBB"/>
    <w:rsid w:val="00886837"/>
    <w:rsid w:val="0089124F"/>
    <w:rsid w:val="008951B8"/>
    <w:rsid w:val="008952BA"/>
    <w:rsid w:val="008B36B6"/>
    <w:rsid w:val="008C35AE"/>
    <w:rsid w:val="008E388F"/>
    <w:rsid w:val="008F22CE"/>
    <w:rsid w:val="00900B70"/>
    <w:rsid w:val="009442FF"/>
    <w:rsid w:val="00945F85"/>
    <w:rsid w:val="009512DE"/>
    <w:rsid w:val="0097191C"/>
    <w:rsid w:val="009769E9"/>
    <w:rsid w:val="0098084E"/>
    <w:rsid w:val="00987B6F"/>
    <w:rsid w:val="009D0E3E"/>
    <w:rsid w:val="009D4ADE"/>
    <w:rsid w:val="009F0466"/>
    <w:rsid w:val="00A16963"/>
    <w:rsid w:val="00A82EEE"/>
    <w:rsid w:val="00A85896"/>
    <w:rsid w:val="00A85F35"/>
    <w:rsid w:val="00AC112E"/>
    <w:rsid w:val="00AD6667"/>
    <w:rsid w:val="00AE1099"/>
    <w:rsid w:val="00B0100C"/>
    <w:rsid w:val="00B04C1E"/>
    <w:rsid w:val="00B421C8"/>
    <w:rsid w:val="00B55321"/>
    <w:rsid w:val="00B74DBC"/>
    <w:rsid w:val="00B86637"/>
    <w:rsid w:val="00B97804"/>
    <w:rsid w:val="00BF076B"/>
    <w:rsid w:val="00C20BEF"/>
    <w:rsid w:val="00C25B56"/>
    <w:rsid w:val="00C3221A"/>
    <w:rsid w:val="00C35A7D"/>
    <w:rsid w:val="00C41847"/>
    <w:rsid w:val="00C4382F"/>
    <w:rsid w:val="00C522B8"/>
    <w:rsid w:val="00C83ACB"/>
    <w:rsid w:val="00C94AAC"/>
    <w:rsid w:val="00CA4710"/>
    <w:rsid w:val="00CC01FB"/>
    <w:rsid w:val="00CC3AE4"/>
    <w:rsid w:val="00CC5374"/>
    <w:rsid w:val="00CE0B9F"/>
    <w:rsid w:val="00D00AD6"/>
    <w:rsid w:val="00D26512"/>
    <w:rsid w:val="00D33BC3"/>
    <w:rsid w:val="00D4054A"/>
    <w:rsid w:val="00D479AC"/>
    <w:rsid w:val="00D5664D"/>
    <w:rsid w:val="00D60ED1"/>
    <w:rsid w:val="00D6367D"/>
    <w:rsid w:val="00D67E2B"/>
    <w:rsid w:val="00D76D77"/>
    <w:rsid w:val="00D93F12"/>
    <w:rsid w:val="00D95368"/>
    <w:rsid w:val="00DA6171"/>
    <w:rsid w:val="00DD4CD6"/>
    <w:rsid w:val="00E1219D"/>
    <w:rsid w:val="00E2576E"/>
    <w:rsid w:val="00E438AA"/>
    <w:rsid w:val="00E73552"/>
    <w:rsid w:val="00E87251"/>
    <w:rsid w:val="00EA4685"/>
    <w:rsid w:val="00EC78E1"/>
    <w:rsid w:val="00F16303"/>
    <w:rsid w:val="00F172CE"/>
    <w:rsid w:val="00F240B0"/>
    <w:rsid w:val="00F60D22"/>
    <w:rsid w:val="00F717E9"/>
    <w:rsid w:val="00F77334"/>
    <w:rsid w:val="00F94343"/>
    <w:rsid w:val="00FD0F08"/>
    <w:rsid w:val="00FD5759"/>
    <w:rsid w:val="00FD6EE0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58E7E-FCB3-4F91-AFAA-93ECFD1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73552"/>
    <w:pPr>
      <w:keepNext/>
      <w:keepLines/>
      <w:spacing w:before="480" w:line="260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7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vadenspletZnak">
    <w:name w:val="Navaden (splet) Znak"/>
    <w:link w:val="Navadensplet"/>
    <w:locked/>
    <w:rsid w:val="00E73552"/>
    <w:rPr>
      <w:sz w:val="24"/>
      <w:szCs w:val="24"/>
    </w:rPr>
  </w:style>
  <w:style w:type="paragraph" w:styleId="Navadensplet">
    <w:name w:val="Normal (Web)"/>
    <w:basedOn w:val="Navaden"/>
    <w:link w:val="NavadenspletZnak"/>
    <w:uiPriority w:val="99"/>
    <w:unhideWhenUsed/>
    <w:rsid w:val="00E73552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73552"/>
    <w:pPr>
      <w:widowControl w:val="0"/>
      <w:overflowPunct w:val="0"/>
      <w:autoSpaceDE w:val="0"/>
      <w:autoSpaceDN w:val="0"/>
      <w:adjustRightInd w:val="0"/>
    </w:pPr>
    <w:rPr>
      <w:b/>
      <w:sz w:val="28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73552"/>
    <w:rPr>
      <w:rFonts w:ascii="Times New Roman" w:eastAsia="Times New Roman" w:hAnsi="Times New Roman" w:cs="Times New Roman"/>
      <w:b/>
      <w:sz w:val="28"/>
      <w:szCs w:val="20"/>
    </w:rPr>
  </w:style>
  <w:style w:type="paragraph" w:styleId="Blokbesedila">
    <w:name w:val="Block Text"/>
    <w:basedOn w:val="Navaden"/>
    <w:uiPriority w:val="99"/>
    <w:semiHidden/>
    <w:unhideWhenUsed/>
    <w:rsid w:val="00E73552"/>
    <w:pPr>
      <w:ind w:left="1260" w:right="142"/>
      <w:jc w:val="both"/>
    </w:pPr>
    <w:rPr>
      <w:rFonts w:ascii="Arial" w:hAnsi="Arial" w:cs="Arial"/>
    </w:rPr>
  </w:style>
  <w:style w:type="paragraph" w:styleId="Brezrazmikov">
    <w:name w:val="No Spacing"/>
    <w:uiPriority w:val="1"/>
    <w:qFormat/>
    <w:rsid w:val="00E7355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E73552"/>
    <w:pPr>
      <w:ind w:left="720"/>
      <w:contextualSpacing/>
      <w:jc w:val="both"/>
    </w:pPr>
    <w:rPr>
      <w:sz w:val="22"/>
      <w:szCs w:val="20"/>
    </w:rPr>
  </w:style>
  <w:style w:type="paragraph" w:customStyle="1" w:styleId="Telobesedila23">
    <w:name w:val="Telo besedila 23"/>
    <w:basedOn w:val="Navaden"/>
    <w:uiPriority w:val="99"/>
    <w:rsid w:val="00E73552"/>
    <w:pPr>
      <w:widowControl w:val="0"/>
      <w:overflowPunct w:val="0"/>
      <w:autoSpaceDE w:val="0"/>
      <w:autoSpaceDN w:val="0"/>
      <w:adjustRightInd w:val="0"/>
      <w:jc w:val="both"/>
    </w:pPr>
    <w:rPr>
      <w:sz w:val="22"/>
      <w:szCs w:val="20"/>
      <w:lang w:eastAsia="en-US"/>
    </w:rPr>
  </w:style>
  <w:style w:type="character" w:customStyle="1" w:styleId="OdstavekZnak">
    <w:name w:val="Odstavek Znak"/>
    <w:link w:val="Odstavek"/>
    <w:locked/>
    <w:rsid w:val="00E73552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qFormat/>
    <w:rsid w:val="00E73552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F94343"/>
    <w:rPr>
      <w:b/>
      <w:bCs/>
      <w:i w:val="0"/>
      <w:iCs w:val="0"/>
    </w:rPr>
  </w:style>
  <w:style w:type="character" w:customStyle="1" w:styleId="st1">
    <w:name w:val="st1"/>
    <w:basedOn w:val="Privzetapisavaodstavka"/>
    <w:rsid w:val="00F94343"/>
  </w:style>
  <w:style w:type="paragraph" w:customStyle="1" w:styleId="Pravnapodlaga">
    <w:name w:val="Pravna podlaga"/>
    <w:basedOn w:val="Navaden"/>
    <w:link w:val="PravnapodlagaZnak"/>
    <w:qFormat/>
    <w:rsid w:val="00FD5759"/>
    <w:pPr>
      <w:overflowPunct w:val="0"/>
      <w:autoSpaceDE w:val="0"/>
      <w:autoSpaceDN w:val="0"/>
      <w:adjustRightInd w:val="0"/>
      <w:spacing w:before="48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PravnapodlagaZnak">
    <w:name w:val="Pravna podlaga Znak"/>
    <w:basedOn w:val="Privzetapisavaodstavka"/>
    <w:link w:val="Pravnapodlaga"/>
    <w:rsid w:val="00FD5759"/>
    <w:rPr>
      <w:rFonts w:ascii="Arial" w:eastAsia="Times New Roman" w:hAnsi="Arial" w:cs="Arial"/>
      <w:lang w:eastAsia="sl-SI"/>
    </w:rPr>
  </w:style>
  <w:style w:type="paragraph" w:customStyle="1" w:styleId="Poglavje">
    <w:name w:val="Poglavje"/>
    <w:basedOn w:val="Navaden"/>
    <w:qFormat/>
    <w:rsid w:val="00FD5759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sz w:val="22"/>
      <w:szCs w:val="22"/>
    </w:rPr>
  </w:style>
  <w:style w:type="paragraph" w:customStyle="1" w:styleId="len">
    <w:name w:val="Člen"/>
    <w:basedOn w:val="Navaden"/>
    <w:link w:val="lenZnak"/>
    <w:qFormat/>
    <w:rsid w:val="00FD5759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b/>
      <w:sz w:val="22"/>
      <w:szCs w:val="22"/>
    </w:rPr>
  </w:style>
  <w:style w:type="character" w:customStyle="1" w:styleId="lenZnak">
    <w:name w:val="Člen Znak"/>
    <w:link w:val="len"/>
    <w:rsid w:val="00FD5759"/>
    <w:rPr>
      <w:rFonts w:ascii="Arial" w:eastAsia="Times New Roman" w:hAnsi="Arial" w:cs="Arial"/>
      <w:b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866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8663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866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66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663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6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663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lennaslov">
    <w:name w:val="Člen_naslov"/>
    <w:basedOn w:val="len"/>
    <w:qFormat/>
    <w:rsid w:val="00E87251"/>
    <w:pPr>
      <w:spacing w:before="0"/>
    </w:pPr>
  </w:style>
  <w:style w:type="paragraph" w:customStyle="1" w:styleId="a">
    <w:basedOn w:val="Navaden"/>
    <w:next w:val="Pripombabesedilo"/>
    <w:link w:val="Komentar-besediloZnak"/>
    <w:rsid w:val="00490FA0"/>
    <w:pPr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Komentar-besediloZnak">
    <w:name w:val="Komentar - besedilo Znak"/>
    <w:link w:val="a"/>
    <w:rsid w:val="00490FA0"/>
    <w:rPr>
      <w:rFonts w:ascii="Arial" w:eastAsia="Times New Roman" w:hAnsi="Arial"/>
    </w:rPr>
  </w:style>
  <w:style w:type="paragraph" w:styleId="Glava">
    <w:name w:val="header"/>
    <w:basedOn w:val="Navaden"/>
    <w:link w:val="GlavaZnak"/>
    <w:uiPriority w:val="99"/>
    <w:unhideWhenUsed/>
    <w:rsid w:val="004A13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13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13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13B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E0FB-1AF0-4A55-B4CA-D69FDBB0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6402</Characters>
  <Application>Microsoft Office Word</Application>
  <DocSecurity>4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Gramc</dc:creator>
  <cp:lastModifiedBy>Petra Kavčič</cp:lastModifiedBy>
  <cp:revision>2</cp:revision>
  <dcterms:created xsi:type="dcterms:W3CDTF">2019-09-30T07:51:00Z</dcterms:created>
  <dcterms:modified xsi:type="dcterms:W3CDTF">2019-09-30T07:51:00Z</dcterms:modified>
</cp:coreProperties>
</file>