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13551" w14:textId="77777777" w:rsidR="00530E0A" w:rsidRPr="00ED4753" w:rsidRDefault="00530E0A" w:rsidP="00ED4753"/>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E6BCA" w:rsidRPr="00ED4753" w14:paraId="2B2513BE" w14:textId="77777777" w:rsidTr="00BA2899">
        <w:tc>
          <w:tcPr>
            <w:tcW w:w="9426" w:type="dxa"/>
          </w:tcPr>
          <w:p w14:paraId="3CF740D0" w14:textId="77777777" w:rsidR="00FB6CB4" w:rsidRPr="00ED4753" w:rsidRDefault="00FB6CB4" w:rsidP="00FB6CB4">
            <w:pPr>
              <w:jc w:val="center"/>
              <w:rPr>
                <w:sz w:val="28"/>
              </w:rPr>
            </w:pPr>
          </w:p>
          <w:p w14:paraId="747E43FA" w14:textId="77777777" w:rsidR="00FB6CB4" w:rsidRPr="00ED4753" w:rsidRDefault="00FB6CB4" w:rsidP="00FB6CB4">
            <w:pPr>
              <w:jc w:val="center"/>
              <w:rPr>
                <w:rFonts w:ascii="SerifGothicMedium" w:hAnsi="SerifGothicMedium"/>
              </w:rPr>
            </w:pPr>
            <w:r w:rsidRPr="00ED4753">
              <w:rPr>
                <w:rFonts w:ascii="SerifGothicMedium" w:hAnsi="SerifGothicMedium"/>
              </w:rPr>
              <w:object w:dxaOrig="753" w:dyaOrig="888" w14:anchorId="75C5A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75pt" o:ole="">
                  <v:imagedata r:id="rId9" o:title=""/>
                </v:shape>
                <o:OLEObject Type="Embed" ProgID="Word.Document.8" ShapeID="_x0000_i1025" DrawAspect="Content" ObjectID="_1615971238" r:id="rId10"/>
              </w:object>
            </w:r>
          </w:p>
          <w:p w14:paraId="2B02B48C" w14:textId="77777777" w:rsidR="00FB6CB4" w:rsidRPr="00ED4753" w:rsidRDefault="00FB6CB4" w:rsidP="00FB6CB4">
            <w:pPr>
              <w:jc w:val="center"/>
              <w:rPr>
                <w:sz w:val="28"/>
              </w:rPr>
            </w:pPr>
            <w:r w:rsidRPr="00ED4753">
              <w:rPr>
                <w:sz w:val="28"/>
              </w:rPr>
              <w:t>REPUBLIKA SLOVENIJA</w:t>
            </w:r>
          </w:p>
          <w:p w14:paraId="21D539E6" w14:textId="77D1124A" w:rsidR="00FB6CB4" w:rsidRPr="00ED4753" w:rsidRDefault="00FB6CB4" w:rsidP="00FB6CB4">
            <w:pPr>
              <w:jc w:val="center"/>
              <w:rPr>
                <w:sz w:val="28"/>
              </w:rPr>
            </w:pPr>
            <w:r w:rsidRPr="00ED4753">
              <w:rPr>
                <w:sz w:val="28"/>
              </w:rPr>
              <w:t xml:space="preserve">MINISTRSTVO ZA </w:t>
            </w:r>
            <w:r w:rsidR="007C104D">
              <w:rPr>
                <w:sz w:val="28"/>
              </w:rPr>
              <w:t>OKOLJE</w:t>
            </w:r>
            <w:r w:rsidR="007C104D" w:rsidRPr="00ED4753">
              <w:rPr>
                <w:sz w:val="28"/>
              </w:rPr>
              <w:t xml:space="preserve"> </w:t>
            </w:r>
            <w:r w:rsidRPr="00ED4753">
              <w:rPr>
                <w:sz w:val="28"/>
              </w:rPr>
              <w:t xml:space="preserve">IN PROSTOR </w:t>
            </w:r>
          </w:p>
          <w:p w14:paraId="0C1AFAA2" w14:textId="77777777" w:rsidR="00FB6CB4" w:rsidRPr="00ED4753" w:rsidRDefault="00FB6CB4" w:rsidP="00FB6CB4">
            <w:pPr>
              <w:jc w:val="center"/>
              <w:rPr>
                <w:b/>
                <w:sz w:val="28"/>
              </w:rPr>
            </w:pPr>
          </w:p>
          <w:p w14:paraId="020DD6AC" w14:textId="5E3CB32F" w:rsidR="00FB6CB4" w:rsidRPr="00ED4753" w:rsidRDefault="00FB6CB4" w:rsidP="00FB6CB4">
            <w:pPr>
              <w:jc w:val="center"/>
              <w:rPr>
                <w:b/>
                <w:sz w:val="28"/>
              </w:rPr>
            </w:pPr>
            <w:r w:rsidRPr="00ED4753">
              <w:rPr>
                <w:b/>
                <w:sz w:val="28"/>
              </w:rPr>
              <w:t>TEHNIČNA SMERNICA TSG-N-003:</w:t>
            </w:r>
            <w:r w:rsidR="00880A6A">
              <w:rPr>
                <w:b/>
                <w:sz w:val="28"/>
              </w:rPr>
              <w:t xml:space="preserve"> 2019</w:t>
            </w:r>
          </w:p>
          <w:p w14:paraId="67F13257" w14:textId="77777777" w:rsidR="00FB6CB4" w:rsidRPr="00ED4753" w:rsidRDefault="00FB6CB4" w:rsidP="00FB6CB4">
            <w:pPr>
              <w:jc w:val="center"/>
              <w:rPr>
                <w:szCs w:val="22"/>
              </w:rPr>
            </w:pPr>
          </w:p>
        </w:tc>
      </w:tr>
      <w:tr w:rsidR="00DE6BCA" w:rsidRPr="00ED4753" w14:paraId="6C949298" w14:textId="77777777" w:rsidTr="00BA2899">
        <w:tc>
          <w:tcPr>
            <w:tcW w:w="9426" w:type="dxa"/>
          </w:tcPr>
          <w:p w14:paraId="402B2084" w14:textId="77777777" w:rsidR="00880A6A" w:rsidRPr="00BF0562" w:rsidRDefault="00880A6A" w:rsidP="00880A6A">
            <w:pPr>
              <w:spacing w:before="120"/>
              <w:ind w:left="284" w:right="214"/>
              <w:rPr>
                <w:sz w:val="24"/>
                <w:szCs w:val="24"/>
              </w:rPr>
            </w:pPr>
            <w:r w:rsidRPr="00BF0562">
              <w:rPr>
                <w:sz w:val="24"/>
                <w:szCs w:val="24"/>
              </w:rPr>
              <w:t xml:space="preserve">Minister za infrastrukturo in prostor na podlagi tretjega odstavka 26. člena Gradbenega zakona </w:t>
            </w:r>
            <w:r w:rsidRPr="00BF0562">
              <w:rPr>
                <w:rFonts w:cs="Arial"/>
                <w:sz w:val="24"/>
                <w:szCs w:val="24"/>
                <w:shd w:val="clear" w:color="auto" w:fill="FFFFFF"/>
              </w:rPr>
              <w:t>(Uradni list RS</w:t>
            </w:r>
            <w:r w:rsidRPr="00BF0562">
              <w:rPr>
                <w:sz w:val="24"/>
                <w:szCs w:val="24"/>
              </w:rPr>
              <w:t>, št. 61/17 in 72/17 – popr.</w:t>
            </w:r>
            <w:r w:rsidRPr="00BF0562">
              <w:rPr>
                <w:rFonts w:cs="Arial"/>
                <w:sz w:val="24"/>
                <w:szCs w:val="24"/>
                <w:shd w:val="clear" w:color="auto" w:fill="FFFFFF"/>
              </w:rPr>
              <w:t xml:space="preserve">) </w:t>
            </w:r>
            <w:r w:rsidRPr="00BF0562">
              <w:rPr>
                <w:sz w:val="24"/>
                <w:szCs w:val="24"/>
              </w:rPr>
              <w:t>izdaja tehnično smernico</w:t>
            </w:r>
          </w:p>
          <w:p w14:paraId="05747C80" w14:textId="77777777" w:rsidR="00FB6CB4" w:rsidRPr="00ED4753" w:rsidRDefault="00FB6CB4" w:rsidP="00FB6CB4">
            <w:pPr>
              <w:rPr>
                <w:sz w:val="28"/>
              </w:rPr>
            </w:pPr>
          </w:p>
          <w:p w14:paraId="60D8DC4A" w14:textId="77777777" w:rsidR="00FB6CB4" w:rsidRPr="00ED4753" w:rsidRDefault="00FB6CB4" w:rsidP="00FB6CB4">
            <w:pPr>
              <w:rPr>
                <w:sz w:val="28"/>
              </w:rPr>
            </w:pPr>
          </w:p>
          <w:p w14:paraId="7A880003" w14:textId="77777777" w:rsidR="00FB6CB4" w:rsidRPr="00ED4753" w:rsidRDefault="00FB6CB4" w:rsidP="00FB6CB4">
            <w:pPr>
              <w:rPr>
                <w:sz w:val="28"/>
              </w:rPr>
            </w:pPr>
          </w:p>
          <w:p w14:paraId="4E7559F7" w14:textId="77777777" w:rsidR="00FB6CB4" w:rsidRPr="00ED4753" w:rsidRDefault="00FB6CB4" w:rsidP="00FB6CB4">
            <w:pPr>
              <w:rPr>
                <w:sz w:val="28"/>
              </w:rPr>
            </w:pPr>
          </w:p>
          <w:p w14:paraId="11B7C7CC" w14:textId="77777777" w:rsidR="00880A6A" w:rsidRDefault="00880A6A" w:rsidP="00FB6CB4">
            <w:pPr>
              <w:jc w:val="center"/>
              <w:rPr>
                <w:b/>
                <w:sz w:val="44"/>
              </w:rPr>
            </w:pPr>
            <w:r>
              <w:rPr>
                <w:b/>
                <w:sz w:val="44"/>
              </w:rPr>
              <w:t>ZAŠČITA</w:t>
            </w:r>
          </w:p>
          <w:p w14:paraId="070941B5" w14:textId="52789BE6" w:rsidR="00FB6CB4" w:rsidRPr="00ED4753" w:rsidRDefault="00FB6CB4" w:rsidP="00FB6CB4">
            <w:pPr>
              <w:jc w:val="center"/>
              <w:rPr>
                <w:b/>
                <w:sz w:val="44"/>
              </w:rPr>
            </w:pPr>
            <w:r w:rsidRPr="00ED4753">
              <w:rPr>
                <w:b/>
                <w:sz w:val="44"/>
              </w:rPr>
              <w:t>PRED DELOVANJEM STRELE</w:t>
            </w:r>
          </w:p>
          <w:p w14:paraId="092A8297" w14:textId="77777777" w:rsidR="00FB6CB4" w:rsidRPr="00ED4753" w:rsidRDefault="00FB6CB4" w:rsidP="00FB6CB4">
            <w:pPr>
              <w:jc w:val="center"/>
              <w:rPr>
                <w:b/>
                <w:sz w:val="44"/>
              </w:rPr>
            </w:pPr>
          </w:p>
          <w:p w14:paraId="3EE0996C" w14:textId="77777777" w:rsidR="00FB6CB4" w:rsidRPr="00ED4753" w:rsidRDefault="00FB6CB4" w:rsidP="00FB6CB4">
            <w:pPr>
              <w:rPr>
                <w:b/>
                <w:sz w:val="44"/>
              </w:rPr>
            </w:pPr>
          </w:p>
          <w:p w14:paraId="496A9169" w14:textId="77777777" w:rsidR="00FB6CB4" w:rsidRPr="00ED4753" w:rsidRDefault="00FB6CB4" w:rsidP="00FB6CB4">
            <w:pPr>
              <w:jc w:val="center"/>
              <w:rPr>
                <w:b/>
                <w:sz w:val="24"/>
                <w:szCs w:val="24"/>
              </w:rPr>
            </w:pPr>
          </w:p>
          <w:p w14:paraId="1859466F" w14:textId="77777777" w:rsidR="00FB6CB4" w:rsidRPr="00ED4753" w:rsidRDefault="00FB6CB4" w:rsidP="00FB6CB4">
            <w:pPr>
              <w:jc w:val="center"/>
              <w:rPr>
                <w:b/>
                <w:sz w:val="24"/>
                <w:szCs w:val="24"/>
              </w:rPr>
            </w:pPr>
          </w:p>
          <w:p w14:paraId="33EFC945" w14:textId="77777777" w:rsidR="00FB6CB4" w:rsidRPr="00ED4753" w:rsidRDefault="00FB6CB4" w:rsidP="00FB6CB4">
            <w:pPr>
              <w:jc w:val="center"/>
              <w:rPr>
                <w:b/>
                <w:sz w:val="24"/>
                <w:szCs w:val="24"/>
              </w:rPr>
            </w:pPr>
          </w:p>
          <w:p w14:paraId="110937B5" w14:textId="77777777" w:rsidR="00FB6CB4" w:rsidRPr="00ED4753" w:rsidRDefault="00FB6CB4" w:rsidP="00FB6CB4">
            <w:pPr>
              <w:jc w:val="center"/>
              <w:rPr>
                <w:b/>
                <w:sz w:val="24"/>
                <w:szCs w:val="24"/>
              </w:rPr>
            </w:pPr>
          </w:p>
          <w:p w14:paraId="29AAD3DA" w14:textId="77777777" w:rsidR="00FB6CB4" w:rsidRPr="00ED4753" w:rsidRDefault="00FB6CB4" w:rsidP="00FB6CB4">
            <w:pPr>
              <w:jc w:val="center"/>
              <w:rPr>
                <w:b/>
                <w:sz w:val="24"/>
                <w:szCs w:val="24"/>
              </w:rPr>
            </w:pPr>
          </w:p>
          <w:p w14:paraId="198E1569" w14:textId="0EDBB987" w:rsidR="00FB6CB4" w:rsidRPr="00ED4753" w:rsidRDefault="00FB6CB4" w:rsidP="00FB6CB4">
            <w:pPr>
              <w:jc w:val="center"/>
              <w:rPr>
                <w:sz w:val="24"/>
              </w:rPr>
            </w:pPr>
            <w:r w:rsidRPr="00ED4753">
              <w:rPr>
                <w:sz w:val="24"/>
              </w:rPr>
              <w:t xml:space="preserve">Minister za </w:t>
            </w:r>
            <w:r w:rsidR="007C104D">
              <w:rPr>
                <w:sz w:val="24"/>
              </w:rPr>
              <w:t>okolje</w:t>
            </w:r>
            <w:r w:rsidR="007C104D" w:rsidRPr="00ED4753">
              <w:rPr>
                <w:sz w:val="24"/>
              </w:rPr>
              <w:t xml:space="preserve"> </w:t>
            </w:r>
            <w:r w:rsidRPr="00ED4753">
              <w:rPr>
                <w:sz w:val="24"/>
              </w:rPr>
              <w:t>in prostor</w:t>
            </w:r>
          </w:p>
          <w:p w14:paraId="7AD80DFF" w14:textId="77777777" w:rsidR="00FB6CB4" w:rsidRPr="00ED4753" w:rsidRDefault="00FB6CB4" w:rsidP="00FB6CB4">
            <w:pPr>
              <w:jc w:val="center"/>
              <w:rPr>
                <w:b/>
                <w:sz w:val="24"/>
              </w:rPr>
            </w:pPr>
          </w:p>
          <w:p w14:paraId="4D9DD9F6" w14:textId="77777777" w:rsidR="00FB6CB4" w:rsidRPr="00ED4753" w:rsidRDefault="00FB6CB4" w:rsidP="00FB6CB4">
            <w:pPr>
              <w:jc w:val="center"/>
              <w:rPr>
                <w:b/>
                <w:sz w:val="24"/>
              </w:rPr>
            </w:pPr>
          </w:p>
          <w:p w14:paraId="3BBF829E" w14:textId="610A4288" w:rsidR="00FB6CB4" w:rsidRPr="00ED4753" w:rsidRDefault="004F3CB5" w:rsidP="00FB6CB4">
            <w:pPr>
              <w:jc w:val="center"/>
              <w:rPr>
                <w:sz w:val="24"/>
              </w:rPr>
            </w:pPr>
            <w:r>
              <w:rPr>
                <w:b/>
                <w:sz w:val="24"/>
              </w:rPr>
              <w:t>SIMON ZAJC</w:t>
            </w:r>
            <w:bookmarkStart w:id="0" w:name="_GoBack"/>
            <w:bookmarkEnd w:id="0"/>
          </w:p>
          <w:p w14:paraId="3D02AF7B" w14:textId="77777777" w:rsidR="00FB6CB4" w:rsidRPr="00ED4753" w:rsidRDefault="00FB6CB4" w:rsidP="00FB6CB4">
            <w:pPr>
              <w:rPr>
                <w:sz w:val="24"/>
              </w:rPr>
            </w:pPr>
          </w:p>
          <w:p w14:paraId="2B12D17C" w14:textId="77777777" w:rsidR="00FB6CB4" w:rsidRDefault="00FB6CB4" w:rsidP="00FB6CB4">
            <w:pPr>
              <w:rPr>
                <w:sz w:val="24"/>
              </w:rPr>
            </w:pPr>
          </w:p>
          <w:p w14:paraId="4E4852B2" w14:textId="77777777" w:rsidR="00880A6A" w:rsidRDefault="00880A6A" w:rsidP="00FB6CB4">
            <w:pPr>
              <w:rPr>
                <w:sz w:val="24"/>
              </w:rPr>
            </w:pPr>
          </w:p>
          <w:p w14:paraId="4799456A" w14:textId="77777777" w:rsidR="00880A6A" w:rsidRDefault="00880A6A" w:rsidP="00FB6CB4">
            <w:pPr>
              <w:rPr>
                <w:sz w:val="24"/>
              </w:rPr>
            </w:pPr>
          </w:p>
          <w:p w14:paraId="5E08C9AD" w14:textId="77777777" w:rsidR="00880A6A" w:rsidRDefault="00880A6A" w:rsidP="00FB6CB4">
            <w:pPr>
              <w:rPr>
                <w:sz w:val="24"/>
              </w:rPr>
            </w:pPr>
          </w:p>
          <w:p w14:paraId="122DC758" w14:textId="77777777" w:rsidR="00880A6A" w:rsidRDefault="00880A6A" w:rsidP="00FB6CB4">
            <w:pPr>
              <w:rPr>
                <w:sz w:val="24"/>
              </w:rPr>
            </w:pPr>
          </w:p>
          <w:p w14:paraId="0145381D" w14:textId="77777777" w:rsidR="00880A6A" w:rsidRDefault="00880A6A" w:rsidP="00FB6CB4">
            <w:pPr>
              <w:rPr>
                <w:sz w:val="24"/>
              </w:rPr>
            </w:pPr>
          </w:p>
          <w:p w14:paraId="57866C67" w14:textId="77777777" w:rsidR="00880A6A" w:rsidRDefault="00880A6A" w:rsidP="00FB6CB4">
            <w:pPr>
              <w:rPr>
                <w:sz w:val="24"/>
              </w:rPr>
            </w:pPr>
          </w:p>
          <w:p w14:paraId="5AF98A47" w14:textId="77777777" w:rsidR="00880A6A" w:rsidRDefault="00880A6A" w:rsidP="00FB6CB4">
            <w:pPr>
              <w:rPr>
                <w:sz w:val="24"/>
              </w:rPr>
            </w:pPr>
          </w:p>
          <w:p w14:paraId="323AA973" w14:textId="77777777" w:rsidR="00880A6A" w:rsidRDefault="00880A6A" w:rsidP="00FB6CB4">
            <w:pPr>
              <w:rPr>
                <w:sz w:val="24"/>
              </w:rPr>
            </w:pPr>
          </w:p>
          <w:p w14:paraId="0F836A96" w14:textId="77777777" w:rsidR="00880A6A" w:rsidRDefault="00880A6A" w:rsidP="00FB6CB4">
            <w:pPr>
              <w:rPr>
                <w:sz w:val="24"/>
              </w:rPr>
            </w:pPr>
          </w:p>
          <w:p w14:paraId="11F9054C" w14:textId="77777777" w:rsidR="00880A6A" w:rsidRDefault="00880A6A" w:rsidP="00FB6CB4">
            <w:pPr>
              <w:rPr>
                <w:sz w:val="24"/>
              </w:rPr>
            </w:pPr>
          </w:p>
          <w:p w14:paraId="380E530B" w14:textId="77777777" w:rsidR="00880A6A" w:rsidRPr="00ED4753" w:rsidRDefault="00880A6A" w:rsidP="00FB6CB4">
            <w:pPr>
              <w:rPr>
                <w:sz w:val="24"/>
              </w:rPr>
            </w:pPr>
          </w:p>
          <w:p w14:paraId="0BFB46AF" w14:textId="77777777" w:rsidR="00FB6CB4" w:rsidRPr="00ED4753" w:rsidRDefault="00FB6CB4" w:rsidP="00FB6CB4">
            <w:pPr>
              <w:rPr>
                <w:sz w:val="24"/>
              </w:rPr>
            </w:pPr>
          </w:p>
          <w:p w14:paraId="7639A10E" w14:textId="538092C6" w:rsidR="00880A6A" w:rsidRPr="007A3056" w:rsidRDefault="00880A6A" w:rsidP="00880A6A">
            <w:pPr>
              <w:ind w:left="284"/>
              <w:rPr>
                <w:sz w:val="24"/>
              </w:rPr>
            </w:pPr>
            <w:r w:rsidRPr="007A3056">
              <w:rPr>
                <w:sz w:val="24"/>
              </w:rPr>
              <w:t xml:space="preserve">Številka: </w:t>
            </w:r>
            <w:r w:rsidR="0000148C">
              <w:rPr>
                <w:sz w:val="24"/>
              </w:rPr>
              <w:t>007-134/2019</w:t>
            </w:r>
          </w:p>
          <w:p w14:paraId="1BE48ECC" w14:textId="4BCDD34E" w:rsidR="00880A6A" w:rsidRPr="007A3056" w:rsidRDefault="00880A6A" w:rsidP="00880A6A">
            <w:pPr>
              <w:ind w:left="284"/>
              <w:rPr>
                <w:sz w:val="24"/>
              </w:rPr>
            </w:pPr>
            <w:r w:rsidRPr="007A3056">
              <w:rPr>
                <w:sz w:val="24"/>
              </w:rPr>
              <w:t xml:space="preserve">V Ljubljani, dne </w:t>
            </w:r>
            <w:r w:rsidR="0000148C">
              <w:rPr>
                <w:sz w:val="24"/>
              </w:rPr>
              <w:t>27</w:t>
            </w:r>
            <w:r>
              <w:rPr>
                <w:sz w:val="24"/>
              </w:rPr>
              <w:t>. februarja 2019</w:t>
            </w:r>
          </w:p>
          <w:p w14:paraId="2C9BB5A7" w14:textId="77777777" w:rsidR="00FB6CB4" w:rsidRPr="00ED4753" w:rsidRDefault="00FB6CB4" w:rsidP="00FB6CB4">
            <w:pPr>
              <w:rPr>
                <w:sz w:val="24"/>
              </w:rPr>
            </w:pPr>
          </w:p>
        </w:tc>
      </w:tr>
    </w:tbl>
    <w:p w14:paraId="7B26774A" w14:textId="77777777" w:rsidR="00FB6CB4" w:rsidRPr="00ED4753" w:rsidRDefault="00FB6CB4" w:rsidP="00FB6CB4">
      <w:pPr>
        <w:jc w:val="center"/>
        <w:rPr>
          <w:b/>
          <w:sz w:val="28"/>
        </w:rPr>
      </w:pPr>
    </w:p>
    <w:p w14:paraId="0DBB402E" w14:textId="77777777" w:rsidR="00FB6CB4" w:rsidRPr="00ED4753" w:rsidRDefault="00FB6CB4" w:rsidP="00FB6CB4">
      <w:pPr>
        <w:tabs>
          <w:tab w:val="left" w:pos="1418"/>
        </w:tabs>
        <w:rPr>
          <w:szCs w:val="22"/>
        </w:rPr>
      </w:pPr>
    </w:p>
    <w:p w14:paraId="6399E692" w14:textId="77777777" w:rsidR="00FB6CB4" w:rsidRPr="00ED4753" w:rsidRDefault="00FB6CB4" w:rsidP="00FB6CB4">
      <w:pPr>
        <w:tabs>
          <w:tab w:val="left" w:pos="1418"/>
        </w:tabs>
        <w:rPr>
          <w:szCs w:val="22"/>
        </w:rPr>
      </w:pPr>
    </w:p>
    <w:p w14:paraId="222F6248" w14:textId="77777777" w:rsidR="00FB6CB4" w:rsidRPr="00ED4753" w:rsidRDefault="00FB6CB4" w:rsidP="00FB6CB4">
      <w:pPr>
        <w:tabs>
          <w:tab w:val="left" w:pos="1418"/>
        </w:tabs>
        <w:rPr>
          <w:szCs w:val="22"/>
        </w:rPr>
      </w:pPr>
    </w:p>
    <w:p w14:paraId="778B7FB4" w14:textId="77777777" w:rsidR="00880A6A" w:rsidRPr="006A0095" w:rsidRDefault="00880A6A" w:rsidP="00880A6A">
      <w:pPr>
        <w:tabs>
          <w:tab w:val="left" w:pos="1418"/>
        </w:tabs>
        <w:rPr>
          <w:szCs w:val="22"/>
        </w:rPr>
      </w:pPr>
      <w:r w:rsidRPr="00AC6F83">
        <w:rPr>
          <w:szCs w:val="22"/>
        </w:rPr>
        <w:t xml:space="preserve">Ta </w:t>
      </w:r>
      <w:r>
        <w:rPr>
          <w:szCs w:val="22"/>
        </w:rPr>
        <w:t xml:space="preserve">smernica </w:t>
      </w:r>
      <w:r w:rsidRPr="00AC6F83">
        <w:rPr>
          <w:szCs w:val="22"/>
        </w:rPr>
        <w:t>se izda ob upoštevanju postopka informiranja v skladu z Direktivo (EU) 2015/1535 Evropskega parlamenta in Sveta z dne 9. septembra 2015 o določitvi postopka za zbiranje informacij na področju tehničnih predpisov in pravil za storitve informacijske družbe (UL L št. 241, z dne 17. 9. 2015, str. 1).</w:t>
      </w:r>
    </w:p>
    <w:p w14:paraId="61E01B78" w14:textId="77777777" w:rsidR="00C54BCE" w:rsidRPr="00ED4753" w:rsidRDefault="00C54BCE" w:rsidP="00FB6CB4">
      <w:pPr>
        <w:tabs>
          <w:tab w:val="left" w:pos="1418"/>
        </w:tabs>
        <w:rPr>
          <w:rFonts w:cs="Arial"/>
          <w:szCs w:val="22"/>
        </w:rPr>
      </w:pPr>
    </w:p>
    <w:p w14:paraId="6D8AA4BB" w14:textId="5BFE365D" w:rsidR="00F45FE7" w:rsidRPr="00ED4753" w:rsidRDefault="007C104D" w:rsidP="00FB6CB4">
      <w:pPr>
        <w:tabs>
          <w:tab w:val="left" w:pos="1418"/>
        </w:tabs>
        <w:rPr>
          <w:rFonts w:cs="Arial"/>
          <w:szCs w:val="22"/>
        </w:rPr>
      </w:pPr>
      <w:r>
        <w:rPr>
          <w:rFonts w:cs="Arial"/>
          <w:szCs w:val="22"/>
        </w:rPr>
        <w:t>Tretja</w:t>
      </w:r>
      <w:r w:rsidRPr="00ED4753">
        <w:rPr>
          <w:rFonts w:cs="Arial"/>
          <w:szCs w:val="22"/>
        </w:rPr>
        <w:t xml:space="preserve"> </w:t>
      </w:r>
      <w:r w:rsidR="003E3D12" w:rsidRPr="00ED4753">
        <w:rPr>
          <w:rFonts w:cs="Arial"/>
          <w:szCs w:val="22"/>
        </w:rPr>
        <w:t>izdaja tehnične smernice TSG-N-003:</w:t>
      </w:r>
      <w:r w:rsidR="00030671" w:rsidRPr="00ED4753">
        <w:rPr>
          <w:rFonts w:cs="Arial"/>
          <w:szCs w:val="22"/>
        </w:rPr>
        <w:t>201</w:t>
      </w:r>
      <w:r w:rsidR="00030671">
        <w:rPr>
          <w:rFonts w:cs="Arial"/>
          <w:szCs w:val="22"/>
        </w:rPr>
        <w:t>9</w:t>
      </w:r>
      <w:r w:rsidR="00030671" w:rsidRPr="00ED4753">
        <w:rPr>
          <w:rFonts w:cs="Arial"/>
          <w:szCs w:val="22"/>
        </w:rPr>
        <w:t xml:space="preserve"> </w:t>
      </w:r>
      <w:r w:rsidR="003E3D12" w:rsidRPr="00ED4753">
        <w:rPr>
          <w:rFonts w:cs="Arial"/>
          <w:szCs w:val="22"/>
        </w:rPr>
        <w:t xml:space="preserve">v celoti nadomešča </w:t>
      </w:r>
      <w:r>
        <w:rPr>
          <w:rFonts w:cs="Arial"/>
          <w:szCs w:val="22"/>
        </w:rPr>
        <w:t xml:space="preserve">drugo </w:t>
      </w:r>
      <w:r w:rsidRPr="00ED4753">
        <w:rPr>
          <w:rFonts w:cs="Arial"/>
          <w:szCs w:val="22"/>
        </w:rPr>
        <w:t>izdajo tehnične smernice TSG-N-003:20</w:t>
      </w:r>
      <w:r>
        <w:rPr>
          <w:rFonts w:cs="Arial"/>
          <w:szCs w:val="22"/>
        </w:rPr>
        <w:t>13</w:t>
      </w:r>
      <w:r w:rsidR="003E3D12" w:rsidRPr="00ED4753">
        <w:rPr>
          <w:rFonts w:cs="Arial"/>
          <w:szCs w:val="22"/>
        </w:rPr>
        <w:t>.</w:t>
      </w:r>
    </w:p>
    <w:p w14:paraId="7ADE877A" w14:textId="77777777" w:rsidR="00FB6CB4" w:rsidRPr="00ED4753" w:rsidRDefault="00FB6CB4" w:rsidP="00FB6CB4">
      <w:pPr>
        <w:jc w:val="center"/>
        <w:rPr>
          <w:b/>
          <w:sz w:val="28"/>
        </w:rPr>
      </w:pPr>
    </w:p>
    <w:p w14:paraId="460042BD" w14:textId="77777777" w:rsidR="00FB6CB4" w:rsidRPr="00ED4753" w:rsidRDefault="00FB6CB4" w:rsidP="00FB6CB4">
      <w:pPr>
        <w:jc w:val="center"/>
        <w:rPr>
          <w:b/>
          <w:sz w:val="28"/>
        </w:rPr>
      </w:pPr>
    </w:p>
    <w:p w14:paraId="130D2A66" w14:textId="77777777" w:rsidR="00FB6CB4" w:rsidRPr="00ED4753" w:rsidRDefault="00FB6CB4" w:rsidP="00FB6CB4">
      <w:pPr>
        <w:jc w:val="center"/>
        <w:rPr>
          <w:b/>
          <w:sz w:val="28"/>
        </w:rPr>
      </w:pPr>
    </w:p>
    <w:p w14:paraId="7B204772" w14:textId="77777777" w:rsidR="00FB6CB4" w:rsidRPr="00ED4753" w:rsidRDefault="00FB6CB4" w:rsidP="00FB6CB4">
      <w:pPr>
        <w:jc w:val="center"/>
        <w:rPr>
          <w:b/>
          <w:sz w:val="28"/>
        </w:rPr>
      </w:pPr>
    </w:p>
    <w:p w14:paraId="2061C9B1" w14:textId="77777777" w:rsidR="00FB6CB4" w:rsidRPr="00ED4753" w:rsidRDefault="00FB6CB4" w:rsidP="00FB6CB4">
      <w:pPr>
        <w:jc w:val="center"/>
        <w:rPr>
          <w:b/>
          <w:sz w:val="28"/>
        </w:rPr>
      </w:pPr>
    </w:p>
    <w:p w14:paraId="628346B8" w14:textId="77777777" w:rsidR="00FB6CB4" w:rsidRPr="00ED4753" w:rsidRDefault="00FB6CB4" w:rsidP="00FB6CB4">
      <w:pPr>
        <w:jc w:val="center"/>
        <w:rPr>
          <w:b/>
          <w:sz w:val="28"/>
        </w:rPr>
      </w:pPr>
    </w:p>
    <w:p w14:paraId="613CDC41" w14:textId="77777777" w:rsidR="00FB6CB4" w:rsidRPr="00ED4753" w:rsidRDefault="00FB6CB4" w:rsidP="00FB6CB4">
      <w:pPr>
        <w:jc w:val="center"/>
        <w:rPr>
          <w:b/>
          <w:sz w:val="28"/>
        </w:rPr>
      </w:pPr>
    </w:p>
    <w:p w14:paraId="76DA9A87" w14:textId="77777777" w:rsidR="00FB6CB4" w:rsidRPr="00ED4753" w:rsidRDefault="00FB6CB4" w:rsidP="00FB6CB4">
      <w:pPr>
        <w:jc w:val="center"/>
        <w:rPr>
          <w:b/>
          <w:sz w:val="28"/>
        </w:rPr>
      </w:pPr>
    </w:p>
    <w:p w14:paraId="3B6722FB" w14:textId="77777777" w:rsidR="00FB6CB4" w:rsidRPr="00ED4753" w:rsidRDefault="00FB6CB4" w:rsidP="00FB6CB4">
      <w:pPr>
        <w:jc w:val="center"/>
        <w:rPr>
          <w:b/>
          <w:sz w:val="28"/>
        </w:rPr>
      </w:pPr>
    </w:p>
    <w:p w14:paraId="7EB5CD6C" w14:textId="77777777" w:rsidR="00FB6CB4" w:rsidRPr="00ED4753" w:rsidRDefault="00FB6CB4" w:rsidP="00FB6CB4">
      <w:pPr>
        <w:jc w:val="center"/>
        <w:rPr>
          <w:b/>
          <w:sz w:val="28"/>
        </w:rPr>
      </w:pPr>
    </w:p>
    <w:p w14:paraId="1F96AB10" w14:textId="77777777" w:rsidR="00FB6CB4" w:rsidRPr="00ED4753" w:rsidRDefault="00FB6CB4" w:rsidP="00FB6CB4">
      <w:pPr>
        <w:jc w:val="center"/>
        <w:rPr>
          <w:b/>
          <w:sz w:val="28"/>
        </w:rPr>
      </w:pPr>
    </w:p>
    <w:p w14:paraId="722D3DFB" w14:textId="77777777" w:rsidR="00FB6CB4" w:rsidRPr="00ED4753" w:rsidRDefault="00FB6CB4" w:rsidP="00FB6CB4">
      <w:pPr>
        <w:jc w:val="center"/>
        <w:rPr>
          <w:b/>
          <w:sz w:val="28"/>
        </w:rPr>
      </w:pPr>
    </w:p>
    <w:p w14:paraId="4CAFB6BA" w14:textId="77777777" w:rsidR="00FB6CB4" w:rsidRPr="00ED4753" w:rsidRDefault="00FB6CB4" w:rsidP="00FB6CB4">
      <w:pPr>
        <w:jc w:val="center"/>
        <w:rPr>
          <w:b/>
          <w:sz w:val="28"/>
        </w:rPr>
      </w:pPr>
    </w:p>
    <w:p w14:paraId="0C01D0D2" w14:textId="77777777" w:rsidR="00FB6CB4" w:rsidRPr="00ED4753" w:rsidRDefault="00FB6CB4" w:rsidP="00FB6CB4">
      <w:pPr>
        <w:jc w:val="center"/>
        <w:rPr>
          <w:b/>
          <w:sz w:val="28"/>
        </w:rPr>
      </w:pPr>
    </w:p>
    <w:p w14:paraId="3CB4B433" w14:textId="77777777" w:rsidR="00FB6CB4" w:rsidRPr="00ED4753" w:rsidRDefault="00FB6CB4" w:rsidP="00FB6CB4">
      <w:pPr>
        <w:jc w:val="center"/>
        <w:rPr>
          <w:b/>
          <w:sz w:val="28"/>
        </w:rPr>
      </w:pPr>
    </w:p>
    <w:p w14:paraId="7B71CCEF" w14:textId="77777777" w:rsidR="00FB6CB4" w:rsidRPr="00ED4753" w:rsidRDefault="00FB6CB4" w:rsidP="00FB6CB4">
      <w:pPr>
        <w:jc w:val="center"/>
        <w:rPr>
          <w:b/>
          <w:sz w:val="28"/>
        </w:rPr>
      </w:pPr>
    </w:p>
    <w:p w14:paraId="57CFE6CE" w14:textId="77777777" w:rsidR="00FB6CB4" w:rsidRPr="00ED4753" w:rsidRDefault="00FB6CB4" w:rsidP="00FB6CB4">
      <w:pPr>
        <w:jc w:val="center"/>
        <w:rPr>
          <w:b/>
          <w:sz w:val="28"/>
        </w:rPr>
      </w:pPr>
    </w:p>
    <w:p w14:paraId="5DD661F3" w14:textId="77777777" w:rsidR="00FB6CB4" w:rsidRPr="00ED4753" w:rsidRDefault="00FB6CB4" w:rsidP="00FB6CB4">
      <w:pPr>
        <w:jc w:val="center"/>
        <w:rPr>
          <w:b/>
          <w:sz w:val="28"/>
        </w:rPr>
      </w:pPr>
    </w:p>
    <w:p w14:paraId="04787D73" w14:textId="77777777" w:rsidR="00FB6CB4" w:rsidRPr="00ED4753" w:rsidRDefault="00FB6CB4" w:rsidP="00FB6CB4">
      <w:pPr>
        <w:jc w:val="center"/>
        <w:rPr>
          <w:b/>
          <w:sz w:val="28"/>
        </w:rPr>
      </w:pPr>
    </w:p>
    <w:p w14:paraId="1D7153E9" w14:textId="77777777" w:rsidR="00FB6CB4" w:rsidRPr="00ED4753" w:rsidRDefault="00FB6CB4" w:rsidP="00FB6CB4">
      <w:pPr>
        <w:jc w:val="center"/>
        <w:rPr>
          <w:b/>
          <w:sz w:val="28"/>
        </w:rPr>
      </w:pPr>
    </w:p>
    <w:p w14:paraId="1FACCECA" w14:textId="77777777" w:rsidR="00FB6CB4" w:rsidRPr="00ED4753" w:rsidRDefault="00FB6CB4" w:rsidP="00FB6CB4">
      <w:pPr>
        <w:jc w:val="center"/>
        <w:rPr>
          <w:b/>
          <w:sz w:val="28"/>
        </w:rPr>
      </w:pPr>
    </w:p>
    <w:p w14:paraId="4385D740" w14:textId="77777777" w:rsidR="00FB6CB4" w:rsidRPr="00ED4753" w:rsidRDefault="00FB6CB4" w:rsidP="00FB6CB4">
      <w:pPr>
        <w:jc w:val="center"/>
        <w:rPr>
          <w:b/>
          <w:sz w:val="28"/>
        </w:rPr>
      </w:pPr>
    </w:p>
    <w:p w14:paraId="009F911D" w14:textId="77777777" w:rsidR="00FB6CB4" w:rsidRPr="00ED4753" w:rsidRDefault="00FB6CB4" w:rsidP="003E3D12">
      <w:pPr>
        <w:rPr>
          <w:b/>
          <w:sz w:val="28"/>
        </w:rPr>
      </w:pPr>
    </w:p>
    <w:p w14:paraId="048EB75E" w14:textId="77777777" w:rsidR="00FB6CB4" w:rsidRPr="00ED4753" w:rsidRDefault="00FB6CB4" w:rsidP="00FB6CB4">
      <w:pPr>
        <w:rPr>
          <w:szCs w:val="22"/>
        </w:rPr>
      </w:pPr>
    </w:p>
    <w:p w14:paraId="721D3C9B" w14:textId="77777777" w:rsidR="00FB6CB4" w:rsidRPr="00ED4753" w:rsidRDefault="00FB6CB4" w:rsidP="00FB6CB4">
      <w:pPr>
        <w:rPr>
          <w:szCs w:val="22"/>
        </w:rPr>
      </w:pPr>
    </w:p>
    <w:p w14:paraId="66AAF921" w14:textId="77777777" w:rsidR="00FB6CB4" w:rsidRPr="00ED4753" w:rsidRDefault="00FB6CB4" w:rsidP="00FB6CB4">
      <w:pPr>
        <w:rPr>
          <w:szCs w:val="22"/>
        </w:rPr>
      </w:pPr>
    </w:p>
    <w:p w14:paraId="42788167" w14:textId="77777777" w:rsidR="00880A6A" w:rsidRDefault="00880A6A" w:rsidP="00FB6CB4">
      <w:pPr>
        <w:rPr>
          <w:szCs w:val="22"/>
        </w:rPr>
      </w:pPr>
    </w:p>
    <w:p w14:paraId="240915C6" w14:textId="77777777" w:rsidR="00880A6A" w:rsidRDefault="00880A6A" w:rsidP="00FB6CB4">
      <w:pPr>
        <w:rPr>
          <w:szCs w:val="22"/>
        </w:rPr>
      </w:pPr>
    </w:p>
    <w:p w14:paraId="0B95201B" w14:textId="77777777" w:rsidR="00880A6A" w:rsidRDefault="00880A6A" w:rsidP="00FB6CB4">
      <w:pPr>
        <w:rPr>
          <w:szCs w:val="22"/>
        </w:rPr>
      </w:pPr>
    </w:p>
    <w:p w14:paraId="72FD50BF" w14:textId="77777777" w:rsidR="00880A6A" w:rsidRDefault="00880A6A" w:rsidP="00FB6CB4">
      <w:pPr>
        <w:rPr>
          <w:szCs w:val="22"/>
        </w:rPr>
      </w:pPr>
    </w:p>
    <w:p w14:paraId="7B0F9E47" w14:textId="77777777" w:rsidR="00880A6A" w:rsidRDefault="00880A6A" w:rsidP="00FB6CB4">
      <w:pPr>
        <w:rPr>
          <w:szCs w:val="22"/>
        </w:rPr>
      </w:pPr>
    </w:p>
    <w:p w14:paraId="21380367" w14:textId="77777777" w:rsidR="00880A6A" w:rsidRDefault="00880A6A" w:rsidP="00FB6CB4">
      <w:pPr>
        <w:rPr>
          <w:szCs w:val="22"/>
        </w:rPr>
      </w:pPr>
    </w:p>
    <w:p w14:paraId="7CE758C3" w14:textId="77777777" w:rsidR="00880A6A" w:rsidRDefault="00880A6A" w:rsidP="00FB6CB4">
      <w:pPr>
        <w:rPr>
          <w:szCs w:val="22"/>
        </w:rPr>
      </w:pPr>
    </w:p>
    <w:p w14:paraId="52452295" w14:textId="77777777" w:rsidR="00880A6A" w:rsidRDefault="00880A6A" w:rsidP="00FB6CB4">
      <w:pPr>
        <w:rPr>
          <w:szCs w:val="22"/>
        </w:rPr>
      </w:pPr>
    </w:p>
    <w:p w14:paraId="414C7DC7" w14:textId="77777777" w:rsidR="00880A6A" w:rsidRDefault="00880A6A" w:rsidP="00FB6CB4">
      <w:pPr>
        <w:rPr>
          <w:szCs w:val="22"/>
        </w:rPr>
      </w:pPr>
    </w:p>
    <w:p w14:paraId="2E82185B" w14:textId="77777777" w:rsidR="00880A6A" w:rsidRDefault="00880A6A" w:rsidP="00FB6CB4">
      <w:pPr>
        <w:rPr>
          <w:szCs w:val="22"/>
        </w:rPr>
      </w:pPr>
    </w:p>
    <w:p w14:paraId="4FED2576" w14:textId="77777777" w:rsidR="00880A6A" w:rsidRDefault="00880A6A" w:rsidP="00FB6CB4">
      <w:pPr>
        <w:rPr>
          <w:szCs w:val="22"/>
        </w:rPr>
      </w:pPr>
    </w:p>
    <w:p w14:paraId="48245A74" w14:textId="714C6A52" w:rsidR="00FB6CB4" w:rsidRPr="00ED4753" w:rsidRDefault="00FB6CB4" w:rsidP="00FB6CB4">
      <w:pPr>
        <w:rPr>
          <w:szCs w:val="22"/>
        </w:rPr>
      </w:pPr>
      <w:r w:rsidRPr="00ED4753">
        <w:rPr>
          <w:szCs w:val="22"/>
        </w:rPr>
        <w:t>Oblikovanje in prelom:</w:t>
      </w:r>
    </w:p>
    <w:p w14:paraId="35AEEA75" w14:textId="77777777" w:rsidR="00FB6CB4" w:rsidRPr="00ED4753" w:rsidRDefault="00FB6CB4" w:rsidP="00FB6CB4">
      <w:pPr>
        <w:rPr>
          <w:szCs w:val="22"/>
        </w:rPr>
      </w:pPr>
      <w:r w:rsidRPr="00ED4753">
        <w:rPr>
          <w:szCs w:val="22"/>
        </w:rPr>
        <w:t>Pripravo strokovnih vsebin je v sodelovanju s strokovno javnostjo in z Inženirsko zbornico Slovenije izvedla Elektrotehnišk</w:t>
      </w:r>
      <w:r w:rsidR="007F463D" w:rsidRPr="00ED4753">
        <w:rPr>
          <w:szCs w:val="22"/>
        </w:rPr>
        <w:t>a</w:t>
      </w:r>
      <w:r w:rsidRPr="00ED4753">
        <w:rPr>
          <w:szCs w:val="22"/>
        </w:rPr>
        <w:t xml:space="preserve"> zvez</w:t>
      </w:r>
      <w:r w:rsidR="007F463D" w:rsidRPr="00ED4753">
        <w:rPr>
          <w:szCs w:val="22"/>
        </w:rPr>
        <w:t>a</w:t>
      </w:r>
      <w:r w:rsidRPr="00ED4753">
        <w:rPr>
          <w:szCs w:val="22"/>
        </w:rPr>
        <w:t xml:space="preserve"> Slovenije.</w:t>
      </w:r>
    </w:p>
    <w:p w14:paraId="12656DF0" w14:textId="77777777" w:rsidR="00FB6CB4" w:rsidRPr="00ED4753" w:rsidRDefault="00FB6CB4" w:rsidP="00FB6CB4">
      <w:pPr>
        <w:rPr>
          <w:szCs w:val="22"/>
        </w:rPr>
      </w:pPr>
    </w:p>
    <w:p w14:paraId="58374516" w14:textId="77777777" w:rsidR="00445B37" w:rsidRPr="00ED4753" w:rsidRDefault="00445B37">
      <w:pPr>
        <w:rPr>
          <w:szCs w:val="22"/>
        </w:rPr>
      </w:pPr>
    </w:p>
    <w:p w14:paraId="5B623FF9" w14:textId="77777777" w:rsidR="00445B37" w:rsidRPr="00ED4753" w:rsidRDefault="00445B37">
      <w:pPr>
        <w:jc w:val="center"/>
        <w:rPr>
          <w:b/>
          <w:sz w:val="28"/>
        </w:rPr>
      </w:pPr>
      <w:r w:rsidRPr="00ED4753">
        <w:rPr>
          <w:b/>
          <w:sz w:val="28"/>
        </w:rPr>
        <w:br w:type="page"/>
      </w:r>
    </w:p>
    <w:p w14:paraId="633D0B45" w14:textId="77777777" w:rsidR="00445B37" w:rsidRPr="00ED4753" w:rsidRDefault="00445B37">
      <w:pPr>
        <w:jc w:val="center"/>
        <w:rPr>
          <w:b/>
          <w:sz w:val="28"/>
        </w:rPr>
      </w:pPr>
    </w:p>
    <w:p w14:paraId="37E651C6" w14:textId="77777777" w:rsidR="00445B37" w:rsidRPr="00ED4753" w:rsidRDefault="00445B37">
      <w:pPr>
        <w:jc w:val="center"/>
        <w:rPr>
          <w:b/>
          <w:sz w:val="28"/>
        </w:rPr>
      </w:pPr>
    </w:p>
    <w:p w14:paraId="19DBEE80" w14:textId="77777777" w:rsidR="00445B37" w:rsidRPr="00ED4753" w:rsidRDefault="00445B37" w:rsidP="004B41D3">
      <w:pPr>
        <w:jc w:val="center"/>
        <w:rPr>
          <w:b/>
          <w:sz w:val="28"/>
        </w:rPr>
      </w:pPr>
      <w:r w:rsidRPr="00ED4753">
        <w:rPr>
          <w:b/>
          <w:sz w:val="28"/>
        </w:rPr>
        <w:t>KAZALO</w:t>
      </w:r>
    </w:p>
    <w:p w14:paraId="2559689D" w14:textId="77777777" w:rsidR="00445B37" w:rsidRPr="00ED4753" w:rsidRDefault="00445B37"/>
    <w:p w14:paraId="587351E3" w14:textId="77777777" w:rsidR="00247CA1" w:rsidRDefault="00004EB7">
      <w:pPr>
        <w:pStyle w:val="Kazalovsebine1"/>
        <w:tabs>
          <w:tab w:val="left" w:pos="480"/>
        </w:tabs>
        <w:rPr>
          <w:rFonts w:asciiTheme="minorHAnsi" w:eastAsiaTheme="minorEastAsia" w:hAnsiTheme="minorHAnsi" w:cstheme="minorBidi"/>
          <w:b w:val="0"/>
          <w:caps w:val="0"/>
          <w:noProof/>
          <w:szCs w:val="22"/>
          <w:lang w:val="en-US" w:eastAsia="en-US"/>
        </w:rPr>
      </w:pPr>
      <w:r w:rsidRPr="00ED4753">
        <w:rPr>
          <w:rFonts w:ascii="Times New Roman" w:hAnsi="Times New Roman"/>
        </w:rPr>
        <w:fldChar w:fldCharType="begin"/>
      </w:r>
      <w:r w:rsidR="004E7ECC" w:rsidRPr="00ED4753">
        <w:rPr>
          <w:rFonts w:ascii="Times New Roman" w:hAnsi="Times New Roman"/>
        </w:rPr>
        <w:instrText xml:space="preserve"> TOC \o "1-3" \u </w:instrText>
      </w:r>
      <w:r w:rsidRPr="00ED4753">
        <w:rPr>
          <w:rFonts w:ascii="Times New Roman" w:hAnsi="Times New Roman"/>
        </w:rPr>
        <w:fldChar w:fldCharType="separate"/>
      </w:r>
      <w:r w:rsidR="00247CA1">
        <w:rPr>
          <w:noProof/>
        </w:rPr>
        <w:t>0</w:t>
      </w:r>
      <w:r w:rsidR="00247CA1">
        <w:rPr>
          <w:rFonts w:asciiTheme="minorHAnsi" w:eastAsiaTheme="minorEastAsia" w:hAnsiTheme="minorHAnsi" w:cstheme="minorBidi"/>
          <w:b w:val="0"/>
          <w:caps w:val="0"/>
          <w:noProof/>
          <w:szCs w:val="22"/>
          <w:lang w:val="en-US" w:eastAsia="en-US"/>
        </w:rPr>
        <w:tab/>
      </w:r>
      <w:r w:rsidR="00247CA1">
        <w:rPr>
          <w:noProof/>
        </w:rPr>
        <w:t>UVOD</w:t>
      </w:r>
      <w:r w:rsidR="00247CA1">
        <w:rPr>
          <w:noProof/>
        </w:rPr>
        <w:tab/>
      </w:r>
      <w:r w:rsidR="00247CA1">
        <w:rPr>
          <w:noProof/>
        </w:rPr>
        <w:fldChar w:fldCharType="begin"/>
      </w:r>
      <w:r w:rsidR="00247CA1">
        <w:rPr>
          <w:noProof/>
        </w:rPr>
        <w:instrText xml:space="preserve"> PAGEREF _Toc174425 \h </w:instrText>
      </w:r>
      <w:r w:rsidR="00247CA1">
        <w:rPr>
          <w:noProof/>
        </w:rPr>
      </w:r>
      <w:r w:rsidR="00247CA1">
        <w:rPr>
          <w:noProof/>
        </w:rPr>
        <w:fldChar w:fldCharType="separate"/>
      </w:r>
      <w:r w:rsidR="00247CA1">
        <w:rPr>
          <w:noProof/>
        </w:rPr>
        <w:t>5</w:t>
      </w:r>
      <w:r w:rsidR="00247CA1">
        <w:rPr>
          <w:noProof/>
        </w:rPr>
        <w:fldChar w:fldCharType="end"/>
      </w:r>
    </w:p>
    <w:p w14:paraId="5B1968AD" w14:textId="77777777" w:rsidR="00247CA1" w:rsidRDefault="00247CA1">
      <w:pPr>
        <w:pStyle w:val="Kazalovsebine2"/>
        <w:tabs>
          <w:tab w:val="left" w:pos="960"/>
        </w:tabs>
        <w:rPr>
          <w:rFonts w:asciiTheme="minorHAnsi" w:eastAsiaTheme="minorEastAsia" w:hAnsiTheme="minorHAnsi" w:cstheme="minorBidi"/>
          <w:smallCaps w:val="0"/>
          <w:noProof/>
          <w:szCs w:val="22"/>
          <w:lang w:val="en-US" w:eastAsia="en-US"/>
        </w:rPr>
      </w:pPr>
      <w:r>
        <w:rPr>
          <w:noProof/>
        </w:rPr>
        <w:t>0.1</w:t>
      </w:r>
      <w:r>
        <w:rPr>
          <w:rFonts w:asciiTheme="minorHAnsi" w:eastAsiaTheme="minorEastAsia" w:hAnsiTheme="minorHAnsi" w:cstheme="minorBidi"/>
          <w:smallCaps w:val="0"/>
          <w:noProof/>
          <w:szCs w:val="22"/>
          <w:lang w:val="en-US" w:eastAsia="en-US"/>
        </w:rPr>
        <w:tab/>
      </w:r>
      <w:r>
        <w:rPr>
          <w:noProof/>
        </w:rPr>
        <w:t>Pomen in vloga tehnične smernice »Zaščita pred delovanjem strele«</w:t>
      </w:r>
      <w:r>
        <w:rPr>
          <w:noProof/>
        </w:rPr>
        <w:tab/>
      </w:r>
      <w:r>
        <w:rPr>
          <w:noProof/>
        </w:rPr>
        <w:fldChar w:fldCharType="begin"/>
      </w:r>
      <w:r>
        <w:rPr>
          <w:noProof/>
        </w:rPr>
        <w:instrText xml:space="preserve"> PAGEREF _Toc174426 \h </w:instrText>
      </w:r>
      <w:r>
        <w:rPr>
          <w:noProof/>
        </w:rPr>
      </w:r>
      <w:r>
        <w:rPr>
          <w:noProof/>
        </w:rPr>
        <w:fldChar w:fldCharType="separate"/>
      </w:r>
      <w:r>
        <w:rPr>
          <w:noProof/>
        </w:rPr>
        <w:t>5</w:t>
      </w:r>
      <w:r>
        <w:rPr>
          <w:noProof/>
        </w:rPr>
        <w:fldChar w:fldCharType="end"/>
      </w:r>
    </w:p>
    <w:p w14:paraId="78D18E4F" w14:textId="77777777" w:rsidR="00247CA1" w:rsidRDefault="00247CA1">
      <w:pPr>
        <w:pStyle w:val="Kazalovsebine3"/>
        <w:rPr>
          <w:rFonts w:asciiTheme="minorHAnsi" w:eastAsiaTheme="minorEastAsia" w:hAnsiTheme="minorHAnsi" w:cstheme="minorBidi"/>
          <w:i w:val="0"/>
          <w:szCs w:val="22"/>
          <w:lang w:val="en-US" w:eastAsia="en-US"/>
        </w:rPr>
      </w:pPr>
      <w:r>
        <w:t>0.1.1</w:t>
      </w:r>
      <w:r>
        <w:rPr>
          <w:rFonts w:asciiTheme="minorHAnsi" w:eastAsiaTheme="minorEastAsia" w:hAnsiTheme="minorHAnsi" w:cstheme="minorBidi"/>
          <w:i w:val="0"/>
          <w:szCs w:val="22"/>
          <w:lang w:val="en-US" w:eastAsia="en-US"/>
        </w:rPr>
        <w:tab/>
      </w:r>
      <w:r>
        <w:t>Zakonska podlaga za izdajo tehnične smernice</w:t>
      </w:r>
      <w:r>
        <w:tab/>
      </w:r>
      <w:r>
        <w:fldChar w:fldCharType="begin"/>
      </w:r>
      <w:r>
        <w:instrText xml:space="preserve"> PAGEREF _Toc174427 \h </w:instrText>
      </w:r>
      <w:r>
        <w:fldChar w:fldCharType="separate"/>
      </w:r>
      <w:r>
        <w:t>5</w:t>
      </w:r>
      <w:r>
        <w:fldChar w:fldCharType="end"/>
      </w:r>
    </w:p>
    <w:p w14:paraId="1A4D6842" w14:textId="77777777" w:rsidR="00247CA1" w:rsidRDefault="00247CA1">
      <w:pPr>
        <w:pStyle w:val="Kazalovsebine3"/>
        <w:rPr>
          <w:rFonts w:asciiTheme="minorHAnsi" w:eastAsiaTheme="minorEastAsia" w:hAnsiTheme="minorHAnsi" w:cstheme="minorBidi"/>
          <w:i w:val="0"/>
          <w:szCs w:val="22"/>
          <w:lang w:val="en-US" w:eastAsia="en-US"/>
        </w:rPr>
      </w:pPr>
      <w:r>
        <w:t>0.1.2</w:t>
      </w:r>
      <w:r>
        <w:rPr>
          <w:rFonts w:asciiTheme="minorHAnsi" w:eastAsiaTheme="minorEastAsia" w:hAnsiTheme="minorHAnsi" w:cstheme="minorBidi"/>
          <w:i w:val="0"/>
          <w:szCs w:val="22"/>
          <w:lang w:val="en-US" w:eastAsia="en-US"/>
        </w:rPr>
        <w:tab/>
      </w:r>
      <w:r>
        <w:t>Pravilnik o zaščiti stavb pred delovanjem strele – pravni okvir delovanja smernice</w:t>
      </w:r>
      <w:r>
        <w:tab/>
      </w:r>
      <w:r>
        <w:fldChar w:fldCharType="begin"/>
      </w:r>
      <w:r>
        <w:instrText xml:space="preserve"> PAGEREF _Toc174428 \h </w:instrText>
      </w:r>
      <w:r>
        <w:fldChar w:fldCharType="separate"/>
      </w:r>
      <w:r>
        <w:t>5</w:t>
      </w:r>
      <w:r>
        <w:fldChar w:fldCharType="end"/>
      </w:r>
    </w:p>
    <w:p w14:paraId="26A573AF" w14:textId="77777777" w:rsidR="00247CA1" w:rsidRDefault="00247CA1">
      <w:pPr>
        <w:pStyle w:val="Kazalovsebine3"/>
        <w:rPr>
          <w:rFonts w:asciiTheme="minorHAnsi" w:eastAsiaTheme="minorEastAsia" w:hAnsiTheme="minorHAnsi" w:cstheme="minorBidi"/>
          <w:i w:val="0"/>
          <w:szCs w:val="22"/>
          <w:lang w:val="en-US" w:eastAsia="en-US"/>
        </w:rPr>
      </w:pPr>
      <w:r>
        <w:t>0.1.3</w:t>
      </w:r>
      <w:r>
        <w:rPr>
          <w:rFonts w:asciiTheme="minorHAnsi" w:eastAsiaTheme="minorEastAsia" w:hAnsiTheme="minorHAnsi" w:cstheme="minorBidi"/>
          <w:i w:val="0"/>
          <w:szCs w:val="22"/>
          <w:lang w:val="en-US" w:eastAsia="en-US"/>
        </w:rPr>
        <w:tab/>
      </w:r>
      <w:r>
        <w:t>Pravne posledice (ne)uporabe tehnične smernice</w:t>
      </w:r>
      <w:r>
        <w:tab/>
      </w:r>
      <w:r>
        <w:fldChar w:fldCharType="begin"/>
      </w:r>
      <w:r>
        <w:instrText xml:space="preserve"> PAGEREF _Toc174429 \h </w:instrText>
      </w:r>
      <w:r>
        <w:fldChar w:fldCharType="separate"/>
      </w:r>
      <w:r>
        <w:t>8</w:t>
      </w:r>
      <w:r>
        <w:fldChar w:fldCharType="end"/>
      </w:r>
    </w:p>
    <w:p w14:paraId="3453D3E5" w14:textId="77777777" w:rsidR="00247CA1" w:rsidRDefault="00247CA1">
      <w:pPr>
        <w:pStyle w:val="Kazalovsebine2"/>
        <w:tabs>
          <w:tab w:val="left" w:pos="960"/>
        </w:tabs>
        <w:rPr>
          <w:rFonts w:asciiTheme="minorHAnsi" w:eastAsiaTheme="minorEastAsia" w:hAnsiTheme="minorHAnsi" w:cstheme="minorBidi"/>
          <w:smallCaps w:val="0"/>
          <w:noProof/>
          <w:szCs w:val="22"/>
          <w:lang w:val="en-US" w:eastAsia="en-US"/>
        </w:rPr>
      </w:pPr>
      <w:r>
        <w:rPr>
          <w:noProof/>
        </w:rPr>
        <w:t>0.2</w:t>
      </w:r>
      <w:r>
        <w:rPr>
          <w:rFonts w:asciiTheme="minorHAnsi" w:eastAsiaTheme="minorEastAsia" w:hAnsiTheme="minorHAnsi" w:cstheme="minorBidi"/>
          <w:smallCaps w:val="0"/>
          <w:noProof/>
          <w:szCs w:val="22"/>
          <w:lang w:val="en-US" w:eastAsia="en-US"/>
        </w:rPr>
        <w:tab/>
      </w:r>
      <w:r>
        <w:rPr>
          <w:noProof/>
        </w:rPr>
        <w:t>Referenčni dokumenti</w:t>
      </w:r>
      <w:r>
        <w:rPr>
          <w:noProof/>
        </w:rPr>
        <w:tab/>
      </w:r>
      <w:r>
        <w:rPr>
          <w:noProof/>
        </w:rPr>
        <w:fldChar w:fldCharType="begin"/>
      </w:r>
      <w:r>
        <w:rPr>
          <w:noProof/>
        </w:rPr>
        <w:instrText xml:space="preserve"> PAGEREF _Toc174430 \h </w:instrText>
      </w:r>
      <w:r>
        <w:rPr>
          <w:noProof/>
        </w:rPr>
      </w:r>
      <w:r>
        <w:rPr>
          <w:noProof/>
        </w:rPr>
        <w:fldChar w:fldCharType="separate"/>
      </w:r>
      <w:r>
        <w:rPr>
          <w:noProof/>
        </w:rPr>
        <w:t>10</w:t>
      </w:r>
      <w:r>
        <w:rPr>
          <w:noProof/>
        </w:rPr>
        <w:fldChar w:fldCharType="end"/>
      </w:r>
    </w:p>
    <w:p w14:paraId="0EF4D16F" w14:textId="77777777" w:rsidR="00247CA1" w:rsidRDefault="00247CA1">
      <w:pPr>
        <w:pStyle w:val="Kazalovsebine3"/>
        <w:rPr>
          <w:rFonts w:asciiTheme="minorHAnsi" w:eastAsiaTheme="minorEastAsia" w:hAnsiTheme="minorHAnsi" w:cstheme="minorBidi"/>
          <w:i w:val="0"/>
          <w:szCs w:val="22"/>
          <w:lang w:val="en-US" w:eastAsia="en-US"/>
        </w:rPr>
      </w:pPr>
      <w:r>
        <w:t>0.2.1</w:t>
      </w:r>
      <w:r>
        <w:rPr>
          <w:rFonts w:asciiTheme="minorHAnsi" w:eastAsiaTheme="minorEastAsia" w:hAnsiTheme="minorHAnsi" w:cstheme="minorBidi"/>
          <w:i w:val="0"/>
          <w:szCs w:val="22"/>
          <w:lang w:val="en-US" w:eastAsia="en-US"/>
        </w:rPr>
        <w:tab/>
      </w:r>
      <w:r>
        <w:t>Predpisi</w:t>
      </w:r>
      <w:r>
        <w:tab/>
      </w:r>
      <w:r>
        <w:fldChar w:fldCharType="begin"/>
      </w:r>
      <w:r>
        <w:instrText xml:space="preserve"> PAGEREF _Toc174431 \h </w:instrText>
      </w:r>
      <w:r>
        <w:fldChar w:fldCharType="separate"/>
      </w:r>
      <w:r>
        <w:t>10</w:t>
      </w:r>
      <w:r>
        <w:fldChar w:fldCharType="end"/>
      </w:r>
    </w:p>
    <w:p w14:paraId="61134F9C" w14:textId="77777777" w:rsidR="00247CA1" w:rsidRDefault="00247CA1">
      <w:pPr>
        <w:pStyle w:val="Kazalovsebine3"/>
        <w:rPr>
          <w:rFonts w:asciiTheme="minorHAnsi" w:eastAsiaTheme="minorEastAsia" w:hAnsiTheme="minorHAnsi" w:cstheme="minorBidi"/>
          <w:i w:val="0"/>
          <w:szCs w:val="22"/>
          <w:lang w:val="en-US" w:eastAsia="en-US"/>
        </w:rPr>
      </w:pPr>
      <w:r>
        <w:t>0.2.2</w:t>
      </w:r>
      <w:r>
        <w:rPr>
          <w:rFonts w:asciiTheme="minorHAnsi" w:eastAsiaTheme="minorEastAsia" w:hAnsiTheme="minorHAnsi" w:cstheme="minorBidi"/>
          <w:i w:val="0"/>
          <w:szCs w:val="22"/>
          <w:lang w:val="en-US" w:eastAsia="en-US"/>
        </w:rPr>
        <w:tab/>
      </w:r>
      <w:r>
        <w:t>Standardi</w:t>
      </w:r>
      <w:r>
        <w:tab/>
      </w:r>
      <w:r>
        <w:fldChar w:fldCharType="begin"/>
      </w:r>
      <w:r>
        <w:instrText xml:space="preserve"> PAGEREF _Toc174432 \h </w:instrText>
      </w:r>
      <w:r>
        <w:fldChar w:fldCharType="separate"/>
      </w:r>
      <w:r>
        <w:t>10</w:t>
      </w:r>
      <w:r>
        <w:fldChar w:fldCharType="end"/>
      </w:r>
    </w:p>
    <w:p w14:paraId="3CE20E08" w14:textId="77777777" w:rsidR="00247CA1" w:rsidRDefault="00247CA1">
      <w:pPr>
        <w:pStyle w:val="Kazalovsebine3"/>
        <w:rPr>
          <w:rFonts w:asciiTheme="minorHAnsi" w:eastAsiaTheme="minorEastAsia" w:hAnsiTheme="minorHAnsi" w:cstheme="minorBidi"/>
          <w:i w:val="0"/>
          <w:szCs w:val="22"/>
          <w:lang w:val="en-US" w:eastAsia="en-US"/>
        </w:rPr>
      </w:pPr>
      <w:r>
        <w:t>0.2.3</w:t>
      </w:r>
      <w:r>
        <w:rPr>
          <w:rFonts w:asciiTheme="minorHAnsi" w:eastAsiaTheme="minorEastAsia" w:hAnsiTheme="minorHAnsi" w:cstheme="minorBidi"/>
          <w:i w:val="0"/>
          <w:szCs w:val="22"/>
          <w:lang w:val="en-US" w:eastAsia="en-US"/>
        </w:rPr>
        <w:tab/>
      </w:r>
      <w:r>
        <w:t>Smernice</w:t>
      </w:r>
      <w:r>
        <w:tab/>
      </w:r>
      <w:r>
        <w:fldChar w:fldCharType="begin"/>
      </w:r>
      <w:r>
        <w:instrText xml:space="preserve"> PAGEREF _Toc174433 \h </w:instrText>
      </w:r>
      <w:r>
        <w:fldChar w:fldCharType="separate"/>
      </w:r>
      <w:r>
        <w:t>12</w:t>
      </w:r>
      <w:r>
        <w:fldChar w:fldCharType="end"/>
      </w:r>
    </w:p>
    <w:p w14:paraId="47411422" w14:textId="77777777" w:rsidR="00247CA1" w:rsidRDefault="00247CA1">
      <w:pPr>
        <w:pStyle w:val="Kazalovsebine2"/>
        <w:tabs>
          <w:tab w:val="left" w:pos="960"/>
        </w:tabs>
        <w:rPr>
          <w:rFonts w:asciiTheme="minorHAnsi" w:eastAsiaTheme="minorEastAsia" w:hAnsiTheme="minorHAnsi" w:cstheme="minorBidi"/>
          <w:smallCaps w:val="0"/>
          <w:noProof/>
          <w:szCs w:val="22"/>
          <w:lang w:val="en-US" w:eastAsia="en-US"/>
        </w:rPr>
      </w:pPr>
      <w:r>
        <w:rPr>
          <w:noProof/>
        </w:rPr>
        <w:t>0.3</w:t>
      </w:r>
      <w:r>
        <w:rPr>
          <w:rFonts w:asciiTheme="minorHAnsi" w:eastAsiaTheme="minorEastAsia" w:hAnsiTheme="minorHAnsi" w:cstheme="minorBidi"/>
          <w:smallCaps w:val="0"/>
          <w:noProof/>
          <w:szCs w:val="22"/>
          <w:lang w:val="en-US" w:eastAsia="en-US"/>
        </w:rPr>
        <w:tab/>
      </w:r>
      <w:r>
        <w:rPr>
          <w:noProof/>
        </w:rPr>
        <w:t>Pomen izrazov</w:t>
      </w:r>
      <w:r>
        <w:rPr>
          <w:noProof/>
        </w:rPr>
        <w:tab/>
      </w:r>
      <w:r>
        <w:rPr>
          <w:noProof/>
        </w:rPr>
        <w:fldChar w:fldCharType="begin"/>
      </w:r>
      <w:r>
        <w:rPr>
          <w:noProof/>
        </w:rPr>
        <w:instrText xml:space="preserve"> PAGEREF _Toc174434 \h </w:instrText>
      </w:r>
      <w:r>
        <w:rPr>
          <w:noProof/>
        </w:rPr>
      </w:r>
      <w:r>
        <w:rPr>
          <w:noProof/>
        </w:rPr>
        <w:fldChar w:fldCharType="separate"/>
      </w:r>
      <w:r>
        <w:rPr>
          <w:noProof/>
        </w:rPr>
        <w:t>12</w:t>
      </w:r>
      <w:r>
        <w:rPr>
          <w:noProof/>
        </w:rPr>
        <w:fldChar w:fldCharType="end"/>
      </w:r>
    </w:p>
    <w:p w14:paraId="26AE4447" w14:textId="77777777" w:rsidR="00247CA1" w:rsidRDefault="00247CA1">
      <w:pPr>
        <w:pStyle w:val="Kazalovsebine1"/>
        <w:tabs>
          <w:tab w:val="left" w:pos="480"/>
        </w:tabs>
        <w:rPr>
          <w:rFonts w:asciiTheme="minorHAnsi" w:eastAsiaTheme="minorEastAsia" w:hAnsiTheme="minorHAnsi" w:cstheme="minorBidi"/>
          <w:b w:val="0"/>
          <w:caps w:val="0"/>
          <w:noProof/>
          <w:szCs w:val="22"/>
          <w:lang w:val="en-US" w:eastAsia="en-US"/>
        </w:rPr>
      </w:pPr>
      <w:r>
        <w:rPr>
          <w:noProof/>
        </w:rPr>
        <w:t>1</w:t>
      </w:r>
      <w:r>
        <w:rPr>
          <w:rFonts w:asciiTheme="minorHAnsi" w:eastAsiaTheme="minorEastAsia" w:hAnsiTheme="minorHAnsi" w:cstheme="minorBidi"/>
          <w:b w:val="0"/>
          <w:caps w:val="0"/>
          <w:noProof/>
          <w:szCs w:val="22"/>
          <w:lang w:val="en-US" w:eastAsia="en-US"/>
        </w:rPr>
        <w:tab/>
      </w:r>
      <w:r>
        <w:rPr>
          <w:noProof/>
        </w:rPr>
        <w:t>NAMEN IN PODROČJE UPORABE</w:t>
      </w:r>
      <w:r>
        <w:rPr>
          <w:noProof/>
        </w:rPr>
        <w:tab/>
      </w:r>
      <w:r>
        <w:rPr>
          <w:noProof/>
        </w:rPr>
        <w:fldChar w:fldCharType="begin"/>
      </w:r>
      <w:r>
        <w:rPr>
          <w:noProof/>
        </w:rPr>
        <w:instrText xml:space="preserve"> PAGEREF _Toc174435 \h </w:instrText>
      </w:r>
      <w:r>
        <w:rPr>
          <w:noProof/>
        </w:rPr>
      </w:r>
      <w:r>
        <w:rPr>
          <w:noProof/>
        </w:rPr>
        <w:fldChar w:fldCharType="separate"/>
      </w:r>
      <w:r>
        <w:rPr>
          <w:noProof/>
        </w:rPr>
        <w:t>18</w:t>
      </w:r>
      <w:r>
        <w:rPr>
          <w:noProof/>
        </w:rPr>
        <w:fldChar w:fldCharType="end"/>
      </w:r>
    </w:p>
    <w:p w14:paraId="067E2F2A" w14:textId="77777777" w:rsidR="00247CA1" w:rsidRDefault="00247CA1">
      <w:pPr>
        <w:pStyle w:val="Kazalovsebine1"/>
        <w:tabs>
          <w:tab w:val="left" w:pos="480"/>
        </w:tabs>
        <w:rPr>
          <w:rFonts w:asciiTheme="minorHAnsi" w:eastAsiaTheme="minorEastAsia" w:hAnsiTheme="minorHAnsi" w:cstheme="minorBidi"/>
          <w:b w:val="0"/>
          <w:caps w:val="0"/>
          <w:noProof/>
          <w:szCs w:val="22"/>
          <w:lang w:val="en-US" w:eastAsia="en-US"/>
        </w:rPr>
      </w:pPr>
      <w:r>
        <w:rPr>
          <w:noProof/>
        </w:rPr>
        <w:t>2</w:t>
      </w:r>
      <w:r>
        <w:rPr>
          <w:rFonts w:asciiTheme="minorHAnsi" w:eastAsiaTheme="minorEastAsia" w:hAnsiTheme="minorHAnsi" w:cstheme="minorBidi"/>
          <w:b w:val="0"/>
          <w:caps w:val="0"/>
          <w:noProof/>
          <w:szCs w:val="22"/>
          <w:lang w:val="en-US" w:eastAsia="en-US"/>
        </w:rPr>
        <w:tab/>
      </w:r>
      <w:r>
        <w:rPr>
          <w:noProof/>
        </w:rPr>
        <w:t>TEMELJNE ZAHTEVE ZA PROJEKTIRANJE IN IZVEDBO</w:t>
      </w:r>
      <w:r>
        <w:rPr>
          <w:noProof/>
        </w:rPr>
        <w:tab/>
      </w:r>
      <w:r>
        <w:rPr>
          <w:noProof/>
        </w:rPr>
        <w:fldChar w:fldCharType="begin"/>
      </w:r>
      <w:r>
        <w:rPr>
          <w:noProof/>
        </w:rPr>
        <w:instrText xml:space="preserve"> PAGEREF _Toc174436 \h </w:instrText>
      </w:r>
      <w:r>
        <w:rPr>
          <w:noProof/>
        </w:rPr>
      </w:r>
      <w:r>
        <w:rPr>
          <w:noProof/>
        </w:rPr>
        <w:fldChar w:fldCharType="separate"/>
      </w:r>
      <w:r>
        <w:rPr>
          <w:noProof/>
        </w:rPr>
        <w:t>19</w:t>
      </w:r>
      <w:r>
        <w:rPr>
          <w:noProof/>
        </w:rPr>
        <w:fldChar w:fldCharType="end"/>
      </w:r>
    </w:p>
    <w:p w14:paraId="31E409CB" w14:textId="77777777" w:rsidR="00247CA1" w:rsidRDefault="00247CA1">
      <w:pPr>
        <w:pStyle w:val="Kazalovsebine2"/>
        <w:tabs>
          <w:tab w:val="left" w:pos="960"/>
        </w:tabs>
        <w:rPr>
          <w:rFonts w:asciiTheme="minorHAnsi" w:eastAsiaTheme="minorEastAsia" w:hAnsiTheme="minorHAnsi" w:cstheme="minorBidi"/>
          <w:smallCaps w:val="0"/>
          <w:noProof/>
          <w:szCs w:val="22"/>
          <w:lang w:val="en-US" w:eastAsia="en-US"/>
        </w:rPr>
      </w:pPr>
      <w:r>
        <w:rPr>
          <w:noProof/>
        </w:rPr>
        <w:t>2.1</w:t>
      </w:r>
      <w:r>
        <w:rPr>
          <w:rFonts w:asciiTheme="minorHAnsi" w:eastAsiaTheme="minorEastAsia" w:hAnsiTheme="minorHAnsi" w:cstheme="minorBidi"/>
          <w:smallCaps w:val="0"/>
          <w:noProof/>
          <w:szCs w:val="22"/>
          <w:lang w:val="en-US" w:eastAsia="en-US"/>
        </w:rPr>
        <w:tab/>
      </w:r>
      <w:r>
        <w:rPr>
          <w:noProof/>
        </w:rPr>
        <w:t>Splošno</w:t>
      </w:r>
      <w:r>
        <w:rPr>
          <w:noProof/>
        </w:rPr>
        <w:tab/>
      </w:r>
      <w:r>
        <w:rPr>
          <w:noProof/>
        </w:rPr>
        <w:fldChar w:fldCharType="begin"/>
      </w:r>
      <w:r>
        <w:rPr>
          <w:noProof/>
        </w:rPr>
        <w:instrText xml:space="preserve"> PAGEREF _Toc174437 \h </w:instrText>
      </w:r>
      <w:r>
        <w:rPr>
          <w:noProof/>
        </w:rPr>
      </w:r>
      <w:r>
        <w:rPr>
          <w:noProof/>
        </w:rPr>
        <w:fldChar w:fldCharType="separate"/>
      </w:r>
      <w:r>
        <w:rPr>
          <w:noProof/>
        </w:rPr>
        <w:t>19</w:t>
      </w:r>
      <w:r>
        <w:rPr>
          <w:noProof/>
        </w:rPr>
        <w:fldChar w:fldCharType="end"/>
      </w:r>
    </w:p>
    <w:p w14:paraId="145878AE" w14:textId="77777777" w:rsidR="00247CA1" w:rsidRDefault="00247CA1">
      <w:pPr>
        <w:pStyle w:val="Kazalovsebine2"/>
        <w:tabs>
          <w:tab w:val="left" w:pos="960"/>
        </w:tabs>
        <w:rPr>
          <w:rFonts w:asciiTheme="minorHAnsi" w:eastAsiaTheme="minorEastAsia" w:hAnsiTheme="minorHAnsi" w:cstheme="minorBidi"/>
          <w:smallCaps w:val="0"/>
          <w:noProof/>
          <w:szCs w:val="22"/>
          <w:lang w:val="en-US" w:eastAsia="en-US"/>
        </w:rPr>
      </w:pPr>
      <w:r>
        <w:rPr>
          <w:noProof/>
        </w:rPr>
        <w:t>2.2</w:t>
      </w:r>
      <w:r>
        <w:rPr>
          <w:rFonts w:asciiTheme="minorHAnsi" w:eastAsiaTheme="minorEastAsia" w:hAnsiTheme="minorHAnsi" w:cstheme="minorBidi"/>
          <w:smallCaps w:val="0"/>
          <w:noProof/>
          <w:szCs w:val="22"/>
          <w:lang w:val="en-US" w:eastAsia="en-US"/>
        </w:rPr>
        <w:tab/>
      </w:r>
      <w:r>
        <w:rPr>
          <w:noProof/>
        </w:rPr>
        <w:t>Parametri toka strele</w:t>
      </w:r>
      <w:r>
        <w:rPr>
          <w:noProof/>
        </w:rPr>
        <w:tab/>
      </w:r>
      <w:r>
        <w:rPr>
          <w:noProof/>
        </w:rPr>
        <w:fldChar w:fldCharType="begin"/>
      </w:r>
      <w:r>
        <w:rPr>
          <w:noProof/>
        </w:rPr>
        <w:instrText xml:space="preserve"> PAGEREF _Toc174438 \h </w:instrText>
      </w:r>
      <w:r>
        <w:rPr>
          <w:noProof/>
        </w:rPr>
      </w:r>
      <w:r>
        <w:rPr>
          <w:noProof/>
        </w:rPr>
        <w:fldChar w:fldCharType="separate"/>
      </w:r>
      <w:r>
        <w:rPr>
          <w:noProof/>
        </w:rPr>
        <w:t>19</w:t>
      </w:r>
      <w:r>
        <w:rPr>
          <w:noProof/>
        </w:rPr>
        <w:fldChar w:fldCharType="end"/>
      </w:r>
    </w:p>
    <w:p w14:paraId="211A6D13" w14:textId="77777777" w:rsidR="00247CA1" w:rsidRDefault="00247CA1">
      <w:pPr>
        <w:pStyle w:val="Kazalovsebine2"/>
        <w:tabs>
          <w:tab w:val="left" w:pos="960"/>
        </w:tabs>
        <w:rPr>
          <w:rFonts w:asciiTheme="minorHAnsi" w:eastAsiaTheme="minorEastAsia" w:hAnsiTheme="minorHAnsi" w:cstheme="minorBidi"/>
          <w:smallCaps w:val="0"/>
          <w:noProof/>
          <w:szCs w:val="22"/>
          <w:lang w:val="en-US" w:eastAsia="en-US"/>
        </w:rPr>
      </w:pPr>
      <w:r>
        <w:rPr>
          <w:noProof/>
        </w:rPr>
        <w:t>2.3</w:t>
      </w:r>
      <w:r>
        <w:rPr>
          <w:rFonts w:asciiTheme="minorHAnsi" w:eastAsiaTheme="minorEastAsia" w:hAnsiTheme="minorHAnsi" w:cstheme="minorBidi"/>
          <w:smallCaps w:val="0"/>
          <w:noProof/>
          <w:szCs w:val="22"/>
          <w:lang w:val="en-US" w:eastAsia="en-US"/>
        </w:rPr>
        <w:tab/>
      </w:r>
      <w:r>
        <w:rPr>
          <w:noProof/>
        </w:rPr>
        <w:t>Posledične poškodbe zaradi udarov strele</w:t>
      </w:r>
      <w:r>
        <w:rPr>
          <w:noProof/>
        </w:rPr>
        <w:tab/>
      </w:r>
      <w:r>
        <w:rPr>
          <w:noProof/>
        </w:rPr>
        <w:fldChar w:fldCharType="begin"/>
      </w:r>
      <w:r>
        <w:rPr>
          <w:noProof/>
        </w:rPr>
        <w:instrText xml:space="preserve"> PAGEREF _Toc174439 \h </w:instrText>
      </w:r>
      <w:r>
        <w:rPr>
          <w:noProof/>
        </w:rPr>
      </w:r>
      <w:r>
        <w:rPr>
          <w:noProof/>
        </w:rPr>
        <w:fldChar w:fldCharType="separate"/>
      </w:r>
      <w:r>
        <w:rPr>
          <w:noProof/>
        </w:rPr>
        <w:t>20</w:t>
      </w:r>
      <w:r>
        <w:rPr>
          <w:noProof/>
        </w:rPr>
        <w:fldChar w:fldCharType="end"/>
      </w:r>
    </w:p>
    <w:p w14:paraId="0DD73EC8" w14:textId="77777777" w:rsidR="00247CA1" w:rsidRDefault="00247CA1">
      <w:pPr>
        <w:pStyle w:val="Kazalovsebine3"/>
        <w:rPr>
          <w:rFonts w:asciiTheme="minorHAnsi" w:eastAsiaTheme="minorEastAsia" w:hAnsiTheme="minorHAnsi" w:cstheme="minorBidi"/>
          <w:i w:val="0"/>
          <w:szCs w:val="22"/>
          <w:lang w:val="en-US" w:eastAsia="en-US"/>
        </w:rPr>
      </w:pPr>
      <w:r>
        <w:t>2.3.1</w:t>
      </w:r>
      <w:r>
        <w:rPr>
          <w:rFonts w:asciiTheme="minorHAnsi" w:eastAsiaTheme="minorEastAsia" w:hAnsiTheme="minorHAnsi" w:cstheme="minorBidi"/>
          <w:i w:val="0"/>
          <w:szCs w:val="22"/>
          <w:lang w:val="en-US" w:eastAsia="en-US"/>
        </w:rPr>
        <w:tab/>
      </w:r>
      <w:r>
        <w:t>Vzroki škod</w:t>
      </w:r>
      <w:r>
        <w:tab/>
      </w:r>
      <w:r>
        <w:fldChar w:fldCharType="begin"/>
      </w:r>
      <w:r>
        <w:instrText xml:space="preserve"> PAGEREF _Toc174440 \h </w:instrText>
      </w:r>
      <w:r>
        <w:fldChar w:fldCharType="separate"/>
      </w:r>
      <w:r>
        <w:t>20</w:t>
      </w:r>
      <w:r>
        <w:fldChar w:fldCharType="end"/>
      </w:r>
    </w:p>
    <w:p w14:paraId="15904012" w14:textId="77777777" w:rsidR="00247CA1" w:rsidRDefault="00247CA1">
      <w:pPr>
        <w:pStyle w:val="Kazalovsebine3"/>
        <w:rPr>
          <w:rFonts w:asciiTheme="minorHAnsi" w:eastAsiaTheme="minorEastAsia" w:hAnsiTheme="minorHAnsi" w:cstheme="minorBidi"/>
          <w:i w:val="0"/>
          <w:szCs w:val="22"/>
          <w:lang w:val="en-US" w:eastAsia="en-US"/>
        </w:rPr>
      </w:pPr>
      <w:r>
        <w:t>2.3.2</w:t>
      </w:r>
      <w:r>
        <w:rPr>
          <w:rFonts w:asciiTheme="minorHAnsi" w:eastAsiaTheme="minorEastAsia" w:hAnsiTheme="minorHAnsi" w:cstheme="minorBidi"/>
          <w:i w:val="0"/>
          <w:szCs w:val="22"/>
          <w:lang w:val="en-US" w:eastAsia="en-US"/>
        </w:rPr>
        <w:tab/>
      </w:r>
      <w:r>
        <w:t>Vrste škod</w:t>
      </w:r>
      <w:r>
        <w:tab/>
      </w:r>
      <w:r>
        <w:fldChar w:fldCharType="begin"/>
      </w:r>
      <w:r>
        <w:instrText xml:space="preserve"> PAGEREF _Toc174441 \h </w:instrText>
      </w:r>
      <w:r>
        <w:fldChar w:fldCharType="separate"/>
      </w:r>
      <w:r>
        <w:t>20</w:t>
      </w:r>
      <w:r>
        <w:fldChar w:fldCharType="end"/>
      </w:r>
    </w:p>
    <w:p w14:paraId="59F6BBF8" w14:textId="77777777" w:rsidR="00247CA1" w:rsidRDefault="00247CA1">
      <w:pPr>
        <w:pStyle w:val="Kazalovsebine3"/>
        <w:rPr>
          <w:rFonts w:asciiTheme="minorHAnsi" w:eastAsiaTheme="minorEastAsia" w:hAnsiTheme="minorHAnsi" w:cstheme="minorBidi"/>
          <w:i w:val="0"/>
          <w:szCs w:val="22"/>
          <w:lang w:val="en-US" w:eastAsia="en-US"/>
        </w:rPr>
      </w:pPr>
      <w:r>
        <w:t>2.3.3</w:t>
      </w:r>
      <w:r>
        <w:rPr>
          <w:rFonts w:asciiTheme="minorHAnsi" w:eastAsiaTheme="minorEastAsia" w:hAnsiTheme="minorHAnsi" w:cstheme="minorBidi"/>
          <w:i w:val="0"/>
          <w:szCs w:val="22"/>
          <w:lang w:val="en-US" w:eastAsia="en-US"/>
        </w:rPr>
        <w:tab/>
      </w:r>
      <w:r>
        <w:t>Vrste izgub</w:t>
      </w:r>
      <w:r>
        <w:tab/>
      </w:r>
      <w:r>
        <w:fldChar w:fldCharType="begin"/>
      </w:r>
      <w:r>
        <w:instrText xml:space="preserve"> PAGEREF _Toc174442 \h </w:instrText>
      </w:r>
      <w:r>
        <w:fldChar w:fldCharType="separate"/>
      </w:r>
      <w:r>
        <w:t>21</w:t>
      </w:r>
      <w:r>
        <w:fldChar w:fldCharType="end"/>
      </w:r>
    </w:p>
    <w:p w14:paraId="6995F33B" w14:textId="77777777" w:rsidR="00247CA1" w:rsidRDefault="00247CA1">
      <w:pPr>
        <w:pStyle w:val="Kazalovsebine2"/>
        <w:tabs>
          <w:tab w:val="left" w:pos="960"/>
        </w:tabs>
        <w:rPr>
          <w:rFonts w:asciiTheme="minorHAnsi" w:eastAsiaTheme="minorEastAsia" w:hAnsiTheme="minorHAnsi" w:cstheme="minorBidi"/>
          <w:smallCaps w:val="0"/>
          <w:noProof/>
          <w:szCs w:val="22"/>
          <w:lang w:val="en-US" w:eastAsia="en-US"/>
        </w:rPr>
      </w:pPr>
      <w:r>
        <w:rPr>
          <w:noProof/>
        </w:rPr>
        <w:t>2.4</w:t>
      </w:r>
      <w:r>
        <w:rPr>
          <w:rFonts w:asciiTheme="minorHAnsi" w:eastAsiaTheme="minorEastAsia" w:hAnsiTheme="minorHAnsi" w:cstheme="minorBidi"/>
          <w:smallCaps w:val="0"/>
          <w:noProof/>
          <w:szCs w:val="22"/>
          <w:lang w:val="en-US" w:eastAsia="en-US"/>
        </w:rPr>
        <w:tab/>
      </w:r>
      <w:r>
        <w:rPr>
          <w:noProof/>
        </w:rPr>
        <w:t>Ocena tveganja</w:t>
      </w:r>
      <w:r>
        <w:rPr>
          <w:noProof/>
        </w:rPr>
        <w:tab/>
      </w:r>
      <w:r>
        <w:rPr>
          <w:noProof/>
        </w:rPr>
        <w:fldChar w:fldCharType="begin"/>
      </w:r>
      <w:r>
        <w:rPr>
          <w:noProof/>
        </w:rPr>
        <w:instrText xml:space="preserve"> PAGEREF _Toc174443 \h </w:instrText>
      </w:r>
      <w:r>
        <w:rPr>
          <w:noProof/>
        </w:rPr>
      </w:r>
      <w:r>
        <w:rPr>
          <w:noProof/>
        </w:rPr>
        <w:fldChar w:fldCharType="separate"/>
      </w:r>
      <w:r>
        <w:rPr>
          <w:noProof/>
        </w:rPr>
        <w:t>22</w:t>
      </w:r>
      <w:r>
        <w:rPr>
          <w:noProof/>
        </w:rPr>
        <w:fldChar w:fldCharType="end"/>
      </w:r>
    </w:p>
    <w:p w14:paraId="38A10BFB" w14:textId="77777777" w:rsidR="00247CA1" w:rsidRDefault="00247CA1">
      <w:pPr>
        <w:pStyle w:val="Kazalovsebine3"/>
        <w:rPr>
          <w:rFonts w:asciiTheme="minorHAnsi" w:eastAsiaTheme="minorEastAsia" w:hAnsiTheme="minorHAnsi" w:cstheme="minorBidi"/>
          <w:i w:val="0"/>
          <w:szCs w:val="22"/>
          <w:lang w:val="en-US" w:eastAsia="en-US"/>
        </w:rPr>
      </w:pPr>
      <w:r>
        <w:t>2.4.1</w:t>
      </w:r>
      <w:r>
        <w:rPr>
          <w:rFonts w:asciiTheme="minorHAnsi" w:eastAsiaTheme="minorEastAsia" w:hAnsiTheme="minorHAnsi" w:cstheme="minorBidi"/>
          <w:i w:val="0"/>
          <w:szCs w:val="22"/>
          <w:lang w:val="en-US" w:eastAsia="en-US"/>
        </w:rPr>
        <w:tab/>
      </w:r>
      <w:r>
        <w:t>Tveganje</w:t>
      </w:r>
      <w:r>
        <w:tab/>
      </w:r>
      <w:r>
        <w:fldChar w:fldCharType="begin"/>
      </w:r>
      <w:r>
        <w:instrText xml:space="preserve"> PAGEREF _Toc174444 \h </w:instrText>
      </w:r>
      <w:r>
        <w:fldChar w:fldCharType="separate"/>
      </w:r>
      <w:r>
        <w:t>22</w:t>
      </w:r>
      <w:r>
        <w:fldChar w:fldCharType="end"/>
      </w:r>
    </w:p>
    <w:p w14:paraId="15556517" w14:textId="77777777" w:rsidR="00247CA1" w:rsidRDefault="00247CA1">
      <w:pPr>
        <w:pStyle w:val="Kazalovsebine3"/>
        <w:rPr>
          <w:rFonts w:asciiTheme="minorHAnsi" w:eastAsiaTheme="minorEastAsia" w:hAnsiTheme="minorHAnsi" w:cstheme="minorBidi"/>
          <w:i w:val="0"/>
          <w:szCs w:val="22"/>
          <w:lang w:val="en-US" w:eastAsia="en-US"/>
        </w:rPr>
      </w:pPr>
      <w:r>
        <w:t>2.4.2</w:t>
      </w:r>
      <w:r>
        <w:rPr>
          <w:rFonts w:asciiTheme="minorHAnsi" w:eastAsiaTheme="minorEastAsia" w:hAnsiTheme="minorHAnsi" w:cstheme="minorBidi"/>
          <w:i w:val="0"/>
          <w:szCs w:val="22"/>
          <w:lang w:val="en-US" w:eastAsia="en-US"/>
        </w:rPr>
        <w:tab/>
      </w:r>
      <w:r>
        <w:t>Komponente tveganja</w:t>
      </w:r>
      <w:r>
        <w:tab/>
      </w:r>
      <w:r>
        <w:fldChar w:fldCharType="begin"/>
      </w:r>
      <w:r>
        <w:instrText xml:space="preserve"> PAGEREF _Toc174445 \h </w:instrText>
      </w:r>
      <w:r>
        <w:fldChar w:fldCharType="separate"/>
      </w:r>
      <w:r>
        <w:t>22</w:t>
      </w:r>
      <w:r>
        <w:fldChar w:fldCharType="end"/>
      </w:r>
    </w:p>
    <w:p w14:paraId="0813F315" w14:textId="77777777" w:rsidR="00247CA1" w:rsidRDefault="00247CA1">
      <w:pPr>
        <w:pStyle w:val="Kazalovsebine3"/>
        <w:rPr>
          <w:rFonts w:asciiTheme="minorHAnsi" w:eastAsiaTheme="minorEastAsia" w:hAnsiTheme="minorHAnsi" w:cstheme="minorBidi"/>
          <w:i w:val="0"/>
          <w:szCs w:val="22"/>
          <w:lang w:val="en-US" w:eastAsia="en-US"/>
        </w:rPr>
      </w:pPr>
      <w:r>
        <w:t>2.4.3</w:t>
      </w:r>
      <w:r>
        <w:rPr>
          <w:rFonts w:asciiTheme="minorHAnsi" w:eastAsiaTheme="minorEastAsia" w:hAnsiTheme="minorHAnsi" w:cstheme="minorBidi"/>
          <w:i w:val="0"/>
          <w:szCs w:val="22"/>
          <w:lang w:val="en-US" w:eastAsia="en-US"/>
        </w:rPr>
        <w:tab/>
      </w:r>
      <w:r>
        <w:t>Vrednotenje tveganj</w:t>
      </w:r>
      <w:r>
        <w:tab/>
      </w:r>
      <w:r>
        <w:fldChar w:fldCharType="begin"/>
      </w:r>
      <w:r>
        <w:instrText xml:space="preserve"> PAGEREF _Toc174446 \h </w:instrText>
      </w:r>
      <w:r>
        <w:fldChar w:fldCharType="separate"/>
      </w:r>
      <w:r>
        <w:t>22</w:t>
      </w:r>
      <w:r>
        <w:fldChar w:fldCharType="end"/>
      </w:r>
    </w:p>
    <w:p w14:paraId="00612A4D" w14:textId="77777777" w:rsidR="00247CA1" w:rsidRDefault="00247CA1">
      <w:pPr>
        <w:pStyle w:val="Kazalovsebine3"/>
        <w:rPr>
          <w:rFonts w:asciiTheme="minorHAnsi" w:eastAsiaTheme="minorEastAsia" w:hAnsiTheme="minorHAnsi" w:cstheme="minorBidi"/>
          <w:i w:val="0"/>
          <w:szCs w:val="22"/>
          <w:lang w:val="en-US" w:eastAsia="en-US"/>
        </w:rPr>
      </w:pPr>
      <w:r>
        <w:t>2.4.4</w:t>
      </w:r>
      <w:r>
        <w:rPr>
          <w:rFonts w:asciiTheme="minorHAnsi" w:eastAsiaTheme="minorEastAsia" w:hAnsiTheme="minorHAnsi" w:cstheme="minorBidi"/>
          <w:i w:val="0"/>
          <w:szCs w:val="22"/>
          <w:lang w:val="en-US" w:eastAsia="en-US"/>
        </w:rPr>
        <w:tab/>
      </w:r>
      <w:r>
        <w:t>Vrednotenje komponent tveganja</w:t>
      </w:r>
      <w:r>
        <w:tab/>
      </w:r>
      <w:r>
        <w:fldChar w:fldCharType="begin"/>
      </w:r>
      <w:r>
        <w:instrText xml:space="preserve"> PAGEREF _Toc174447 \h </w:instrText>
      </w:r>
      <w:r>
        <w:fldChar w:fldCharType="separate"/>
      </w:r>
      <w:r>
        <w:t>22</w:t>
      </w:r>
      <w:r>
        <w:fldChar w:fldCharType="end"/>
      </w:r>
    </w:p>
    <w:p w14:paraId="2AA06BE5" w14:textId="77777777" w:rsidR="00247CA1" w:rsidRDefault="00247CA1">
      <w:pPr>
        <w:pStyle w:val="Kazalovsebine3"/>
        <w:rPr>
          <w:rFonts w:asciiTheme="minorHAnsi" w:eastAsiaTheme="minorEastAsia" w:hAnsiTheme="minorHAnsi" w:cstheme="minorBidi"/>
          <w:i w:val="0"/>
          <w:szCs w:val="22"/>
          <w:lang w:val="en-US" w:eastAsia="en-US"/>
        </w:rPr>
      </w:pPr>
      <w:r>
        <w:t>2.4.5</w:t>
      </w:r>
      <w:r>
        <w:rPr>
          <w:rFonts w:asciiTheme="minorHAnsi" w:eastAsiaTheme="minorEastAsia" w:hAnsiTheme="minorHAnsi" w:cstheme="minorBidi"/>
          <w:i w:val="0"/>
          <w:szCs w:val="22"/>
          <w:lang w:val="en-US" w:eastAsia="en-US"/>
        </w:rPr>
        <w:tab/>
      </w:r>
      <w:r>
        <w:t>Tolerančno tveganje RT</w:t>
      </w:r>
      <w:r>
        <w:tab/>
      </w:r>
      <w:r>
        <w:fldChar w:fldCharType="begin"/>
      </w:r>
      <w:r>
        <w:instrText xml:space="preserve"> PAGEREF _Toc174448 \h </w:instrText>
      </w:r>
      <w:r>
        <w:fldChar w:fldCharType="separate"/>
      </w:r>
      <w:r>
        <w:t>22</w:t>
      </w:r>
      <w:r>
        <w:fldChar w:fldCharType="end"/>
      </w:r>
    </w:p>
    <w:p w14:paraId="6757F234" w14:textId="77777777" w:rsidR="00247CA1" w:rsidRDefault="00247CA1">
      <w:pPr>
        <w:pStyle w:val="Kazalovsebine3"/>
        <w:rPr>
          <w:rFonts w:asciiTheme="minorHAnsi" w:eastAsiaTheme="minorEastAsia" w:hAnsiTheme="minorHAnsi" w:cstheme="minorBidi"/>
          <w:i w:val="0"/>
          <w:szCs w:val="22"/>
          <w:lang w:val="en-US" w:eastAsia="en-US"/>
        </w:rPr>
      </w:pPr>
      <w:r>
        <w:t>2.4.6</w:t>
      </w:r>
      <w:r>
        <w:rPr>
          <w:rFonts w:asciiTheme="minorHAnsi" w:eastAsiaTheme="minorEastAsia" w:hAnsiTheme="minorHAnsi" w:cstheme="minorBidi"/>
          <w:i w:val="0"/>
          <w:szCs w:val="22"/>
          <w:lang w:val="en-US" w:eastAsia="en-US"/>
        </w:rPr>
        <w:tab/>
      </w:r>
      <w:r>
        <w:t>Postopek vrednotenja tveganj</w:t>
      </w:r>
      <w:r>
        <w:tab/>
      </w:r>
      <w:r>
        <w:fldChar w:fldCharType="begin"/>
      </w:r>
      <w:r>
        <w:instrText xml:space="preserve"> PAGEREF _Toc174449 \h </w:instrText>
      </w:r>
      <w:r>
        <w:fldChar w:fldCharType="separate"/>
      </w:r>
      <w:r>
        <w:t>23</w:t>
      </w:r>
      <w:r>
        <w:fldChar w:fldCharType="end"/>
      </w:r>
    </w:p>
    <w:p w14:paraId="33F39E17" w14:textId="77777777" w:rsidR="00247CA1" w:rsidRDefault="00247CA1">
      <w:pPr>
        <w:pStyle w:val="Kazalovsebine2"/>
        <w:tabs>
          <w:tab w:val="left" w:pos="960"/>
        </w:tabs>
        <w:rPr>
          <w:rFonts w:asciiTheme="minorHAnsi" w:eastAsiaTheme="minorEastAsia" w:hAnsiTheme="minorHAnsi" w:cstheme="minorBidi"/>
          <w:smallCaps w:val="0"/>
          <w:noProof/>
          <w:szCs w:val="22"/>
          <w:lang w:val="en-US" w:eastAsia="en-US"/>
        </w:rPr>
      </w:pPr>
      <w:r>
        <w:rPr>
          <w:noProof/>
        </w:rPr>
        <w:t>2.5</w:t>
      </w:r>
      <w:r>
        <w:rPr>
          <w:rFonts w:asciiTheme="minorHAnsi" w:eastAsiaTheme="minorEastAsia" w:hAnsiTheme="minorHAnsi" w:cstheme="minorBidi"/>
          <w:smallCaps w:val="0"/>
          <w:noProof/>
          <w:szCs w:val="22"/>
          <w:lang w:val="en-US" w:eastAsia="en-US"/>
        </w:rPr>
        <w:tab/>
      </w:r>
      <w:r>
        <w:rPr>
          <w:noProof/>
        </w:rPr>
        <w:t>Gostota atmosferskih razelektritev v zemljo</w:t>
      </w:r>
      <w:r>
        <w:rPr>
          <w:noProof/>
        </w:rPr>
        <w:tab/>
      </w:r>
      <w:r>
        <w:rPr>
          <w:noProof/>
        </w:rPr>
        <w:fldChar w:fldCharType="begin"/>
      </w:r>
      <w:r>
        <w:rPr>
          <w:noProof/>
        </w:rPr>
        <w:instrText xml:space="preserve"> PAGEREF _Toc174450 \h </w:instrText>
      </w:r>
      <w:r>
        <w:rPr>
          <w:noProof/>
        </w:rPr>
      </w:r>
      <w:r>
        <w:rPr>
          <w:noProof/>
        </w:rPr>
        <w:fldChar w:fldCharType="separate"/>
      </w:r>
      <w:r>
        <w:rPr>
          <w:noProof/>
        </w:rPr>
        <w:t>24</w:t>
      </w:r>
      <w:r>
        <w:rPr>
          <w:noProof/>
        </w:rPr>
        <w:fldChar w:fldCharType="end"/>
      </w:r>
    </w:p>
    <w:p w14:paraId="2404B318" w14:textId="77777777" w:rsidR="00247CA1" w:rsidRDefault="00247CA1">
      <w:pPr>
        <w:pStyle w:val="Kazalovsebine2"/>
        <w:tabs>
          <w:tab w:val="left" w:pos="960"/>
        </w:tabs>
        <w:rPr>
          <w:rFonts w:asciiTheme="minorHAnsi" w:eastAsiaTheme="minorEastAsia" w:hAnsiTheme="minorHAnsi" w:cstheme="minorBidi"/>
          <w:smallCaps w:val="0"/>
          <w:noProof/>
          <w:szCs w:val="22"/>
          <w:lang w:val="en-US" w:eastAsia="en-US"/>
        </w:rPr>
      </w:pPr>
      <w:r>
        <w:rPr>
          <w:noProof/>
        </w:rPr>
        <w:t>2.6</w:t>
      </w:r>
      <w:r>
        <w:rPr>
          <w:rFonts w:asciiTheme="minorHAnsi" w:eastAsiaTheme="minorEastAsia" w:hAnsiTheme="minorHAnsi" w:cstheme="minorBidi"/>
          <w:smallCaps w:val="0"/>
          <w:noProof/>
          <w:szCs w:val="22"/>
          <w:lang w:val="en-US" w:eastAsia="en-US"/>
        </w:rPr>
        <w:tab/>
      </w:r>
      <w:r>
        <w:rPr>
          <w:noProof/>
        </w:rPr>
        <w:t>Razredi LPS</w:t>
      </w:r>
      <w:r>
        <w:rPr>
          <w:noProof/>
        </w:rPr>
        <w:tab/>
      </w:r>
      <w:r>
        <w:rPr>
          <w:noProof/>
        </w:rPr>
        <w:fldChar w:fldCharType="begin"/>
      </w:r>
      <w:r>
        <w:rPr>
          <w:noProof/>
        </w:rPr>
        <w:instrText xml:space="preserve"> PAGEREF _Toc174451 \h </w:instrText>
      </w:r>
      <w:r>
        <w:rPr>
          <w:noProof/>
        </w:rPr>
      </w:r>
      <w:r>
        <w:rPr>
          <w:noProof/>
        </w:rPr>
        <w:fldChar w:fldCharType="separate"/>
      </w:r>
      <w:r>
        <w:rPr>
          <w:noProof/>
        </w:rPr>
        <w:t>24</w:t>
      </w:r>
      <w:r>
        <w:rPr>
          <w:noProof/>
        </w:rPr>
        <w:fldChar w:fldCharType="end"/>
      </w:r>
    </w:p>
    <w:p w14:paraId="63577848" w14:textId="77777777" w:rsidR="00247CA1" w:rsidRDefault="00247CA1">
      <w:pPr>
        <w:pStyle w:val="Kazalovsebine2"/>
        <w:tabs>
          <w:tab w:val="left" w:pos="960"/>
        </w:tabs>
        <w:rPr>
          <w:rFonts w:asciiTheme="minorHAnsi" w:eastAsiaTheme="minorEastAsia" w:hAnsiTheme="minorHAnsi" w:cstheme="minorBidi"/>
          <w:smallCaps w:val="0"/>
          <w:noProof/>
          <w:szCs w:val="22"/>
          <w:lang w:val="en-US" w:eastAsia="en-US"/>
        </w:rPr>
      </w:pPr>
      <w:r>
        <w:rPr>
          <w:noProof/>
        </w:rPr>
        <w:t>2.7</w:t>
      </w:r>
      <w:r>
        <w:rPr>
          <w:rFonts w:asciiTheme="minorHAnsi" w:eastAsiaTheme="minorEastAsia" w:hAnsiTheme="minorHAnsi" w:cstheme="minorBidi"/>
          <w:smallCaps w:val="0"/>
          <w:noProof/>
          <w:szCs w:val="22"/>
          <w:lang w:val="en-US" w:eastAsia="en-US"/>
        </w:rPr>
        <w:tab/>
      </w:r>
      <w:r>
        <w:rPr>
          <w:noProof/>
        </w:rPr>
        <w:t>Zunanji LPS</w:t>
      </w:r>
      <w:r>
        <w:rPr>
          <w:noProof/>
        </w:rPr>
        <w:tab/>
      </w:r>
      <w:r>
        <w:rPr>
          <w:noProof/>
        </w:rPr>
        <w:fldChar w:fldCharType="begin"/>
      </w:r>
      <w:r>
        <w:rPr>
          <w:noProof/>
        </w:rPr>
        <w:instrText xml:space="preserve"> PAGEREF _Toc174452 \h </w:instrText>
      </w:r>
      <w:r>
        <w:rPr>
          <w:noProof/>
        </w:rPr>
      </w:r>
      <w:r>
        <w:rPr>
          <w:noProof/>
        </w:rPr>
        <w:fldChar w:fldCharType="separate"/>
      </w:r>
      <w:r>
        <w:rPr>
          <w:noProof/>
        </w:rPr>
        <w:t>25</w:t>
      </w:r>
      <w:r>
        <w:rPr>
          <w:noProof/>
        </w:rPr>
        <w:fldChar w:fldCharType="end"/>
      </w:r>
    </w:p>
    <w:p w14:paraId="2DAE56D2" w14:textId="77777777" w:rsidR="00247CA1" w:rsidRDefault="00247CA1">
      <w:pPr>
        <w:pStyle w:val="Kazalovsebine3"/>
        <w:rPr>
          <w:rFonts w:asciiTheme="minorHAnsi" w:eastAsiaTheme="minorEastAsia" w:hAnsiTheme="minorHAnsi" w:cstheme="minorBidi"/>
          <w:i w:val="0"/>
          <w:szCs w:val="22"/>
          <w:lang w:val="en-US" w:eastAsia="en-US"/>
        </w:rPr>
      </w:pPr>
      <w:r>
        <w:t>2.7.1</w:t>
      </w:r>
      <w:r>
        <w:rPr>
          <w:rFonts w:asciiTheme="minorHAnsi" w:eastAsiaTheme="minorEastAsia" w:hAnsiTheme="minorHAnsi" w:cstheme="minorBidi"/>
          <w:i w:val="0"/>
          <w:szCs w:val="22"/>
          <w:lang w:val="en-US" w:eastAsia="en-US"/>
        </w:rPr>
        <w:tab/>
      </w:r>
      <w:r>
        <w:t>Izbira zunanjega LPS.</w:t>
      </w:r>
      <w:r>
        <w:tab/>
      </w:r>
      <w:r>
        <w:fldChar w:fldCharType="begin"/>
      </w:r>
      <w:r>
        <w:instrText xml:space="preserve"> PAGEREF _Toc174453 \h </w:instrText>
      </w:r>
      <w:r>
        <w:fldChar w:fldCharType="separate"/>
      </w:r>
      <w:r>
        <w:t>25</w:t>
      </w:r>
      <w:r>
        <w:fldChar w:fldCharType="end"/>
      </w:r>
    </w:p>
    <w:p w14:paraId="14458903" w14:textId="77777777" w:rsidR="00247CA1" w:rsidRDefault="00247CA1">
      <w:pPr>
        <w:pStyle w:val="Kazalovsebine3"/>
        <w:rPr>
          <w:rFonts w:asciiTheme="minorHAnsi" w:eastAsiaTheme="minorEastAsia" w:hAnsiTheme="minorHAnsi" w:cstheme="minorBidi"/>
          <w:i w:val="0"/>
          <w:szCs w:val="22"/>
          <w:lang w:val="en-US" w:eastAsia="en-US"/>
        </w:rPr>
      </w:pPr>
      <w:r>
        <w:t>2.7.2</w:t>
      </w:r>
      <w:r>
        <w:rPr>
          <w:rFonts w:asciiTheme="minorHAnsi" w:eastAsiaTheme="minorEastAsia" w:hAnsiTheme="minorHAnsi" w:cstheme="minorBidi"/>
          <w:i w:val="0"/>
          <w:szCs w:val="22"/>
          <w:lang w:val="en-US" w:eastAsia="en-US"/>
        </w:rPr>
        <w:tab/>
      </w:r>
      <w:r>
        <w:t>Lovilni sistem LPS</w:t>
      </w:r>
      <w:r>
        <w:tab/>
      </w:r>
      <w:r>
        <w:fldChar w:fldCharType="begin"/>
      </w:r>
      <w:r>
        <w:instrText xml:space="preserve"> PAGEREF _Toc174454 \h </w:instrText>
      </w:r>
      <w:r>
        <w:fldChar w:fldCharType="separate"/>
      </w:r>
      <w:r>
        <w:t>25</w:t>
      </w:r>
      <w:r>
        <w:fldChar w:fldCharType="end"/>
      </w:r>
    </w:p>
    <w:p w14:paraId="4AA5FFF2" w14:textId="77777777" w:rsidR="00247CA1" w:rsidRDefault="00247CA1">
      <w:pPr>
        <w:pStyle w:val="Kazalovsebine2"/>
        <w:tabs>
          <w:tab w:val="left" w:pos="960"/>
        </w:tabs>
        <w:rPr>
          <w:rFonts w:asciiTheme="minorHAnsi" w:eastAsiaTheme="minorEastAsia" w:hAnsiTheme="minorHAnsi" w:cstheme="minorBidi"/>
          <w:smallCaps w:val="0"/>
          <w:noProof/>
          <w:szCs w:val="22"/>
          <w:lang w:val="en-US" w:eastAsia="en-US"/>
        </w:rPr>
      </w:pPr>
      <w:r>
        <w:rPr>
          <w:noProof/>
        </w:rPr>
        <w:t>2.8</w:t>
      </w:r>
      <w:r>
        <w:rPr>
          <w:rFonts w:asciiTheme="minorHAnsi" w:eastAsiaTheme="minorEastAsia" w:hAnsiTheme="minorHAnsi" w:cstheme="minorBidi"/>
          <w:smallCaps w:val="0"/>
          <w:noProof/>
          <w:szCs w:val="22"/>
          <w:lang w:val="en-US" w:eastAsia="en-US"/>
        </w:rPr>
        <w:tab/>
      </w:r>
      <w:r>
        <w:rPr>
          <w:noProof/>
        </w:rPr>
        <w:t>Odvodni sistem</w:t>
      </w:r>
      <w:r>
        <w:rPr>
          <w:noProof/>
        </w:rPr>
        <w:tab/>
      </w:r>
      <w:r>
        <w:rPr>
          <w:noProof/>
        </w:rPr>
        <w:fldChar w:fldCharType="begin"/>
      </w:r>
      <w:r>
        <w:rPr>
          <w:noProof/>
        </w:rPr>
        <w:instrText xml:space="preserve"> PAGEREF _Toc174455 \h </w:instrText>
      </w:r>
      <w:r>
        <w:rPr>
          <w:noProof/>
        </w:rPr>
      </w:r>
      <w:r>
        <w:rPr>
          <w:noProof/>
        </w:rPr>
        <w:fldChar w:fldCharType="separate"/>
      </w:r>
      <w:r>
        <w:rPr>
          <w:noProof/>
        </w:rPr>
        <w:t>27</w:t>
      </w:r>
      <w:r>
        <w:rPr>
          <w:noProof/>
        </w:rPr>
        <w:fldChar w:fldCharType="end"/>
      </w:r>
    </w:p>
    <w:p w14:paraId="5D58C82B" w14:textId="77777777" w:rsidR="00247CA1" w:rsidRDefault="00247CA1">
      <w:pPr>
        <w:pStyle w:val="Kazalovsebine3"/>
        <w:rPr>
          <w:rFonts w:asciiTheme="minorHAnsi" w:eastAsiaTheme="minorEastAsia" w:hAnsiTheme="minorHAnsi" w:cstheme="minorBidi"/>
          <w:i w:val="0"/>
          <w:szCs w:val="22"/>
          <w:lang w:val="en-US" w:eastAsia="en-US"/>
        </w:rPr>
      </w:pPr>
      <w:r>
        <w:t>2.8.1</w:t>
      </w:r>
      <w:r>
        <w:rPr>
          <w:rFonts w:asciiTheme="minorHAnsi" w:eastAsiaTheme="minorEastAsia" w:hAnsiTheme="minorHAnsi" w:cstheme="minorBidi"/>
          <w:i w:val="0"/>
          <w:szCs w:val="22"/>
          <w:lang w:val="en-US" w:eastAsia="en-US"/>
        </w:rPr>
        <w:tab/>
      </w:r>
      <w:r>
        <w:t>Odvodni sistem za neizolirani sistem zaščite pred strelo</w:t>
      </w:r>
      <w:r>
        <w:tab/>
      </w:r>
      <w:r>
        <w:fldChar w:fldCharType="begin"/>
      </w:r>
      <w:r>
        <w:instrText xml:space="preserve"> PAGEREF _Toc174456 \h </w:instrText>
      </w:r>
      <w:r>
        <w:fldChar w:fldCharType="separate"/>
      </w:r>
      <w:r>
        <w:t>28</w:t>
      </w:r>
      <w:r>
        <w:fldChar w:fldCharType="end"/>
      </w:r>
    </w:p>
    <w:p w14:paraId="320410FC" w14:textId="77777777" w:rsidR="00247CA1" w:rsidRDefault="00247CA1">
      <w:pPr>
        <w:pStyle w:val="Kazalovsebine3"/>
        <w:rPr>
          <w:rFonts w:asciiTheme="minorHAnsi" w:eastAsiaTheme="minorEastAsia" w:hAnsiTheme="minorHAnsi" w:cstheme="minorBidi"/>
          <w:i w:val="0"/>
          <w:szCs w:val="22"/>
          <w:lang w:val="en-US" w:eastAsia="en-US"/>
        </w:rPr>
      </w:pPr>
      <w:r>
        <w:t>2.8.2</w:t>
      </w:r>
      <w:r>
        <w:rPr>
          <w:rFonts w:asciiTheme="minorHAnsi" w:eastAsiaTheme="minorEastAsia" w:hAnsiTheme="minorHAnsi" w:cstheme="minorBidi"/>
          <w:i w:val="0"/>
          <w:szCs w:val="22"/>
          <w:lang w:val="en-US" w:eastAsia="en-US"/>
        </w:rPr>
        <w:tab/>
      </w:r>
      <w:r>
        <w:t>Odvodni sistem za izolirani sistem zaščite pred strelo</w:t>
      </w:r>
      <w:r>
        <w:tab/>
      </w:r>
      <w:r>
        <w:fldChar w:fldCharType="begin"/>
      </w:r>
      <w:r>
        <w:instrText xml:space="preserve"> PAGEREF _Toc174457 \h </w:instrText>
      </w:r>
      <w:r>
        <w:fldChar w:fldCharType="separate"/>
      </w:r>
      <w:r>
        <w:t>29</w:t>
      </w:r>
      <w:r>
        <w:fldChar w:fldCharType="end"/>
      </w:r>
    </w:p>
    <w:p w14:paraId="610C5495" w14:textId="77777777" w:rsidR="00247CA1" w:rsidRDefault="00247CA1">
      <w:pPr>
        <w:pStyle w:val="Kazalovsebine3"/>
        <w:rPr>
          <w:rFonts w:asciiTheme="minorHAnsi" w:eastAsiaTheme="minorEastAsia" w:hAnsiTheme="minorHAnsi" w:cstheme="minorBidi"/>
          <w:i w:val="0"/>
          <w:szCs w:val="22"/>
          <w:lang w:val="en-US" w:eastAsia="en-US"/>
        </w:rPr>
      </w:pPr>
      <w:r>
        <w:t>2.8.3</w:t>
      </w:r>
      <w:r>
        <w:rPr>
          <w:rFonts w:asciiTheme="minorHAnsi" w:eastAsiaTheme="minorEastAsia" w:hAnsiTheme="minorHAnsi" w:cstheme="minorBidi"/>
          <w:i w:val="0"/>
          <w:szCs w:val="22"/>
          <w:lang w:val="en-US" w:eastAsia="en-US"/>
        </w:rPr>
        <w:tab/>
      </w:r>
      <w:r>
        <w:t>Ločilna razdalja med kovinskimi deli in LPS</w:t>
      </w:r>
      <w:r>
        <w:tab/>
      </w:r>
      <w:r>
        <w:fldChar w:fldCharType="begin"/>
      </w:r>
      <w:r>
        <w:instrText xml:space="preserve"> PAGEREF _Toc174458 \h </w:instrText>
      </w:r>
      <w:r>
        <w:fldChar w:fldCharType="separate"/>
      </w:r>
      <w:r>
        <w:t>29</w:t>
      </w:r>
      <w:r>
        <w:fldChar w:fldCharType="end"/>
      </w:r>
    </w:p>
    <w:p w14:paraId="3115CB72" w14:textId="77777777" w:rsidR="00247CA1" w:rsidRDefault="00247CA1">
      <w:pPr>
        <w:pStyle w:val="Kazalovsebine2"/>
        <w:tabs>
          <w:tab w:val="left" w:pos="960"/>
        </w:tabs>
        <w:rPr>
          <w:rFonts w:asciiTheme="minorHAnsi" w:eastAsiaTheme="minorEastAsia" w:hAnsiTheme="minorHAnsi" w:cstheme="minorBidi"/>
          <w:smallCaps w:val="0"/>
          <w:noProof/>
          <w:szCs w:val="22"/>
          <w:lang w:val="en-US" w:eastAsia="en-US"/>
        </w:rPr>
      </w:pPr>
      <w:r>
        <w:rPr>
          <w:noProof/>
        </w:rPr>
        <w:t>2.9</w:t>
      </w:r>
      <w:r>
        <w:rPr>
          <w:rFonts w:asciiTheme="minorHAnsi" w:eastAsiaTheme="minorEastAsia" w:hAnsiTheme="minorHAnsi" w:cstheme="minorBidi"/>
          <w:smallCaps w:val="0"/>
          <w:noProof/>
          <w:szCs w:val="22"/>
          <w:lang w:val="en-US" w:eastAsia="en-US"/>
        </w:rPr>
        <w:tab/>
      </w:r>
      <w:r>
        <w:rPr>
          <w:noProof/>
        </w:rPr>
        <w:t>Ozemljitev</w:t>
      </w:r>
      <w:r>
        <w:rPr>
          <w:noProof/>
        </w:rPr>
        <w:tab/>
      </w:r>
      <w:r>
        <w:rPr>
          <w:noProof/>
        </w:rPr>
        <w:fldChar w:fldCharType="begin"/>
      </w:r>
      <w:r>
        <w:rPr>
          <w:noProof/>
        </w:rPr>
        <w:instrText xml:space="preserve"> PAGEREF _Toc174459 \h </w:instrText>
      </w:r>
      <w:r>
        <w:rPr>
          <w:noProof/>
        </w:rPr>
      </w:r>
      <w:r>
        <w:rPr>
          <w:noProof/>
        </w:rPr>
        <w:fldChar w:fldCharType="separate"/>
      </w:r>
      <w:r>
        <w:rPr>
          <w:noProof/>
        </w:rPr>
        <w:t>30</w:t>
      </w:r>
      <w:r>
        <w:rPr>
          <w:noProof/>
        </w:rPr>
        <w:fldChar w:fldCharType="end"/>
      </w:r>
    </w:p>
    <w:p w14:paraId="2C2A9CCC" w14:textId="77777777" w:rsidR="00247CA1" w:rsidRDefault="00247CA1">
      <w:pPr>
        <w:pStyle w:val="Kazalovsebine3"/>
        <w:rPr>
          <w:rFonts w:asciiTheme="minorHAnsi" w:eastAsiaTheme="minorEastAsia" w:hAnsiTheme="minorHAnsi" w:cstheme="minorBidi"/>
          <w:i w:val="0"/>
          <w:szCs w:val="22"/>
          <w:lang w:val="en-US" w:eastAsia="en-US"/>
        </w:rPr>
      </w:pPr>
      <w:r>
        <w:t>2.9.1</w:t>
      </w:r>
      <w:r>
        <w:rPr>
          <w:rFonts w:asciiTheme="minorHAnsi" w:eastAsiaTheme="minorEastAsia" w:hAnsiTheme="minorHAnsi" w:cstheme="minorBidi"/>
          <w:i w:val="0"/>
          <w:szCs w:val="22"/>
          <w:lang w:val="en-US" w:eastAsia="en-US"/>
        </w:rPr>
        <w:tab/>
      </w:r>
      <w:r>
        <w:t>Ozemljilni sistem</w:t>
      </w:r>
      <w:r>
        <w:tab/>
      </w:r>
      <w:r>
        <w:fldChar w:fldCharType="begin"/>
      </w:r>
      <w:r>
        <w:instrText xml:space="preserve"> PAGEREF _Toc174460 \h </w:instrText>
      </w:r>
      <w:r>
        <w:fldChar w:fldCharType="separate"/>
      </w:r>
      <w:r>
        <w:t>31</w:t>
      </w:r>
      <w:r>
        <w:fldChar w:fldCharType="end"/>
      </w:r>
    </w:p>
    <w:p w14:paraId="79CE036A" w14:textId="77777777" w:rsidR="00247CA1" w:rsidRDefault="00247CA1">
      <w:pPr>
        <w:pStyle w:val="Kazalovsebine2"/>
        <w:tabs>
          <w:tab w:val="left" w:pos="960"/>
        </w:tabs>
        <w:rPr>
          <w:rFonts w:asciiTheme="minorHAnsi" w:eastAsiaTheme="minorEastAsia" w:hAnsiTheme="minorHAnsi" w:cstheme="minorBidi"/>
          <w:smallCaps w:val="0"/>
          <w:noProof/>
          <w:szCs w:val="22"/>
          <w:lang w:val="en-US" w:eastAsia="en-US"/>
        </w:rPr>
      </w:pPr>
      <w:r>
        <w:rPr>
          <w:noProof/>
        </w:rPr>
        <w:t>2.10</w:t>
      </w:r>
      <w:r>
        <w:rPr>
          <w:rFonts w:asciiTheme="minorHAnsi" w:eastAsiaTheme="minorEastAsia" w:hAnsiTheme="minorHAnsi" w:cstheme="minorBidi"/>
          <w:smallCaps w:val="0"/>
          <w:noProof/>
          <w:szCs w:val="22"/>
          <w:lang w:val="en-US" w:eastAsia="en-US"/>
        </w:rPr>
        <w:tab/>
      </w:r>
      <w:r>
        <w:rPr>
          <w:noProof/>
        </w:rPr>
        <w:t>Izvedba LPS v stavbah z eksplozijsko ogroženimi prostori</w:t>
      </w:r>
      <w:r>
        <w:rPr>
          <w:noProof/>
        </w:rPr>
        <w:tab/>
      </w:r>
      <w:r>
        <w:rPr>
          <w:noProof/>
        </w:rPr>
        <w:fldChar w:fldCharType="begin"/>
      </w:r>
      <w:r>
        <w:rPr>
          <w:noProof/>
        </w:rPr>
        <w:instrText xml:space="preserve"> PAGEREF _Toc174461 \h </w:instrText>
      </w:r>
      <w:r>
        <w:rPr>
          <w:noProof/>
        </w:rPr>
      </w:r>
      <w:r>
        <w:rPr>
          <w:noProof/>
        </w:rPr>
        <w:fldChar w:fldCharType="separate"/>
      </w:r>
      <w:r>
        <w:rPr>
          <w:noProof/>
        </w:rPr>
        <w:t>32</w:t>
      </w:r>
      <w:r>
        <w:rPr>
          <w:noProof/>
        </w:rPr>
        <w:fldChar w:fldCharType="end"/>
      </w:r>
    </w:p>
    <w:p w14:paraId="6F65FA62" w14:textId="77777777" w:rsidR="00247CA1" w:rsidRDefault="00247CA1">
      <w:pPr>
        <w:pStyle w:val="Kazalovsebine1"/>
        <w:tabs>
          <w:tab w:val="left" w:pos="480"/>
        </w:tabs>
        <w:rPr>
          <w:rFonts w:asciiTheme="minorHAnsi" w:eastAsiaTheme="minorEastAsia" w:hAnsiTheme="minorHAnsi" w:cstheme="minorBidi"/>
          <w:b w:val="0"/>
          <w:caps w:val="0"/>
          <w:noProof/>
          <w:szCs w:val="22"/>
          <w:lang w:val="en-US" w:eastAsia="en-US"/>
        </w:rPr>
      </w:pPr>
      <w:r>
        <w:rPr>
          <w:noProof/>
        </w:rPr>
        <w:t>3</w:t>
      </w:r>
      <w:r>
        <w:rPr>
          <w:rFonts w:asciiTheme="minorHAnsi" w:eastAsiaTheme="minorEastAsia" w:hAnsiTheme="minorHAnsi" w:cstheme="minorBidi"/>
          <w:b w:val="0"/>
          <w:caps w:val="0"/>
          <w:noProof/>
          <w:szCs w:val="22"/>
          <w:lang w:val="en-US" w:eastAsia="en-US"/>
        </w:rPr>
        <w:tab/>
      </w:r>
      <w:r>
        <w:rPr>
          <w:noProof/>
        </w:rPr>
        <w:t>MATERIALI ZA VODNIKE</w:t>
      </w:r>
      <w:r>
        <w:rPr>
          <w:noProof/>
        </w:rPr>
        <w:tab/>
      </w:r>
      <w:r>
        <w:rPr>
          <w:noProof/>
        </w:rPr>
        <w:fldChar w:fldCharType="begin"/>
      </w:r>
      <w:r>
        <w:rPr>
          <w:noProof/>
        </w:rPr>
        <w:instrText xml:space="preserve"> PAGEREF _Toc174462 \h </w:instrText>
      </w:r>
      <w:r>
        <w:rPr>
          <w:noProof/>
        </w:rPr>
      </w:r>
      <w:r>
        <w:rPr>
          <w:noProof/>
        </w:rPr>
        <w:fldChar w:fldCharType="separate"/>
      </w:r>
      <w:r>
        <w:rPr>
          <w:noProof/>
        </w:rPr>
        <w:t>33</w:t>
      </w:r>
      <w:r>
        <w:rPr>
          <w:noProof/>
        </w:rPr>
        <w:fldChar w:fldCharType="end"/>
      </w:r>
    </w:p>
    <w:p w14:paraId="36436BA0" w14:textId="77777777" w:rsidR="00247CA1" w:rsidRDefault="00247CA1">
      <w:pPr>
        <w:pStyle w:val="Kazalovsebine1"/>
        <w:tabs>
          <w:tab w:val="left" w:pos="480"/>
        </w:tabs>
        <w:rPr>
          <w:rFonts w:asciiTheme="minorHAnsi" w:eastAsiaTheme="minorEastAsia" w:hAnsiTheme="minorHAnsi" w:cstheme="minorBidi"/>
          <w:b w:val="0"/>
          <w:caps w:val="0"/>
          <w:noProof/>
          <w:szCs w:val="22"/>
          <w:lang w:val="en-US" w:eastAsia="en-US"/>
        </w:rPr>
      </w:pPr>
      <w:r>
        <w:rPr>
          <w:noProof/>
        </w:rPr>
        <w:t>4</w:t>
      </w:r>
      <w:r>
        <w:rPr>
          <w:rFonts w:asciiTheme="minorHAnsi" w:eastAsiaTheme="minorEastAsia" w:hAnsiTheme="minorHAnsi" w:cstheme="minorBidi"/>
          <w:b w:val="0"/>
          <w:caps w:val="0"/>
          <w:noProof/>
          <w:szCs w:val="22"/>
          <w:lang w:val="en-US" w:eastAsia="en-US"/>
        </w:rPr>
        <w:tab/>
      </w:r>
      <w:r>
        <w:rPr>
          <w:noProof/>
        </w:rPr>
        <w:t>PREPREČITEV ISKRENJA IN PREBOJEV</w:t>
      </w:r>
      <w:r>
        <w:rPr>
          <w:noProof/>
        </w:rPr>
        <w:tab/>
      </w:r>
      <w:r>
        <w:rPr>
          <w:noProof/>
        </w:rPr>
        <w:fldChar w:fldCharType="begin"/>
      </w:r>
      <w:r>
        <w:rPr>
          <w:noProof/>
        </w:rPr>
        <w:instrText xml:space="preserve"> PAGEREF _Toc174463 \h </w:instrText>
      </w:r>
      <w:r>
        <w:rPr>
          <w:noProof/>
        </w:rPr>
      </w:r>
      <w:r>
        <w:rPr>
          <w:noProof/>
        </w:rPr>
        <w:fldChar w:fldCharType="separate"/>
      </w:r>
      <w:r>
        <w:rPr>
          <w:noProof/>
        </w:rPr>
        <w:t>36</w:t>
      </w:r>
      <w:r>
        <w:rPr>
          <w:noProof/>
        </w:rPr>
        <w:fldChar w:fldCharType="end"/>
      </w:r>
    </w:p>
    <w:p w14:paraId="5384B3DD" w14:textId="77777777" w:rsidR="00247CA1" w:rsidRDefault="00247CA1">
      <w:pPr>
        <w:pStyle w:val="Kazalovsebine2"/>
        <w:tabs>
          <w:tab w:val="left" w:pos="960"/>
        </w:tabs>
        <w:rPr>
          <w:rFonts w:asciiTheme="minorHAnsi" w:eastAsiaTheme="minorEastAsia" w:hAnsiTheme="minorHAnsi" w:cstheme="minorBidi"/>
          <w:smallCaps w:val="0"/>
          <w:noProof/>
          <w:szCs w:val="22"/>
          <w:lang w:val="en-US" w:eastAsia="en-US"/>
        </w:rPr>
      </w:pPr>
      <w:r>
        <w:rPr>
          <w:noProof/>
        </w:rPr>
        <w:t>4.1</w:t>
      </w:r>
      <w:r>
        <w:rPr>
          <w:rFonts w:asciiTheme="minorHAnsi" w:eastAsiaTheme="minorEastAsia" w:hAnsiTheme="minorHAnsi" w:cstheme="minorBidi"/>
          <w:smallCaps w:val="0"/>
          <w:noProof/>
          <w:szCs w:val="22"/>
          <w:lang w:val="en-US" w:eastAsia="en-US"/>
        </w:rPr>
        <w:tab/>
      </w:r>
      <w:r>
        <w:rPr>
          <w:noProof/>
        </w:rPr>
        <w:t>Splošno</w:t>
      </w:r>
      <w:r>
        <w:rPr>
          <w:noProof/>
        </w:rPr>
        <w:tab/>
      </w:r>
      <w:r>
        <w:rPr>
          <w:noProof/>
        </w:rPr>
        <w:fldChar w:fldCharType="begin"/>
      </w:r>
      <w:r>
        <w:rPr>
          <w:noProof/>
        </w:rPr>
        <w:instrText xml:space="preserve"> PAGEREF _Toc174464 \h </w:instrText>
      </w:r>
      <w:r>
        <w:rPr>
          <w:noProof/>
        </w:rPr>
      </w:r>
      <w:r>
        <w:rPr>
          <w:noProof/>
        </w:rPr>
        <w:fldChar w:fldCharType="separate"/>
      </w:r>
      <w:r>
        <w:rPr>
          <w:noProof/>
        </w:rPr>
        <w:t>36</w:t>
      </w:r>
      <w:r>
        <w:rPr>
          <w:noProof/>
        </w:rPr>
        <w:fldChar w:fldCharType="end"/>
      </w:r>
    </w:p>
    <w:p w14:paraId="24F4FDDA" w14:textId="77777777" w:rsidR="00247CA1" w:rsidRDefault="00247CA1">
      <w:pPr>
        <w:pStyle w:val="Kazalovsebine2"/>
        <w:tabs>
          <w:tab w:val="left" w:pos="960"/>
        </w:tabs>
        <w:rPr>
          <w:rFonts w:asciiTheme="minorHAnsi" w:eastAsiaTheme="minorEastAsia" w:hAnsiTheme="minorHAnsi" w:cstheme="minorBidi"/>
          <w:smallCaps w:val="0"/>
          <w:noProof/>
          <w:szCs w:val="22"/>
          <w:lang w:val="en-US" w:eastAsia="en-US"/>
        </w:rPr>
      </w:pPr>
      <w:r>
        <w:rPr>
          <w:noProof/>
        </w:rPr>
        <w:t>4.2</w:t>
      </w:r>
      <w:r>
        <w:rPr>
          <w:rFonts w:asciiTheme="minorHAnsi" w:eastAsiaTheme="minorEastAsia" w:hAnsiTheme="minorHAnsi" w:cstheme="minorBidi"/>
          <w:smallCaps w:val="0"/>
          <w:noProof/>
          <w:szCs w:val="22"/>
          <w:lang w:val="en-US" w:eastAsia="en-US"/>
        </w:rPr>
        <w:tab/>
      </w:r>
      <w:r>
        <w:rPr>
          <w:noProof/>
        </w:rPr>
        <w:t>Izenačitev potencialov</w:t>
      </w:r>
      <w:r>
        <w:rPr>
          <w:noProof/>
        </w:rPr>
        <w:tab/>
      </w:r>
      <w:r>
        <w:rPr>
          <w:noProof/>
        </w:rPr>
        <w:fldChar w:fldCharType="begin"/>
      </w:r>
      <w:r>
        <w:rPr>
          <w:noProof/>
        </w:rPr>
        <w:instrText xml:space="preserve"> PAGEREF _Toc174465 \h </w:instrText>
      </w:r>
      <w:r>
        <w:rPr>
          <w:noProof/>
        </w:rPr>
      </w:r>
      <w:r>
        <w:rPr>
          <w:noProof/>
        </w:rPr>
        <w:fldChar w:fldCharType="separate"/>
      </w:r>
      <w:r>
        <w:rPr>
          <w:noProof/>
        </w:rPr>
        <w:t>36</w:t>
      </w:r>
      <w:r>
        <w:rPr>
          <w:noProof/>
        </w:rPr>
        <w:fldChar w:fldCharType="end"/>
      </w:r>
    </w:p>
    <w:p w14:paraId="65BB627E" w14:textId="77777777" w:rsidR="00247CA1" w:rsidRDefault="00247CA1">
      <w:pPr>
        <w:pStyle w:val="Kazalovsebine3"/>
        <w:rPr>
          <w:rFonts w:asciiTheme="minorHAnsi" w:eastAsiaTheme="minorEastAsia" w:hAnsiTheme="minorHAnsi" w:cstheme="minorBidi"/>
          <w:i w:val="0"/>
          <w:szCs w:val="22"/>
          <w:lang w:val="en-US" w:eastAsia="en-US"/>
        </w:rPr>
      </w:pPr>
      <w:r>
        <w:t>4.2.1</w:t>
      </w:r>
      <w:r>
        <w:rPr>
          <w:rFonts w:asciiTheme="minorHAnsi" w:eastAsiaTheme="minorEastAsia" w:hAnsiTheme="minorHAnsi" w:cstheme="minorBidi"/>
          <w:i w:val="0"/>
          <w:szCs w:val="22"/>
          <w:lang w:val="en-US" w:eastAsia="en-US"/>
        </w:rPr>
        <w:tab/>
      </w:r>
      <w:r>
        <w:t>Splošno</w:t>
      </w:r>
      <w:r>
        <w:tab/>
      </w:r>
      <w:r>
        <w:fldChar w:fldCharType="begin"/>
      </w:r>
      <w:r>
        <w:instrText xml:space="preserve"> PAGEREF _Toc174466 \h </w:instrText>
      </w:r>
      <w:r>
        <w:fldChar w:fldCharType="separate"/>
      </w:r>
      <w:r>
        <w:t>36</w:t>
      </w:r>
      <w:r>
        <w:fldChar w:fldCharType="end"/>
      </w:r>
    </w:p>
    <w:p w14:paraId="60BE74DB" w14:textId="77777777" w:rsidR="00247CA1" w:rsidRDefault="00247CA1">
      <w:pPr>
        <w:pStyle w:val="Kazalovsebine3"/>
        <w:rPr>
          <w:rFonts w:asciiTheme="minorHAnsi" w:eastAsiaTheme="minorEastAsia" w:hAnsiTheme="minorHAnsi" w:cstheme="minorBidi"/>
          <w:i w:val="0"/>
          <w:szCs w:val="22"/>
          <w:lang w:val="en-US" w:eastAsia="en-US"/>
        </w:rPr>
      </w:pPr>
      <w:r>
        <w:t>4.2.2</w:t>
      </w:r>
      <w:r>
        <w:rPr>
          <w:rFonts w:asciiTheme="minorHAnsi" w:eastAsiaTheme="minorEastAsia" w:hAnsiTheme="minorHAnsi" w:cstheme="minorBidi"/>
          <w:i w:val="0"/>
          <w:szCs w:val="22"/>
          <w:lang w:val="en-US" w:eastAsia="en-US"/>
        </w:rPr>
        <w:tab/>
      </w:r>
      <w:r>
        <w:t>Izenačitev potencialov kovinskih inštalacij</w:t>
      </w:r>
      <w:r>
        <w:tab/>
      </w:r>
      <w:r>
        <w:fldChar w:fldCharType="begin"/>
      </w:r>
      <w:r>
        <w:instrText xml:space="preserve"> PAGEREF _Toc174467 \h </w:instrText>
      </w:r>
      <w:r>
        <w:fldChar w:fldCharType="separate"/>
      </w:r>
      <w:r>
        <w:t>36</w:t>
      </w:r>
      <w:r>
        <w:fldChar w:fldCharType="end"/>
      </w:r>
    </w:p>
    <w:p w14:paraId="0595E3C8" w14:textId="77777777" w:rsidR="00247CA1" w:rsidRDefault="00247CA1">
      <w:pPr>
        <w:pStyle w:val="Kazalovsebine3"/>
        <w:rPr>
          <w:rFonts w:asciiTheme="minorHAnsi" w:eastAsiaTheme="minorEastAsia" w:hAnsiTheme="minorHAnsi" w:cstheme="minorBidi"/>
          <w:i w:val="0"/>
          <w:szCs w:val="22"/>
          <w:lang w:val="en-US" w:eastAsia="en-US"/>
        </w:rPr>
      </w:pPr>
      <w:r>
        <w:t>4.2.3</w:t>
      </w:r>
      <w:r>
        <w:rPr>
          <w:rFonts w:asciiTheme="minorHAnsi" w:eastAsiaTheme="minorEastAsia" w:hAnsiTheme="minorHAnsi" w:cstheme="minorBidi"/>
          <w:i w:val="0"/>
          <w:szCs w:val="22"/>
          <w:lang w:val="en-US" w:eastAsia="en-US"/>
        </w:rPr>
        <w:tab/>
      </w:r>
      <w:r>
        <w:t>Izenačitev potencialov zunanjih prevodnih delov</w:t>
      </w:r>
      <w:r>
        <w:tab/>
      </w:r>
      <w:r>
        <w:fldChar w:fldCharType="begin"/>
      </w:r>
      <w:r>
        <w:instrText xml:space="preserve"> PAGEREF _Toc174468 \h </w:instrText>
      </w:r>
      <w:r>
        <w:fldChar w:fldCharType="separate"/>
      </w:r>
      <w:r>
        <w:t>37</w:t>
      </w:r>
      <w:r>
        <w:fldChar w:fldCharType="end"/>
      </w:r>
    </w:p>
    <w:p w14:paraId="62502A8C" w14:textId="77777777" w:rsidR="00247CA1" w:rsidRDefault="00247CA1">
      <w:pPr>
        <w:pStyle w:val="Kazalovsebine3"/>
        <w:rPr>
          <w:rFonts w:asciiTheme="minorHAnsi" w:eastAsiaTheme="minorEastAsia" w:hAnsiTheme="minorHAnsi" w:cstheme="minorBidi"/>
          <w:i w:val="0"/>
          <w:szCs w:val="22"/>
          <w:lang w:val="en-US" w:eastAsia="en-US"/>
        </w:rPr>
      </w:pPr>
      <w:r>
        <w:t>4.2.4</w:t>
      </w:r>
      <w:r>
        <w:rPr>
          <w:rFonts w:asciiTheme="minorHAnsi" w:eastAsiaTheme="minorEastAsia" w:hAnsiTheme="minorHAnsi" w:cstheme="minorBidi"/>
          <w:i w:val="0"/>
          <w:szCs w:val="22"/>
          <w:lang w:val="en-US" w:eastAsia="en-US"/>
        </w:rPr>
        <w:tab/>
      </w:r>
      <w:r>
        <w:t>Izenačitev potencialov v notranjem delu LPS</w:t>
      </w:r>
      <w:r>
        <w:tab/>
      </w:r>
      <w:r>
        <w:fldChar w:fldCharType="begin"/>
      </w:r>
      <w:r>
        <w:instrText xml:space="preserve"> PAGEREF _Toc174469 \h </w:instrText>
      </w:r>
      <w:r>
        <w:fldChar w:fldCharType="separate"/>
      </w:r>
      <w:r>
        <w:t>37</w:t>
      </w:r>
      <w:r>
        <w:fldChar w:fldCharType="end"/>
      </w:r>
    </w:p>
    <w:p w14:paraId="387D3439" w14:textId="77777777" w:rsidR="00247CA1" w:rsidRDefault="00247CA1">
      <w:pPr>
        <w:pStyle w:val="Kazalovsebine3"/>
        <w:rPr>
          <w:rFonts w:asciiTheme="minorHAnsi" w:eastAsiaTheme="minorEastAsia" w:hAnsiTheme="minorHAnsi" w:cstheme="minorBidi"/>
          <w:i w:val="0"/>
          <w:szCs w:val="22"/>
          <w:lang w:val="en-US" w:eastAsia="en-US"/>
        </w:rPr>
      </w:pPr>
      <w:r>
        <w:t>4.2.5</w:t>
      </w:r>
      <w:r>
        <w:rPr>
          <w:rFonts w:asciiTheme="minorHAnsi" w:eastAsiaTheme="minorEastAsia" w:hAnsiTheme="minorHAnsi" w:cstheme="minorBidi"/>
          <w:i w:val="0"/>
          <w:szCs w:val="22"/>
          <w:lang w:val="en-US" w:eastAsia="en-US"/>
        </w:rPr>
        <w:tab/>
      </w:r>
      <w:r>
        <w:t>Izenačitev potencialov v sistemih oskrbovalnih vodov</w:t>
      </w:r>
      <w:r>
        <w:tab/>
      </w:r>
      <w:r>
        <w:fldChar w:fldCharType="begin"/>
      </w:r>
      <w:r>
        <w:instrText xml:space="preserve"> PAGEREF _Toc174470 \h </w:instrText>
      </w:r>
      <w:r>
        <w:fldChar w:fldCharType="separate"/>
      </w:r>
      <w:r>
        <w:t>38</w:t>
      </w:r>
      <w:r>
        <w:fldChar w:fldCharType="end"/>
      </w:r>
    </w:p>
    <w:p w14:paraId="36492FBF" w14:textId="77777777" w:rsidR="00247CA1" w:rsidRDefault="00247CA1">
      <w:pPr>
        <w:pStyle w:val="Kazalovsebine1"/>
        <w:tabs>
          <w:tab w:val="left" w:pos="480"/>
        </w:tabs>
        <w:rPr>
          <w:rFonts w:asciiTheme="minorHAnsi" w:eastAsiaTheme="minorEastAsia" w:hAnsiTheme="minorHAnsi" w:cstheme="minorBidi"/>
          <w:b w:val="0"/>
          <w:caps w:val="0"/>
          <w:noProof/>
          <w:szCs w:val="22"/>
          <w:lang w:val="en-US" w:eastAsia="en-US"/>
        </w:rPr>
      </w:pPr>
      <w:r>
        <w:rPr>
          <w:noProof/>
        </w:rPr>
        <w:t>5</w:t>
      </w:r>
      <w:r>
        <w:rPr>
          <w:rFonts w:asciiTheme="minorHAnsi" w:eastAsiaTheme="minorEastAsia" w:hAnsiTheme="minorHAnsi" w:cstheme="minorBidi"/>
          <w:b w:val="0"/>
          <w:caps w:val="0"/>
          <w:noProof/>
          <w:szCs w:val="22"/>
          <w:lang w:val="en-US" w:eastAsia="en-US"/>
        </w:rPr>
        <w:tab/>
      </w:r>
      <w:r>
        <w:rPr>
          <w:noProof/>
        </w:rPr>
        <w:t>ZAŠČITA PRED NEVARNOSTMI ZARADI NAPETOSTI DOTIKA IN KORAKA</w:t>
      </w:r>
      <w:r>
        <w:rPr>
          <w:noProof/>
        </w:rPr>
        <w:tab/>
      </w:r>
      <w:r>
        <w:rPr>
          <w:noProof/>
        </w:rPr>
        <w:fldChar w:fldCharType="begin"/>
      </w:r>
      <w:r>
        <w:rPr>
          <w:noProof/>
        </w:rPr>
        <w:instrText xml:space="preserve"> PAGEREF _Toc174471 \h </w:instrText>
      </w:r>
      <w:r>
        <w:rPr>
          <w:noProof/>
        </w:rPr>
      </w:r>
      <w:r>
        <w:rPr>
          <w:noProof/>
        </w:rPr>
        <w:fldChar w:fldCharType="separate"/>
      </w:r>
      <w:r>
        <w:rPr>
          <w:noProof/>
        </w:rPr>
        <w:t>39</w:t>
      </w:r>
      <w:r>
        <w:rPr>
          <w:noProof/>
        </w:rPr>
        <w:fldChar w:fldCharType="end"/>
      </w:r>
    </w:p>
    <w:p w14:paraId="30B97F57" w14:textId="77777777" w:rsidR="00247CA1" w:rsidRDefault="00247CA1">
      <w:pPr>
        <w:pStyle w:val="Kazalovsebine2"/>
        <w:tabs>
          <w:tab w:val="left" w:pos="960"/>
        </w:tabs>
        <w:rPr>
          <w:rFonts w:asciiTheme="minorHAnsi" w:eastAsiaTheme="minorEastAsia" w:hAnsiTheme="minorHAnsi" w:cstheme="minorBidi"/>
          <w:smallCaps w:val="0"/>
          <w:noProof/>
          <w:szCs w:val="22"/>
          <w:lang w:val="en-US" w:eastAsia="en-US"/>
        </w:rPr>
      </w:pPr>
      <w:r>
        <w:rPr>
          <w:noProof/>
        </w:rPr>
        <w:t>5.1</w:t>
      </w:r>
      <w:r>
        <w:rPr>
          <w:rFonts w:asciiTheme="minorHAnsi" w:eastAsiaTheme="minorEastAsia" w:hAnsiTheme="minorHAnsi" w:cstheme="minorBidi"/>
          <w:smallCaps w:val="0"/>
          <w:noProof/>
          <w:szCs w:val="22"/>
          <w:lang w:val="en-US" w:eastAsia="en-US"/>
        </w:rPr>
        <w:tab/>
      </w:r>
      <w:r>
        <w:rPr>
          <w:noProof/>
        </w:rPr>
        <w:t>Zaščitni ukrepi pred napetostjo dotika</w:t>
      </w:r>
      <w:r>
        <w:rPr>
          <w:noProof/>
        </w:rPr>
        <w:tab/>
      </w:r>
      <w:r>
        <w:rPr>
          <w:noProof/>
        </w:rPr>
        <w:fldChar w:fldCharType="begin"/>
      </w:r>
      <w:r>
        <w:rPr>
          <w:noProof/>
        </w:rPr>
        <w:instrText xml:space="preserve"> PAGEREF _Toc174472 \h </w:instrText>
      </w:r>
      <w:r>
        <w:rPr>
          <w:noProof/>
        </w:rPr>
      </w:r>
      <w:r>
        <w:rPr>
          <w:noProof/>
        </w:rPr>
        <w:fldChar w:fldCharType="separate"/>
      </w:r>
      <w:r>
        <w:rPr>
          <w:noProof/>
        </w:rPr>
        <w:t>39</w:t>
      </w:r>
      <w:r>
        <w:rPr>
          <w:noProof/>
        </w:rPr>
        <w:fldChar w:fldCharType="end"/>
      </w:r>
    </w:p>
    <w:p w14:paraId="5756F4FC" w14:textId="77777777" w:rsidR="00247CA1" w:rsidRDefault="00247CA1">
      <w:pPr>
        <w:pStyle w:val="Kazalovsebine2"/>
        <w:tabs>
          <w:tab w:val="left" w:pos="960"/>
        </w:tabs>
        <w:rPr>
          <w:rFonts w:asciiTheme="minorHAnsi" w:eastAsiaTheme="minorEastAsia" w:hAnsiTheme="minorHAnsi" w:cstheme="minorBidi"/>
          <w:smallCaps w:val="0"/>
          <w:noProof/>
          <w:szCs w:val="22"/>
          <w:lang w:val="en-US" w:eastAsia="en-US"/>
        </w:rPr>
      </w:pPr>
      <w:r>
        <w:rPr>
          <w:noProof/>
        </w:rPr>
        <w:t>5.2</w:t>
      </w:r>
      <w:r>
        <w:rPr>
          <w:rFonts w:asciiTheme="minorHAnsi" w:eastAsiaTheme="minorEastAsia" w:hAnsiTheme="minorHAnsi" w:cstheme="minorBidi"/>
          <w:smallCaps w:val="0"/>
          <w:noProof/>
          <w:szCs w:val="22"/>
          <w:lang w:val="en-US" w:eastAsia="en-US"/>
        </w:rPr>
        <w:tab/>
      </w:r>
      <w:r>
        <w:rPr>
          <w:noProof/>
        </w:rPr>
        <w:t>Zaščitni ukrepi pred napetostjo koraka</w:t>
      </w:r>
      <w:r>
        <w:rPr>
          <w:noProof/>
        </w:rPr>
        <w:tab/>
      </w:r>
      <w:r>
        <w:rPr>
          <w:noProof/>
        </w:rPr>
        <w:fldChar w:fldCharType="begin"/>
      </w:r>
      <w:r>
        <w:rPr>
          <w:noProof/>
        </w:rPr>
        <w:instrText xml:space="preserve"> PAGEREF _Toc174473 \h </w:instrText>
      </w:r>
      <w:r>
        <w:rPr>
          <w:noProof/>
        </w:rPr>
      </w:r>
      <w:r>
        <w:rPr>
          <w:noProof/>
        </w:rPr>
        <w:fldChar w:fldCharType="separate"/>
      </w:r>
      <w:r>
        <w:rPr>
          <w:noProof/>
        </w:rPr>
        <w:t>39</w:t>
      </w:r>
      <w:r>
        <w:rPr>
          <w:noProof/>
        </w:rPr>
        <w:fldChar w:fldCharType="end"/>
      </w:r>
    </w:p>
    <w:p w14:paraId="3E015338" w14:textId="77777777" w:rsidR="00247CA1" w:rsidRDefault="00247CA1">
      <w:pPr>
        <w:pStyle w:val="Kazalovsebine1"/>
        <w:tabs>
          <w:tab w:val="left" w:pos="480"/>
        </w:tabs>
        <w:rPr>
          <w:rFonts w:asciiTheme="minorHAnsi" w:eastAsiaTheme="minorEastAsia" w:hAnsiTheme="minorHAnsi" w:cstheme="minorBidi"/>
          <w:b w:val="0"/>
          <w:caps w:val="0"/>
          <w:noProof/>
          <w:szCs w:val="22"/>
          <w:lang w:val="en-US" w:eastAsia="en-US"/>
        </w:rPr>
      </w:pPr>
      <w:r>
        <w:rPr>
          <w:noProof/>
        </w:rPr>
        <w:t>6</w:t>
      </w:r>
      <w:r>
        <w:rPr>
          <w:rFonts w:asciiTheme="minorHAnsi" w:eastAsiaTheme="minorEastAsia" w:hAnsiTheme="minorHAnsi" w:cstheme="minorBidi"/>
          <w:b w:val="0"/>
          <w:caps w:val="0"/>
          <w:noProof/>
          <w:szCs w:val="22"/>
          <w:lang w:val="en-US" w:eastAsia="en-US"/>
        </w:rPr>
        <w:tab/>
      </w:r>
      <w:r>
        <w:rPr>
          <w:noProof/>
        </w:rPr>
        <w:t>ZAŠČITA ELEKTRIČNIH IN ELEKTRONSKIH SISTEMOV V STAVBAH</w:t>
      </w:r>
      <w:r>
        <w:rPr>
          <w:noProof/>
        </w:rPr>
        <w:tab/>
      </w:r>
      <w:r>
        <w:rPr>
          <w:noProof/>
        </w:rPr>
        <w:fldChar w:fldCharType="begin"/>
      </w:r>
      <w:r>
        <w:rPr>
          <w:noProof/>
        </w:rPr>
        <w:instrText xml:space="preserve"> PAGEREF _Toc174474 \h </w:instrText>
      </w:r>
      <w:r>
        <w:rPr>
          <w:noProof/>
        </w:rPr>
      </w:r>
      <w:r>
        <w:rPr>
          <w:noProof/>
        </w:rPr>
        <w:fldChar w:fldCharType="separate"/>
      </w:r>
      <w:r>
        <w:rPr>
          <w:noProof/>
        </w:rPr>
        <w:t>40</w:t>
      </w:r>
      <w:r>
        <w:rPr>
          <w:noProof/>
        </w:rPr>
        <w:fldChar w:fldCharType="end"/>
      </w:r>
    </w:p>
    <w:p w14:paraId="53E265DB" w14:textId="77777777" w:rsidR="00247CA1" w:rsidRDefault="00247CA1">
      <w:pPr>
        <w:pStyle w:val="Kazalovsebine2"/>
        <w:tabs>
          <w:tab w:val="left" w:pos="960"/>
        </w:tabs>
        <w:rPr>
          <w:rFonts w:asciiTheme="minorHAnsi" w:eastAsiaTheme="minorEastAsia" w:hAnsiTheme="minorHAnsi" w:cstheme="minorBidi"/>
          <w:smallCaps w:val="0"/>
          <w:noProof/>
          <w:szCs w:val="22"/>
          <w:lang w:val="en-US" w:eastAsia="en-US"/>
        </w:rPr>
      </w:pPr>
      <w:r>
        <w:rPr>
          <w:noProof/>
        </w:rPr>
        <w:t>6.1</w:t>
      </w:r>
      <w:r>
        <w:rPr>
          <w:rFonts w:asciiTheme="minorHAnsi" w:eastAsiaTheme="minorEastAsia" w:hAnsiTheme="minorHAnsi" w:cstheme="minorBidi"/>
          <w:smallCaps w:val="0"/>
          <w:noProof/>
          <w:szCs w:val="22"/>
          <w:lang w:val="en-US" w:eastAsia="en-US"/>
        </w:rPr>
        <w:tab/>
      </w:r>
      <w:r>
        <w:rPr>
          <w:noProof/>
        </w:rPr>
        <w:t>Splošno</w:t>
      </w:r>
      <w:r>
        <w:rPr>
          <w:noProof/>
        </w:rPr>
        <w:tab/>
      </w:r>
      <w:r>
        <w:rPr>
          <w:noProof/>
        </w:rPr>
        <w:fldChar w:fldCharType="begin"/>
      </w:r>
      <w:r>
        <w:rPr>
          <w:noProof/>
        </w:rPr>
        <w:instrText xml:space="preserve"> PAGEREF _Toc174475 \h </w:instrText>
      </w:r>
      <w:r>
        <w:rPr>
          <w:noProof/>
        </w:rPr>
      </w:r>
      <w:r>
        <w:rPr>
          <w:noProof/>
        </w:rPr>
        <w:fldChar w:fldCharType="separate"/>
      </w:r>
      <w:r>
        <w:rPr>
          <w:noProof/>
        </w:rPr>
        <w:t>40</w:t>
      </w:r>
      <w:r>
        <w:rPr>
          <w:noProof/>
        </w:rPr>
        <w:fldChar w:fldCharType="end"/>
      </w:r>
    </w:p>
    <w:p w14:paraId="2F6A6C95" w14:textId="77777777" w:rsidR="00247CA1" w:rsidRDefault="00247CA1">
      <w:pPr>
        <w:pStyle w:val="Kazalovsebine2"/>
        <w:tabs>
          <w:tab w:val="left" w:pos="960"/>
        </w:tabs>
        <w:rPr>
          <w:rFonts w:asciiTheme="minorHAnsi" w:eastAsiaTheme="minorEastAsia" w:hAnsiTheme="minorHAnsi" w:cstheme="minorBidi"/>
          <w:smallCaps w:val="0"/>
          <w:noProof/>
          <w:szCs w:val="22"/>
          <w:lang w:val="en-US" w:eastAsia="en-US"/>
        </w:rPr>
      </w:pPr>
      <w:r>
        <w:rPr>
          <w:noProof/>
        </w:rPr>
        <w:t>6.2</w:t>
      </w:r>
      <w:r>
        <w:rPr>
          <w:rFonts w:asciiTheme="minorHAnsi" w:eastAsiaTheme="minorEastAsia" w:hAnsiTheme="minorHAnsi" w:cstheme="minorBidi"/>
          <w:smallCaps w:val="0"/>
          <w:noProof/>
          <w:szCs w:val="22"/>
          <w:lang w:val="en-US" w:eastAsia="en-US"/>
        </w:rPr>
        <w:tab/>
      </w:r>
      <w:r>
        <w:rPr>
          <w:noProof/>
        </w:rPr>
        <w:t>Zaščitne cone</w:t>
      </w:r>
      <w:r>
        <w:rPr>
          <w:noProof/>
        </w:rPr>
        <w:tab/>
      </w:r>
      <w:r>
        <w:rPr>
          <w:noProof/>
        </w:rPr>
        <w:fldChar w:fldCharType="begin"/>
      </w:r>
      <w:r>
        <w:rPr>
          <w:noProof/>
        </w:rPr>
        <w:instrText xml:space="preserve"> PAGEREF _Toc174476 \h </w:instrText>
      </w:r>
      <w:r>
        <w:rPr>
          <w:noProof/>
        </w:rPr>
      </w:r>
      <w:r>
        <w:rPr>
          <w:noProof/>
        </w:rPr>
        <w:fldChar w:fldCharType="separate"/>
      </w:r>
      <w:r>
        <w:rPr>
          <w:noProof/>
        </w:rPr>
        <w:t>40</w:t>
      </w:r>
      <w:r>
        <w:rPr>
          <w:noProof/>
        </w:rPr>
        <w:fldChar w:fldCharType="end"/>
      </w:r>
    </w:p>
    <w:p w14:paraId="20D46ACB" w14:textId="77777777" w:rsidR="00247CA1" w:rsidRDefault="00247CA1">
      <w:pPr>
        <w:pStyle w:val="Kazalovsebine2"/>
        <w:tabs>
          <w:tab w:val="left" w:pos="960"/>
        </w:tabs>
        <w:rPr>
          <w:rFonts w:asciiTheme="minorHAnsi" w:eastAsiaTheme="minorEastAsia" w:hAnsiTheme="minorHAnsi" w:cstheme="minorBidi"/>
          <w:smallCaps w:val="0"/>
          <w:noProof/>
          <w:szCs w:val="22"/>
          <w:lang w:val="en-US" w:eastAsia="en-US"/>
        </w:rPr>
      </w:pPr>
      <w:r>
        <w:rPr>
          <w:noProof/>
        </w:rPr>
        <w:t>6.3</w:t>
      </w:r>
      <w:r>
        <w:rPr>
          <w:rFonts w:asciiTheme="minorHAnsi" w:eastAsiaTheme="minorEastAsia" w:hAnsiTheme="minorHAnsi" w:cstheme="minorBidi"/>
          <w:smallCaps w:val="0"/>
          <w:noProof/>
          <w:szCs w:val="22"/>
          <w:lang w:val="en-US" w:eastAsia="en-US"/>
        </w:rPr>
        <w:tab/>
      </w:r>
      <w:r>
        <w:rPr>
          <w:noProof/>
        </w:rPr>
        <w:t>Ozemljevanje in povezovanje</w:t>
      </w:r>
      <w:r>
        <w:rPr>
          <w:noProof/>
        </w:rPr>
        <w:tab/>
      </w:r>
      <w:r>
        <w:rPr>
          <w:noProof/>
        </w:rPr>
        <w:fldChar w:fldCharType="begin"/>
      </w:r>
      <w:r>
        <w:rPr>
          <w:noProof/>
        </w:rPr>
        <w:instrText xml:space="preserve"> PAGEREF _Toc174477 \h </w:instrText>
      </w:r>
      <w:r>
        <w:rPr>
          <w:noProof/>
        </w:rPr>
      </w:r>
      <w:r>
        <w:rPr>
          <w:noProof/>
        </w:rPr>
        <w:fldChar w:fldCharType="separate"/>
      </w:r>
      <w:r>
        <w:rPr>
          <w:noProof/>
        </w:rPr>
        <w:t>40</w:t>
      </w:r>
      <w:r>
        <w:rPr>
          <w:noProof/>
        </w:rPr>
        <w:fldChar w:fldCharType="end"/>
      </w:r>
    </w:p>
    <w:p w14:paraId="1011BF59" w14:textId="77777777" w:rsidR="00247CA1" w:rsidRDefault="00247CA1">
      <w:pPr>
        <w:pStyle w:val="Kazalovsebine2"/>
        <w:tabs>
          <w:tab w:val="left" w:pos="960"/>
        </w:tabs>
        <w:rPr>
          <w:rFonts w:asciiTheme="minorHAnsi" w:eastAsiaTheme="minorEastAsia" w:hAnsiTheme="minorHAnsi" w:cstheme="minorBidi"/>
          <w:smallCaps w:val="0"/>
          <w:noProof/>
          <w:szCs w:val="22"/>
          <w:lang w:val="en-US" w:eastAsia="en-US"/>
        </w:rPr>
      </w:pPr>
      <w:r>
        <w:rPr>
          <w:noProof/>
        </w:rPr>
        <w:t>6.4</w:t>
      </w:r>
      <w:r>
        <w:rPr>
          <w:rFonts w:asciiTheme="minorHAnsi" w:eastAsiaTheme="minorEastAsia" w:hAnsiTheme="minorHAnsi" w:cstheme="minorBidi"/>
          <w:smallCaps w:val="0"/>
          <w:noProof/>
          <w:szCs w:val="22"/>
          <w:lang w:val="en-US" w:eastAsia="en-US"/>
        </w:rPr>
        <w:tab/>
      </w:r>
      <w:r>
        <w:rPr>
          <w:noProof/>
        </w:rPr>
        <w:t>Magnetno oklopljanje in prepletanje</w:t>
      </w:r>
      <w:r>
        <w:rPr>
          <w:noProof/>
        </w:rPr>
        <w:tab/>
      </w:r>
      <w:r>
        <w:rPr>
          <w:noProof/>
        </w:rPr>
        <w:fldChar w:fldCharType="begin"/>
      </w:r>
      <w:r>
        <w:rPr>
          <w:noProof/>
        </w:rPr>
        <w:instrText xml:space="preserve"> PAGEREF _Toc174478 \h </w:instrText>
      </w:r>
      <w:r>
        <w:rPr>
          <w:noProof/>
        </w:rPr>
      </w:r>
      <w:r>
        <w:rPr>
          <w:noProof/>
        </w:rPr>
        <w:fldChar w:fldCharType="separate"/>
      </w:r>
      <w:r>
        <w:rPr>
          <w:noProof/>
        </w:rPr>
        <w:t>40</w:t>
      </w:r>
      <w:r>
        <w:rPr>
          <w:noProof/>
        </w:rPr>
        <w:fldChar w:fldCharType="end"/>
      </w:r>
    </w:p>
    <w:p w14:paraId="13E66565" w14:textId="77777777" w:rsidR="00247CA1" w:rsidRDefault="00247CA1">
      <w:pPr>
        <w:pStyle w:val="Kazalovsebine2"/>
        <w:tabs>
          <w:tab w:val="left" w:pos="960"/>
        </w:tabs>
        <w:rPr>
          <w:rFonts w:asciiTheme="minorHAnsi" w:eastAsiaTheme="minorEastAsia" w:hAnsiTheme="minorHAnsi" w:cstheme="minorBidi"/>
          <w:smallCaps w:val="0"/>
          <w:noProof/>
          <w:szCs w:val="22"/>
          <w:lang w:val="en-US" w:eastAsia="en-US"/>
        </w:rPr>
      </w:pPr>
      <w:r>
        <w:rPr>
          <w:noProof/>
        </w:rPr>
        <w:t>6.5</w:t>
      </w:r>
      <w:r>
        <w:rPr>
          <w:rFonts w:asciiTheme="minorHAnsi" w:eastAsiaTheme="minorEastAsia" w:hAnsiTheme="minorHAnsi" w:cstheme="minorBidi"/>
          <w:smallCaps w:val="0"/>
          <w:noProof/>
          <w:szCs w:val="22"/>
          <w:lang w:val="en-US" w:eastAsia="en-US"/>
        </w:rPr>
        <w:tab/>
      </w:r>
      <w:r>
        <w:rPr>
          <w:noProof/>
        </w:rPr>
        <w:t>Koordinirana SPD zaščita</w:t>
      </w:r>
      <w:r>
        <w:rPr>
          <w:noProof/>
        </w:rPr>
        <w:tab/>
      </w:r>
      <w:r>
        <w:rPr>
          <w:noProof/>
        </w:rPr>
        <w:fldChar w:fldCharType="begin"/>
      </w:r>
      <w:r>
        <w:rPr>
          <w:noProof/>
        </w:rPr>
        <w:instrText xml:space="preserve"> PAGEREF _Toc174479 \h </w:instrText>
      </w:r>
      <w:r>
        <w:rPr>
          <w:noProof/>
        </w:rPr>
      </w:r>
      <w:r>
        <w:rPr>
          <w:noProof/>
        </w:rPr>
        <w:fldChar w:fldCharType="separate"/>
      </w:r>
      <w:r>
        <w:rPr>
          <w:noProof/>
        </w:rPr>
        <w:t>41</w:t>
      </w:r>
      <w:r>
        <w:rPr>
          <w:noProof/>
        </w:rPr>
        <w:fldChar w:fldCharType="end"/>
      </w:r>
    </w:p>
    <w:p w14:paraId="08CC7FAE" w14:textId="77777777" w:rsidR="00247CA1" w:rsidRDefault="00247CA1">
      <w:pPr>
        <w:pStyle w:val="Kazalovsebine2"/>
        <w:tabs>
          <w:tab w:val="left" w:pos="960"/>
        </w:tabs>
        <w:rPr>
          <w:rFonts w:asciiTheme="minorHAnsi" w:eastAsiaTheme="minorEastAsia" w:hAnsiTheme="minorHAnsi" w:cstheme="minorBidi"/>
          <w:smallCaps w:val="0"/>
          <w:noProof/>
          <w:szCs w:val="22"/>
          <w:lang w:val="en-US" w:eastAsia="en-US"/>
        </w:rPr>
      </w:pPr>
      <w:r>
        <w:rPr>
          <w:noProof/>
        </w:rPr>
        <w:t>6.6</w:t>
      </w:r>
      <w:r>
        <w:rPr>
          <w:rFonts w:asciiTheme="minorHAnsi" w:eastAsiaTheme="minorEastAsia" w:hAnsiTheme="minorHAnsi" w:cstheme="minorBidi"/>
          <w:smallCaps w:val="0"/>
          <w:noProof/>
          <w:szCs w:val="22"/>
          <w:lang w:val="en-US" w:eastAsia="en-US"/>
        </w:rPr>
        <w:tab/>
      </w:r>
      <w:r>
        <w:rPr>
          <w:noProof/>
        </w:rPr>
        <w:t>Načrtovanje, izbira in pregledni postopek zaščite pred LEMP</w:t>
      </w:r>
      <w:r>
        <w:rPr>
          <w:noProof/>
        </w:rPr>
        <w:tab/>
      </w:r>
      <w:r>
        <w:rPr>
          <w:noProof/>
        </w:rPr>
        <w:fldChar w:fldCharType="begin"/>
      </w:r>
      <w:r>
        <w:rPr>
          <w:noProof/>
        </w:rPr>
        <w:instrText xml:space="preserve"> PAGEREF _Toc174480 \h </w:instrText>
      </w:r>
      <w:r>
        <w:rPr>
          <w:noProof/>
        </w:rPr>
      </w:r>
      <w:r>
        <w:rPr>
          <w:noProof/>
        </w:rPr>
        <w:fldChar w:fldCharType="separate"/>
      </w:r>
      <w:r>
        <w:rPr>
          <w:noProof/>
        </w:rPr>
        <w:t>41</w:t>
      </w:r>
      <w:r>
        <w:rPr>
          <w:noProof/>
        </w:rPr>
        <w:fldChar w:fldCharType="end"/>
      </w:r>
    </w:p>
    <w:p w14:paraId="284ADB3A" w14:textId="77777777" w:rsidR="00247CA1" w:rsidRDefault="00247CA1">
      <w:pPr>
        <w:pStyle w:val="Kazalovsebine2"/>
        <w:tabs>
          <w:tab w:val="left" w:pos="960"/>
        </w:tabs>
        <w:rPr>
          <w:rFonts w:asciiTheme="minorHAnsi" w:eastAsiaTheme="minorEastAsia" w:hAnsiTheme="minorHAnsi" w:cstheme="minorBidi"/>
          <w:smallCaps w:val="0"/>
          <w:noProof/>
          <w:szCs w:val="22"/>
          <w:lang w:val="en-US" w:eastAsia="en-US"/>
        </w:rPr>
      </w:pPr>
      <w:r>
        <w:rPr>
          <w:noProof/>
        </w:rPr>
        <w:t>6.7</w:t>
      </w:r>
      <w:r>
        <w:rPr>
          <w:rFonts w:asciiTheme="minorHAnsi" w:eastAsiaTheme="minorEastAsia" w:hAnsiTheme="minorHAnsi" w:cstheme="minorBidi"/>
          <w:smallCaps w:val="0"/>
          <w:noProof/>
          <w:szCs w:val="22"/>
          <w:lang w:val="en-US" w:eastAsia="en-US"/>
        </w:rPr>
        <w:tab/>
      </w:r>
      <w:r>
        <w:rPr>
          <w:noProof/>
        </w:rPr>
        <w:t>Naprave ali deli inštalacije na stavbah</w:t>
      </w:r>
      <w:r>
        <w:rPr>
          <w:noProof/>
        </w:rPr>
        <w:tab/>
      </w:r>
      <w:r>
        <w:rPr>
          <w:noProof/>
        </w:rPr>
        <w:fldChar w:fldCharType="begin"/>
      </w:r>
      <w:r>
        <w:rPr>
          <w:noProof/>
        </w:rPr>
        <w:instrText xml:space="preserve"> PAGEREF _Toc174481 \h </w:instrText>
      </w:r>
      <w:r>
        <w:rPr>
          <w:noProof/>
        </w:rPr>
      </w:r>
      <w:r>
        <w:rPr>
          <w:noProof/>
        </w:rPr>
        <w:fldChar w:fldCharType="separate"/>
      </w:r>
      <w:r>
        <w:rPr>
          <w:noProof/>
        </w:rPr>
        <w:t>41</w:t>
      </w:r>
      <w:r>
        <w:rPr>
          <w:noProof/>
        </w:rPr>
        <w:fldChar w:fldCharType="end"/>
      </w:r>
    </w:p>
    <w:p w14:paraId="5AC90F91" w14:textId="77777777" w:rsidR="00247CA1" w:rsidRDefault="00247CA1">
      <w:pPr>
        <w:pStyle w:val="Kazalovsebine1"/>
        <w:tabs>
          <w:tab w:val="left" w:pos="480"/>
        </w:tabs>
        <w:rPr>
          <w:rFonts w:asciiTheme="minorHAnsi" w:eastAsiaTheme="minorEastAsia" w:hAnsiTheme="minorHAnsi" w:cstheme="minorBidi"/>
          <w:b w:val="0"/>
          <w:caps w:val="0"/>
          <w:noProof/>
          <w:szCs w:val="22"/>
          <w:lang w:val="en-US" w:eastAsia="en-US"/>
        </w:rPr>
      </w:pPr>
      <w:r>
        <w:rPr>
          <w:noProof/>
        </w:rPr>
        <w:t>7</w:t>
      </w:r>
      <w:r>
        <w:rPr>
          <w:rFonts w:asciiTheme="minorHAnsi" w:eastAsiaTheme="minorEastAsia" w:hAnsiTheme="minorHAnsi" w:cstheme="minorBidi"/>
          <w:b w:val="0"/>
          <w:caps w:val="0"/>
          <w:noProof/>
          <w:szCs w:val="22"/>
          <w:lang w:val="en-US" w:eastAsia="en-US"/>
        </w:rPr>
        <w:tab/>
      </w:r>
      <w:r>
        <w:rPr>
          <w:noProof/>
        </w:rPr>
        <w:t>PREVERJANJA LPS</w:t>
      </w:r>
      <w:r>
        <w:rPr>
          <w:noProof/>
        </w:rPr>
        <w:tab/>
      </w:r>
      <w:r>
        <w:rPr>
          <w:noProof/>
        </w:rPr>
        <w:fldChar w:fldCharType="begin"/>
      </w:r>
      <w:r>
        <w:rPr>
          <w:noProof/>
        </w:rPr>
        <w:instrText xml:space="preserve"> PAGEREF _Toc174482 \h </w:instrText>
      </w:r>
      <w:r>
        <w:rPr>
          <w:noProof/>
        </w:rPr>
      </w:r>
      <w:r>
        <w:rPr>
          <w:noProof/>
        </w:rPr>
        <w:fldChar w:fldCharType="separate"/>
      </w:r>
      <w:r>
        <w:rPr>
          <w:noProof/>
        </w:rPr>
        <w:t>42</w:t>
      </w:r>
      <w:r>
        <w:rPr>
          <w:noProof/>
        </w:rPr>
        <w:fldChar w:fldCharType="end"/>
      </w:r>
    </w:p>
    <w:p w14:paraId="6E672329" w14:textId="77777777" w:rsidR="00247CA1" w:rsidRDefault="00247CA1">
      <w:pPr>
        <w:pStyle w:val="Kazalovsebine2"/>
        <w:tabs>
          <w:tab w:val="left" w:pos="960"/>
        </w:tabs>
        <w:rPr>
          <w:rFonts w:asciiTheme="minorHAnsi" w:eastAsiaTheme="minorEastAsia" w:hAnsiTheme="minorHAnsi" w:cstheme="minorBidi"/>
          <w:smallCaps w:val="0"/>
          <w:noProof/>
          <w:szCs w:val="22"/>
          <w:lang w:val="en-US" w:eastAsia="en-US"/>
        </w:rPr>
      </w:pPr>
      <w:r>
        <w:rPr>
          <w:noProof/>
        </w:rPr>
        <w:t>7.1</w:t>
      </w:r>
      <w:r>
        <w:rPr>
          <w:rFonts w:asciiTheme="minorHAnsi" w:eastAsiaTheme="minorEastAsia" w:hAnsiTheme="minorHAnsi" w:cstheme="minorBidi"/>
          <w:smallCaps w:val="0"/>
          <w:noProof/>
          <w:szCs w:val="22"/>
          <w:lang w:val="en-US" w:eastAsia="en-US"/>
        </w:rPr>
        <w:tab/>
      </w:r>
      <w:r>
        <w:rPr>
          <w:noProof/>
        </w:rPr>
        <w:t>Splošno</w:t>
      </w:r>
      <w:r>
        <w:rPr>
          <w:noProof/>
        </w:rPr>
        <w:tab/>
      </w:r>
      <w:r>
        <w:rPr>
          <w:noProof/>
        </w:rPr>
        <w:fldChar w:fldCharType="begin"/>
      </w:r>
      <w:r>
        <w:rPr>
          <w:noProof/>
        </w:rPr>
        <w:instrText xml:space="preserve"> PAGEREF _Toc174483 \h </w:instrText>
      </w:r>
      <w:r>
        <w:rPr>
          <w:noProof/>
        </w:rPr>
      </w:r>
      <w:r>
        <w:rPr>
          <w:noProof/>
        </w:rPr>
        <w:fldChar w:fldCharType="separate"/>
      </w:r>
      <w:r>
        <w:rPr>
          <w:noProof/>
        </w:rPr>
        <w:t>42</w:t>
      </w:r>
      <w:r>
        <w:rPr>
          <w:noProof/>
        </w:rPr>
        <w:fldChar w:fldCharType="end"/>
      </w:r>
    </w:p>
    <w:p w14:paraId="05BCD4E8" w14:textId="77777777" w:rsidR="00247CA1" w:rsidRDefault="00247CA1">
      <w:pPr>
        <w:pStyle w:val="Kazalovsebine3"/>
        <w:rPr>
          <w:rFonts w:asciiTheme="minorHAnsi" w:eastAsiaTheme="minorEastAsia" w:hAnsiTheme="minorHAnsi" w:cstheme="minorBidi"/>
          <w:i w:val="0"/>
          <w:szCs w:val="22"/>
          <w:lang w:val="en-US" w:eastAsia="en-US"/>
        </w:rPr>
      </w:pPr>
      <w:r>
        <w:t>7.1.1</w:t>
      </w:r>
      <w:r>
        <w:rPr>
          <w:rFonts w:asciiTheme="minorHAnsi" w:eastAsiaTheme="minorEastAsia" w:hAnsiTheme="minorHAnsi" w:cstheme="minorBidi"/>
          <w:i w:val="0"/>
          <w:szCs w:val="22"/>
          <w:lang w:val="en-US" w:eastAsia="en-US"/>
        </w:rPr>
        <w:tab/>
      </w:r>
      <w:r>
        <w:t>Pristojnosti preglednika</w:t>
      </w:r>
      <w:r>
        <w:tab/>
      </w:r>
      <w:r>
        <w:fldChar w:fldCharType="begin"/>
      </w:r>
      <w:r>
        <w:instrText xml:space="preserve"> PAGEREF _Toc174484 \h </w:instrText>
      </w:r>
      <w:r>
        <w:fldChar w:fldCharType="separate"/>
      </w:r>
      <w:r>
        <w:t>42</w:t>
      </w:r>
      <w:r>
        <w:fldChar w:fldCharType="end"/>
      </w:r>
    </w:p>
    <w:p w14:paraId="3840893F" w14:textId="77777777" w:rsidR="00247CA1" w:rsidRDefault="00247CA1">
      <w:pPr>
        <w:pStyle w:val="Kazalovsebine3"/>
        <w:rPr>
          <w:rFonts w:asciiTheme="minorHAnsi" w:eastAsiaTheme="minorEastAsia" w:hAnsiTheme="minorHAnsi" w:cstheme="minorBidi"/>
          <w:i w:val="0"/>
          <w:szCs w:val="22"/>
          <w:lang w:val="en-US" w:eastAsia="en-US"/>
        </w:rPr>
      </w:pPr>
      <w:r>
        <w:t>7.1.2</w:t>
      </w:r>
      <w:r>
        <w:rPr>
          <w:rFonts w:asciiTheme="minorHAnsi" w:eastAsiaTheme="minorEastAsia" w:hAnsiTheme="minorHAnsi" w:cstheme="minorBidi"/>
          <w:i w:val="0"/>
          <w:szCs w:val="22"/>
          <w:lang w:val="en-US" w:eastAsia="en-US"/>
        </w:rPr>
        <w:tab/>
      </w:r>
      <w:r>
        <w:t>Odgovornosti preglednika</w:t>
      </w:r>
      <w:r>
        <w:tab/>
      </w:r>
      <w:r>
        <w:fldChar w:fldCharType="begin"/>
      </w:r>
      <w:r>
        <w:instrText xml:space="preserve"> PAGEREF _Toc174485 \h </w:instrText>
      </w:r>
      <w:r>
        <w:fldChar w:fldCharType="separate"/>
      </w:r>
      <w:r>
        <w:t>42</w:t>
      </w:r>
      <w:r>
        <w:fldChar w:fldCharType="end"/>
      </w:r>
    </w:p>
    <w:p w14:paraId="1EDDFBDF" w14:textId="77777777" w:rsidR="00247CA1" w:rsidRDefault="00247CA1">
      <w:pPr>
        <w:pStyle w:val="Kazalovsebine2"/>
        <w:tabs>
          <w:tab w:val="left" w:pos="960"/>
        </w:tabs>
        <w:rPr>
          <w:rFonts w:asciiTheme="minorHAnsi" w:eastAsiaTheme="minorEastAsia" w:hAnsiTheme="minorHAnsi" w:cstheme="minorBidi"/>
          <w:smallCaps w:val="0"/>
          <w:noProof/>
          <w:szCs w:val="22"/>
          <w:lang w:val="en-US" w:eastAsia="en-US"/>
        </w:rPr>
      </w:pPr>
      <w:r>
        <w:rPr>
          <w:noProof/>
        </w:rPr>
        <w:t>7.2</w:t>
      </w:r>
      <w:r>
        <w:rPr>
          <w:rFonts w:asciiTheme="minorHAnsi" w:eastAsiaTheme="minorEastAsia" w:hAnsiTheme="minorHAnsi" w:cstheme="minorBidi"/>
          <w:smallCaps w:val="0"/>
          <w:noProof/>
          <w:szCs w:val="22"/>
          <w:lang w:val="en-US" w:eastAsia="en-US"/>
        </w:rPr>
        <w:tab/>
      </w:r>
      <w:r>
        <w:rPr>
          <w:noProof/>
        </w:rPr>
        <w:t>Vizualni pregled</w:t>
      </w:r>
      <w:r>
        <w:rPr>
          <w:noProof/>
        </w:rPr>
        <w:tab/>
      </w:r>
      <w:r>
        <w:rPr>
          <w:noProof/>
        </w:rPr>
        <w:fldChar w:fldCharType="begin"/>
      </w:r>
      <w:r>
        <w:rPr>
          <w:noProof/>
        </w:rPr>
        <w:instrText xml:space="preserve"> PAGEREF _Toc174486 \h </w:instrText>
      </w:r>
      <w:r>
        <w:rPr>
          <w:noProof/>
        </w:rPr>
      </w:r>
      <w:r>
        <w:rPr>
          <w:noProof/>
        </w:rPr>
        <w:fldChar w:fldCharType="separate"/>
      </w:r>
      <w:r>
        <w:rPr>
          <w:noProof/>
        </w:rPr>
        <w:t>42</w:t>
      </w:r>
      <w:r>
        <w:rPr>
          <w:noProof/>
        </w:rPr>
        <w:fldChar w:fldCharType="end"/>
      </w:r>
    </w:p>
    <w:p w14:paraId="45146683" w14:textId="77777777" w:rsidR="00247CA1" w:rsidRDefault="00247CA1">
      <w:pPr>
        <w:pStyle w:val="Kazalovsebine2"/>
        <w:tabs>
          <w:tab w:val="left" w:pos="960"/>
        </w:tabs>
        <w:rPr>
          <w:rFonts w:asciiTheme="minorHAnsi" w:eastAsiaTheme="minorEastAsia" w:hAnsiTheme="minorHAnsi" w:cstheme="minorBidi"/>
          <w:smallCaps w:val="0"/>
          <w:noProof/>
          <w:szCs w:val="22"/>
          <w:lang w:val="en-US" w:eastAsia="en-US"/>
        </w:rPr>
      </w:pPr>
      <w:r>
        <w:rPr>
          <w:noProof/>
        </w:rPr>
        <w:t>7.3</w:t>
      </w:r>
      <w:r>
        <w:rPr>
          <w:rFonts w:asciiTheme="minorHAnsi" w:eastAsiaTheme="minorEastAsia" w:hAnsiTheme="minorHAnsi" w:cstheme="minorBidi"/>
          <w:smallCaps w:val="0"/>
          <w:noProof/>
          <w:szCs w:val="22"/>
          <w:lang w:val="en-US" w:eastAsia="en-US"/>
        </w:rPr>
        <w:tab/>
      </w:r>
      <w:r>
        <w:rPr>
          <w:noProof/>
        </w:rPr>
        <w:t>Preskusi</w:t>
      </w:r>
      <w:r>
        <w:rPr>
          <w:noProof/>
        </w:rPr>
        <w:tab/>
      </w:r>
      <w:r>
        <w:rPr>
          <w:noProof/>
        </w:rPr>
        <w:fldChar w:fldCharType="begin"/>
      </w:r>
      <w:r>
        <w:rPr>
          <w:noProof/>
        </w:rPr>
        <w:instrText xml:space="preserve"> PAGEREF _Toc174487 \h </w:instrText>
      </w:r>
      <w:r>
        <w:rPr>
          <w:noProof/>
        </w:rPr>
      </w:r>
      <w:r>
        <w:rPr>
          <w:noProof/>
        </w:rPr>
        <w:fldChar w:fldCharType="separate"/>
      </w:r>
      <w:r>
        <w:rPr>
          <w:noProof/>
        </w:rPr>
        <w:t>43</w:t>
      </w:r>
      <w:r>
        <w:rPr>
          <w:noProof/>
        </w:rPr>
        <w:fldChar w:fldCharType="end"/>
      </w:r>
    </w:p>
    <w:p w14:paraId="3AAD9AE3" w14:textId="77777777" w:rsidR="00247CA1" w:rsidRDefault="00247CA1">
      <w:pPr>
        <w:pStyle w:val="Kazalovsebine2"/>
        <w:tabs>
          <w:tab w:val="left" w:pos="960"/>
        </w:tabs>
        <w:rPr>
          <w:rFonts w:asciiTheme="minorHAnsi" w:eastAsiaTheme="minorEastAsia" w:hAnsiTheme="minorHAnsi" w:cstheme="minorBidi"/>
          <w:smallCaps w:val="0"/>
          <w:noProof/>
          <w:szCs w:val="22"/>
          <w:lang w:val="en-US" w:eastAsia="en-US"/>
        </w:rPr>
      </w:pPr>
      <w:r>
        <w:rPr>
          <w:noProof/>
        </w:rPr>
        <w:t>7.4</w:t>
      </w:r>
      <w:r>
        <w:rPr>
          <w:rFonts w:asciiTheme="minorHAnsi" w:eastAsiaTheme="minorEastAsia" w:hAnsiTheme="minorHAnsi" w:cstheme="minorBidi"/>
          <w:smallCaps w:val="0"/>
          <w:noProof/>
          <w:szCs w:val="22"/>
          <w:lang w:val="en-US" w:eastAsia="en-US"/>
        </w:rPr>
        <w:tab/>
      </w:r>
      <w:r>
        <w:rPr>
          <w:noProof/>
        </w:rPr>
        <w:t>Meritve</w:t>
      </w:r>
      <w:r>
        <w:rPr>
          <w:noProof/>
        </w:rPr>
        <w:tab/>
      </w:r>
      <w:r>
        <w:rPr>
          <w:noProof/>
        </w:rPr>
        <w:fldChar w:fldCharType="begin"/>
      </w:r>
      <w:r>
        <w:rPr>
          <w:noProof/>
        </w:rPr>
        <w:instrText xml:space="preserve"> PAGEREF _Toc174488 \h </w:instrText>
      </w:r>
      <w:r>
        <w:rPr>
          <w:noProof/>
        </w:rPr>
      </w:r>
      <w:r>
        <w:rPr>
          <w:noProof/>
        </w:rPr>
        <w:fldChar w:fldCharType="separate"/>
      </w:r>
      <w:r>
        <w:rPr>
          <w:noProof/>
        </w:rPr>
        <w:t>44</w:t>
      </w:r>
      <w:r>
        <w:rPr>
          <w:noProof/>
        </w:rPr>
        <w:fldChar w:fldCharType="end"/>
      </w:r>
    </w:p>
    <w:p w14:paraId="311BD480" w14:textId="77777777" w:rsidR="00247CA1" w:rsidRDefault="00247CA1">
      <w:pPr>
        <w:pStyle w:val="Kazalovsebine2"/>
        <w:tabs>
          <w:tab w:val="left" w:pos="960"/>
        </w:tabs>
        <w:rPr>
          <w:rFonts w:asciiTheme="minorHAnsi" w:eastAsiaTheme="minorEastAsia" w:hAnsiTheme="minorHAnsi" w:cstheme="minorBidi"/>
          <w:smallCaps w:val="0"/>
          <w:noProof/>
          <w:szCs w:val="22"/>
          <w:lang w:val="en-US" w:eastAsia="en-US"/>
        </w:rPr>
      </w:pPr>
      <w:r>
        <w:rPr>
          <w:noProof/>
        </w:rPr>
        <w:t>7.5</w:t>
      </w:r>
      <w:r>
        <w:rPr>
          <w:rFonts w:asciiTheme="minorHAnsi" w:eastAsiaTheme="minorEastAsia" w:hAnsiTheme="minorHAnsi" w:cstheme="minorBidi"/>
          <w:smallCaps w:val="0"/>
          <w:noProof/>
          <w:szCs w:val="22"/>
          <w:lang w:val="en-US" w:eastAsia="en-US"/>
        </w:rPr>
        <w:tab/>
      </w:r>
      <w:r>
        <w:rPr>
          <w:noProof/>
        </w:rPr>
        <w:t>Vzdrževalni pregled</w:t>
      </w:r>
      <w:r>
        <w:rPr>
          <w:noProof/>
        </w:rPr>
        <w:tab/>
      </w:r>
      <w:r>
        <w:rPr>
          <w:noProof/>
        </w:rPr>
        <w:fldChar w:fldCharType="begin"/>
      </w:r>
      <w:r>
        <w:rPr>
          <w:noProof/>
        </w:rPr>
        <w:instrText xml:space="preserve"> PAGEREF _Toc174489 \h </w:instrText>
      </w:r>
      <w:r>
        <w:rPr>
          <w:noProof/>
        </w:rPr>
      </w:r>
      <w:r>
        <w:rPr>
          <w:noProof/>
        </w:rPr>
        <w:fldChar w:fldCharType="separate"/>
      </w:r>
      <w:r>
        <w:rPr>
          <w:noProof/>
        </w:rPr>
        <w:t>44</w:t>
      </w:r>
      <w:r>
        <w:rPr>
          <w:noProof/>
        </w:rPr>
        <w:fldChar w:fldCharType="end"/>
      </w:r>
    </w:p>
    <w:p w14:paraId="13B40AC5" w14:textId="77777777" w:rsidR="00247CA1" w:rsidRDefault="00247CA1">
      <w:pPr>
        <w:pStyle w:val="Kazalovsebine2"/>
        <w:tabs>
          <w:tab w:val="left" w:pos="960"/>
        </w:tabs>
        <w:rPr>
          <w:rFonts w:asciiTheme="minorHAnsi" w:eastAsiaTheme="minorEastAsia" w:hAnsiTheme="minorHAnsi" w:cstheme="minorBidi"/>
          <w:smallCaps w:val="0"/>
          <w:noProof/>
          <w:szCs w:val="22"/>
          <w:lang w:val="en-US" w:eastAsia="en-US"/>
        </w:rPr>
      </w:pPr>
      <w:r>
        <w:rPr>
          <w:noProof/>
        </w:rPr>
        <w:t>7.6</w:t>
      </w:r>
      <w:r>
        <w:rPr>
          <w:rFonts w:asciiTheme="minorHAnsi" w:eastAsiaTheme="minorEastAsia" w:hAnsiTheme="minorHAnsi" w:cstheme="minorBidi"/>
          <w:smallCaps w:val="0"/>
          <w:noProof/>
          <w:szCs w:val="22"/>
          <w:lang w:val="en-US" w:eastAsia="en-US"/>
        </w:rPr>
        <w:tab/>
      </w:r>
      <w:r>
        <w:rPr>
          <w:noProof/>
        </w:rPr>
        <w:t>Obdobja za preverjanje</w:t>
      </w:r>
      <w:r>
        <w:rPr>
          <w:noProof/>
        </w:rPr>
        <w:tab/>
      </w:r>
      <w:r>
        <w:rPr>
          <w:noProof/>
        </w:rPr>
        <w:fldChar w:fldCharType="begin"/>
      </w:r>
      <w:r>
        <w:rPr>
          <w:noProof/>
        </w:rPr>
        <w:instrText xml:space="preserve"> PAGEREF _Toc174490 \h </w:instrText>
      </w:r>
      <w:r>
        <w:rPr>
          <w:noProof/>
        </w:rPr>
      </w:r>
      <w:r>
        <w:rPr>
          <w:noProof/>
        </w:rPr>
        <w:fldChar w:fldCharType="separate"/>
      </w:r>
      <w:r>
        <w:rPr>
          <w:noProof/>
        </w:rPr>
        <w:t>45</w:t>
      </w:r>
      <w:r>
        <w:rPr>
          <w:noProof/>
        </w:rPr>
        <w:fldChar w:fldCharType="end"/>
      </w:r>
    </w:p>
    <w:p w14:paraId="7D0DD9FD" w14:textId="77777777" w:rsidR="00247CA1" w:rsidRDefault="00247CA1">
      <w:pPr>
        <w:pStyle w:val="Kazalovsebine2"/>
        <w:tabs>
          <w:tab w:val="left" w:pos="960"/>
        </w:tabs>
        <w:rPr>
          <w:rFonts w:asciiTheme="minorHAnsi" w:eastAsiaTheme="minorEastAsia" w:hAnsiTheme="minorHAnsi" w:cstheme="minorBidi"/>
          <w:smallCaps w:val="0"/>
          <w:noProof/>
          <w:szCs w:val="22"/>
          <w:lang w:val="en-US" w:eastAsia="en-US"/>
        </w:rPr>
      </w:pPr>
      <w:r>
        <w:rPr>
          <w:noProof/>
        </w:rPr>
        <w:t>7.7</w:t>
      </w:r>
      <w:r>
        <w:rPr>
          <w:rFonts w:asciiTheme="minorHAnsi" w:eastAsiaTheme="minorEastAsia" w:hAnsiTheme="minorHAnsi" w:cstheme="minorBidi"/>
          <w:smallCaps w:val="0"/>
          <w:noProof/>
          <w:szCs w:val="22"/>
          <w:lang w:val="en-US" w:eastAsia="en-US"/>
        </w:rPr>
        <w:tab/>
      </w:r>
      <w:r>
        <w:rPr>
          <w:noProof/>
        </w:rPr>
        <w:t>Zapisnik o preverjanju</w:t>
      </w:r>
      <w:r>
        <w:rPr>
          <w:noProof/>
        </w:rPr>
        <w:tab/>
      </w:r>
      <w:r>
        <w:rPr>
          <w:noProof/>
        </w:rPr>
        <w:fldChar w:fldCharType="begin"/>
      </w:r>
      <w:r>
        <w:rPr>
          <w:noProof/>
        </w:rPr>
        <w:instrText xml:space="preserve"> PAGEREF _Toc174491 \h </w:instrText>
      </w:r>
      <w:r>
        <w:rPr>
          <w:noProof/>
        </w:rPr>
      </w:r>
      <w:r>
        <w:rPr>
          <w:noProof/>
        </w:rPr>
        <w:fldChar w:fldCharType="separate"/>
      </w:r>
      <w:r>
        <w:rPr>
          <w:noProof/>
        </w:rPr>
        <w:t>51</w:t>
      </w:r>
      <w:r>
        <w:rPr>
          <w:noProof/>
        </w:rPr>
        <w:fldChar w:fldCharType="end"/>
      </w:r>
    </w:p>
    <w:p w14:paraId="1770C87B" w14:textId="77777777" w:rsidR="00247CA1" w:rsidRDefault="00247CA1">
      <w:pPr>
        <w:pStyle w:val="Kazalovsebine1"/>
        <w:tabs>
          <w:tab w:val="left" w:pos="480"/>
        </w:tabs>
        <w:rPr>
          <w:rFonts w:asciiTheme="minorHAnsi" w:eastAsiaTheme="minorEastAsia" w:hAnsiTheme="minorHAnsi" w:cstheme="minorBidi"/>
          <w:b w:val="0"/>
          <w:caps w:val="0"/>
          <w:noProof/>
          <w:szCs w:val="22"/>
          <w:lang w:val="en-US" w:eastAsia="en-US"/>
        </w:rPr>
      </w:pPr>
      <w:r>
        <w:rPr>
          <w:noProof/>
        </w:rPr>
        <w:t>8</w:t>
      </w:r>
      <w:r>
        <w:rPr>
          <w:rFonts w:asciiTheme="minorHAnsi" w:eastAsiaTheme="minorEastAsia" w:hAnsiTheme="minorHAnsi" w:cstheme="minorBidi"/>
          <w:b w:val="0"/>
          <w:caps w:val="0"/>
          <w:noProof/>
          <w:szCs w:val="22"/>
          <w:lang w:val="en-US" w:eastAsia="en-US"/>
        </w:rPr>
        <w:tab/>
      </w:r>
      <w:r>
        <w:rPr>
          <w:noProof/>
        </w:rPr>
        <w:t>Priloga</w:t>
      </w:r>
      <w:r>
        <w:rPr>
          <w:noProof/>
        </w:rPr>
        <w:tab/>
      </w:r>
      <w:r>
        <w:rPr>
          <w:noProof/>
        </w:rPr>
        <w:fldChar w:fldCharType="begin"/>
      </w:r>
      <w:r>
        <w:rPr>
          <w:noProof/>
        </w:rPr>
        <w:instrText xml:space="preserve"> PAGEREF _Toc174492 \h </w:instrText>
      </w:r>
      <w:r>
        <w:rPr>
          <w:noProof/>
        </w:rPr>
      </w:r>
      <w:r>
        <w:rPr>
          <w:noProof/>
        </w:rPr>
        <w:fldChar w:fldCharType="separate"/>
      </w:r>
      <w:r>
        <w:rPr>
          <w:noProof/>
        </w:rPr>
        <w:t>53</w:t>
      </w:r>
      <w:r>
        <w:rPr>
          <w:noProof/>
        </w:rPr>
        <w:fldChar w:fldCharType="end"/>
      </w:r>
    </w:p>
    <w:p w14:paraId="5CC7DD0A" w14:textId="77777777" w:rsidR="00247CA1" w:rsidRDefault="00247CA1">
      <w:pPr>
        <w:pStyle w:val="Kazalovsebine1"/>
        <w:rPr>
          <w:rFonts w:asciiTheme="minorHAnsi" w:eastAsiaTheme="minorEastAsia" w:hAnsiTheme="minorHAnsi" w:cstheme="minorBidi"/>
          <w:b w:val="0"/>
          <w:caps w:val="0"/>
          <w:noProof/>
          <w:szCs w:val="22"/>
          <w:lang w:val="en-US" w:eastAsia="en-US"/>
        </w:rPr>
      </w:pPr>
      <w:r>
        <w:rPr>
          <w:noProof/>
        </w:rPr>
        <w:t>Predlogi zapisnikov o preverjanju sistema za zaščito pred delovanjem strele</w:t>
      </w:r>
      <w:r>
        <w:rPr>
          <w:noProof/>
        </w:rPr>
        <w:tab/>
      </w:r>
      <w:r>
        <w:rPr>
          <w:noProof/>
        </w:rPr>
        <w:fldChar w:fldCharType="begin"/>
      </w:r>
      <w:r>
        <w:rPr>
          <w:noProof/>
        </w:rPr>
        <w:instrText xml:space="preserve"> PAGEREF _Toc174493 \h </w:instrText>
      </w:r>
      <w:r>
        <w:rPr>
          <w:noProof/>
        </w:rPr>
      </w:r>
      <w:r>
        <w:rPr>
          <w:noProof/>
        </w:rPr>
        <w:fldChar w:fldCharType="separate"/>
      </w:r>
      <w:r>
        <w:rPr>
          <w:noProof/>
        </w:rPr>
        <w:t>53</w:t>
      </w:r>
      <w:r>
        <w:rPr>
          <w:noProof/>
        </w:rPr>
        <w:fldChar w:fldCharType="end"/>
      </w:r>
    </w:p>
    <w:p w14:paraId="0551EF43" w14:textId="77777777" w:rsidR="00445B37" w:rsidRPr="00ED4753" w:rsidRDefault="00004EB7" w:rsidP="00030671">
      <w:pPr>
        <w:rPr>
          <w:b/>
        </w:rPr>
      </w:pPr>
      <w:r w:rsidRPr="00ED4753">
        <w:rPr>
          <w:rFonts w:ascii="Times New Roman" w:hAnsi="Times New Roman"/>
        </w:rPr>
        <w:fldChar w:fldCharType="end"/>
      </w:r>
      <w:r w:rsidR="00445B37" w:rsidRPr="00ED4753">
        <w:tab/>
      </w:r>
      <w:r w:rsidR="00445B37" w:rsidRPr="00ED4753">
        <w:tab/>
      </w:r>
      <w:r w:rsidR="00445B37" w:rsidRPr="00ED4753">
        <w:tab/>
      </w:r>
      <w:r w:rsidR="00445B37" w:rsidRPr="00ED4753">
        <w:tab/>
      </w:r>
      <w:r w:rsidR="00445B37" w:rsidRPr="00ED4753">
        <w:tab/>
      </w:r>
      <w:r w:rsidR="00445B37" w:rsidRPr="00ED4753">
        <w:tab/>
      </w:r>
    </w:p>
    <w:p w14:paraId="33548773" w14:textId="6FBCFEC3" w:rsidR="00445B37" w:rsidRPr="00ED4753" w:rsidRDefault="00445B37" w:rsidP="00030671">
      <w:pPr>
        <w:pStyle w:val="Naslov1"/>
      </w:pPr>
      <w:r w:rsidRPr="00030671">
        <w:br w:type="page"/>
      </w:r>
      <w:bookmarkStart w:id="1" w:name="_Toc174425"/>
      <w:r w:rsidRPr="00ED4753">
        <w:t>UVOD</w:t>
      </w:r>
      <w:bookmarkEnd w:id="1"/>
    </w:p>
    <w:p w14:paraId="30954ED0" w14:textId="77777777" w:rsidR="00247CA1" w:rsidRDefault="004E7ECC" w:rsidP="004B41D3">
      <w:pPr>
        <w:pStyle w:val="Naslov2"/>
      </w:pPr>
      <w:bookmarkStart w:id="2" w:name="_Toc174426"/>
      <w:r w:rsidRPr="00ED4753">
        <w:t>Pomen in vloga tehnične smernice »Zaščita pred delovanjem strele«</w:t>
      </w:r>
      <w:bookmarkEnd w:id="2"/>
      <w:r w:rsidR="009B4C51" w:rsidRPr="00ED4753">
        <w:t xml:space="preserve"> </w:t>
      </w:r>
    </w:p>
    <w:p w14:paraId="5AB1D9A3" w14:textId="61902D7C" w:rsidR="00445B37" w:rsidRPr="00ED4753" w:rsidRDefault="00445B37" w:rsidP="004B41D3">
      <w:pPr>
        <w:pStyle w:val="Naslov3"/>
      </w:pPr>
      <w:bookmarkStart w:id="3" w:name="_Toc174427"/>
      <w:r w:rsidRPr="00ED4753">
        <w:t>Zakonska podlaga za izdajo tehnične smernice</w:t>
      </w:r>
      <w:bookmarkEnd w:id="3"/>
    </w:p>
    <w:p w14:paraId="1576D3A0" w14:textId="77777777" w:rsidR="003C1F7D" w:rsidRDefault="003C1F7D">
      <w:pPr>
        <w:spacing w:after="120"/>
      </w:pPr>
    </w:p>
    <w:p w14:paraId="359B5CB4" w14:textId="77777777" w:rsidR="003C1F7D" w:rsidRPr="003C1F7D" w:rsidRDefault="003C1F7D" w:rsidP="003C1F7D">
      <w:pPr>
        <w:spacing w:after="120"/>
      </w:pPr>
      <w:r>
        <w:t xml:space="preserve">(1) </w:t>
      </w:r>
      <w:r w:rsidRPr="0038590A">
        <w:t xml:space="preserve">To tehnično smernico je izdal minister za </w:t>
      </w:r>
      <w:r>
        <w:t>okolje</w:t>
      </w:r>
      <w:r w:rsidRPr="0038590A">
        <w:t xml:space="preserve"> in prostor </w:t>
      </w:r>
      <w:r w:rsidRPr="003C1F7D">
        <w:t xml:space="preserve">na podlagi tretjega odstavka 26. člena Gradbenega zakona (Uradni list RS, št. 61/17 in 72/17 – popr.). </w:t>
      </w:r>
    </w:p>
    <w:p w14:paraId="24403245" w14:textId="77777777" w:rsidR="003C1F7D" w:rsidRDefault="003C1F7D" w:rsidP="003C1F7D">
      <w:r>
        <w:t xml:space="preserve">(2) </w:t>
      </w:r>
      <w:r w:rsidRPr="0038590A">
        <w:t xml:space="preserve">V </w:t>
      </w:r>
      <w:r>
        <w:t>Gradbenem zakonu</w:t>
      </w:r>
      <w:r w:rsidRPr="0038590A">
        <w:t xml:space="preserve"> </w:t>
      </w:r>
      <w:r>
        <w:t>je določeno, da se s »</w:t>
      </w:r>
      <w:r w:rsidRPr="00AC6F83">
        <w:t>tehničnimi smernicami za graditev objektov (v nadaljnjem besedilu: tehnične smernice) za določene vrste objektov natančno opredelijo:</w:t>
      </w:r>
    </w:p>
    <w:p w14:paraId="4DD5427A" w14:textId="7FB10DA0" w:rsidR="003C1F7D" w:rsidRPr="003C1F7D" w:rsidRDefault="003C1F7D" w:rsidP="003C1F7D">
      <w:pPr>
        <w:pStyle w:val="Odstavekseznama"/>
        <w:overflowPunct/>
        <w:autoSpaceDE/>
        <w:autoSpaceDN/>
        <w:adjustRightInd/>
        <w:spacing w:after="160" w:line="259" w:lineRule="auto"/>
        <w:ind w:left="426" w:hanging="426"/>
        <w:jc w:val="left"/>
        <w:textAlignment w:val="auto"/>
        <w:rPr>
          <w:rFonts w:eastAsiaTheme="minorHAnsi" w:cs="Arial"/>
          <w:szCs w:val="22"/>
          <w:lang w:eastAsia="en-US"/>
        </w:rPr>
      </w:pPr>
      <w:r>
        <w:rPr>
          <w:rFonts w:eastAsiaTheme="minorHAnsi" w:cs="Arial"/>
          <w:szCs w:val="22"/>
          <w:lang w:eastAsia="en-US"/>
        </w:rPr>
        <w:t>-</w:t>
      </w:r>
      <w:r>
        <w:rPr>
          <w:rFonts w:eastAsiaTheme="minorHAnsi" w:cs="Arial"/>
          <w:szCs w:val="22"/>
          <w:lang w:eastAsia="en-US"/>
        </w:rPr>
        <w:tab/>
      </w:r>
      <w:r w:rsidRPr="003C1F7D">
        <w:rPr>
          <w:rFonts w:eastAsiaTheme="minorHAnsi" w:cs="Arial"/>
          <w:szCs w:val="22"/>
          <w:lang w:eastAsia="en-US"/>
        </w:rPr>
        <w:t>priporočene tehnične rešitve, s katerimi se doseže izpolnjevanje bistvenih zahtev za projektiranje, gradnjo in vzdrževanje objektov,</w:t>
      </w:r>
    </w:p>
    <w:p w14:paraId="0964321E" w14:textId="4664B8CC" w:rsidR="003C1F7D" w:rsidRPr="003C1F7D" w:rsidRDefault="003C1F7D" w:rsidP="003C1F7D">
      <w:pPr>
        <w:pStyle w:val="Odstavekseznama"/>
        <w:overflowPunct/>
        <w:autoSpaceDE/>
        <w:autoSpaceDN/>
        <w:adjustRightInd/>
        <w:spacing w:line="259" w:lineRule="auto"/>
        <w:ind w:left="425" w:hanging="425"/>
        <w:jc w:val="left"/>
        <w:textAlignment w:val="auto"/>
        <w:rPr>
          <w:rFonts w:eastAsiaTheme="minorHAnsi" w:cs="Arial"/>
          <w:szCs w:val="22"/>
          <w:lang w:eastAsia="en-US"/>
        </w:rPr>
      </w:pPr>
      <w:r>
        <w:rPr>
          <w:rFonts w:eastAsiaTheme="minorHAnsi" w:cs="Arial"/>
          <w:szCs w:val="22"/>
          <w:lang w:eastAsia="en-US"/>
        </w:rPr>
        <w:t>-</w:t>
      </w:r>
      <w:r>
        <w:rPr>
          <w:rFonts w:eastAsiaTheme="minorHAnsi" w:cs="Arial"/>
          <w:szCs w:val="22"/>
          <w:lang w:eastAsia="en-US"/>
        </w:rPr>
        <w:tab/>
      </w:r>
      <w:r w:rsidRPr="003C1F7D">
        <w:rPr>
          <w:rFonts w:eastAsiaTheme="minorHAnsi" w:cs="Arial"/>
          <w:szCs w:val="22"/>
          <w:lang w:eastAsia="en-US"/>
        </w:rPr>
        <w:t>izbrane ravni oziroma razredi gradbenih proizvodov in materialov, ki se smejo vgrajevati, in način njihove vgradnje</w:t>
      </w:r>
    </w:p>
    <w:p w14:paraId="63E35CAC" w14:textId="77777777" w:rsidR="003C1F7D" w:rsidRPr="003C1F7D" w:rsidRDefault="003C1F7D" w:rsidP="003C1F7D">
      <w:pPr>
        <w:spacing w:after="120"/>
      </w:pPr>
      <w:r w:rsidRPr="003C1F7D">
        <w:t>ter, da se s tehničnimi smernicami se za določene vrste objektov natančno opredelijo tudi</w:t>
      </w:r>
      <w:r w:rsidRPr="00AC6F83">
        <w:t xml:space="preserve"> priporočene tehnične rešitve, ki se nanašajo na izpolnjevanje drugih zahtev.</w:t>
      </w:r>
      <w:r>
        <w:t>”</w:t>
      </w:r>
    </w:p>
    <w:p w14:paraId="24672008" w14:textId="77777777" w:rsidR="003C1F7D" w:rsidRPr="0071449F" w:rsidRDefault="003C1F7D" w:rsidP="003C1F7D">
      <w:pPr>
        <w:spacing w:after="120"/>
      </w:pPr>
      <w:r>
        <w:t xml:space="preserve">(3) </w:t>
      </w:r>
      <w:r w:rsidRPr="0038590A">
        <w:t xml:space="preserve">Pravna narava in uporaba tehničnih smernic je obravnavana v </w:t>
      </w:r>
      <w:r>
        <w:t>24. in 26</w:t>
      </w:r>
      <w:r w:rsidRPr="0038590A">
        <w:t>. členu zakona</w:t>
      </w:r>
      <w:r>
        <w:t xml:space="preserve">. V prvem je določeno, da predpise o bistvenih zahtevah izdaja minister, pristojen za graditev, če pa gre za </w:t>
      </w:r>
      <w:r w:rsidRPr="0071449F">
        <w:t>posebne vrste objektov ali dele bistvenih zahtev</w:t>
      </w:r>
      <w:r>
        <w:t xml:space="preserve"> pa jih smejo določiti tudi </w:t>
      </w:r>
      <w:r w:rsidRPr="0071449F">
        <w:t>ministri, v katerih delovno področje spadajo takšne vrste takšnih objektov ali bistvene zahteve</w:t>
      </w:r>
      <w:r>
        <w:t>. Isti člen določa tudi razmerje med predpisi in smernicami, ko določa, da se smejo gradbeni tehnični in drugi predpisi sklicevati</w:t>
      </w:r>
      <w:r w:rsidRPr="0071449F">
        <w:t xml:space="preserve"> na standarde ali tehnične smernice oziroma določijo, da velja domneva skladnosti z zahtevami predpisa, če ustreza zahtevam v njem navedenih standardov ali tehničnih smernic.</w:t>
      </w:r>
      <w:r>
        <w:t xml:space="preserve"> </w:t>
      </w:r>
      <w:r w:rsidRPr="0071449F">
        <w:t xml:space="preserve">Če je v </w:t>
      </w:r>
      <w:r>
        <w:t xml:space="preserve">gradbene tehničnem predpisu </w:t>
      </w:r>
      <w:r w:rsidRPr="0071449F">
        <w:t>določena domneva skladnosti iz prejšnjega odstavka, se s temi predpisi opredelijo tudi metode in postopek, v katerem se dokaže, da projekt, v katerem je projektant uporabil rešitve zadnjega stanja gradbene tehnike, zagotavlja vsaj enako stopnjo zanesljivosti kot projekt, pripravljen z uporabo tehničnih smernic in obveznih ali priporočenih standardov.</w:t>
      </w:r>
    </w:p>
    <w:p w14:paraId="23449BD0" w14:textId="77777777" w:rsidR="003C1F7D" w:rsidRDefault="003C1F7D" w:rsidP="003C1F7D">
      <w:pPr>
        <w:spacing w:after="120"/>
      </w:pPr>
      <w:r w:rsidRPr="0071449F">
        <w:t>(</w:t>
      </w:r>
      <w:r>
        <w:t>4</w:t>
      </w:r>
      <w:r w:rsidRPr="0071449F">
        <w:t>) Druge zahteve podrobneje določi minister, v čigar delovno področje spada vrsta objektov ali te zahteve.</w:t>
      </w:r>
    </w:p>
    <w:p w14:paraId="1A1A4A4A" w14:textId="77777777" w:rsidR="003C1F7D" w:rsidRPr="0071449F" w:rsidRDefault="003C1F7D" w:rsidP="003C1F7D">
      <w:pPr>
        <w:spacing w:after="120"/>
      </w:pPr>
      <w:r>
        <w:t>(5) V 15. členu zakona je določeno, da morajo o</w:t>
      </w:r>
      <w:r w:rsidRPr="0071449F">
        <w:t>bjekti izpolnjevati bistvene zahteve glede na namen, vrsto, velikost, zmogljivost, predvidene vplive in druge značilnosti objekta.</w:t>
      </w:r>
      <w:r>
        <w:t xml:space="preserve"> </w:t>
      </w:r>
      <w:r w:rsidRPr="0071449F">
        <w:t>Bistvene zahteve za objekte so:</w:t>
      </w:r>
    </w:p>
    <w:p w14:paraId="7DA0B68C" w14:textId="77777777" w:rsidR="003C1F7D" w:rsidRPr="0071449F" w:rsidRDefault="003C1F7D" w:rsidP="003C1F7D">
      <w:pPr>
        <w:spacing w:after="120"/>
        <w:ind w:left="567"/>
      </w:pPr>
      <w:r w:rsidRPr="0071449F">
        <w:t>1. mehanska odpornost in stabilnost,</w:t>
      </w:r>
    </w:p>
    <w:p w14:paraId="19880582" w14:textId="77777777" w:rsidR="003C1F7D" w:rsidRPr="003C1F7D" w:rsidRDefault="003C1F7D" w:rsidP="003C1F7D">
      <w:pPr>
        <w:spacing w:after="120"/>
        <w:ind w:left="567"/>
        <w:rPr>
          <w:b/>
        </w:rPr>
      </w:pPr>
      <w:r w:rsidRPr="003C1F7D">
        <w:rPr>
          <w:b/>
        </w:rPr>
        <w:t>2. varnost pred požarom,</w:t>
      </w:r>
    </w:p>
    <w:p w14:paraId="12480E64" w14:textId="77777777" w:rsidR="003C1F7D" w:rsidRPr="0071449F" w:rsidRDefault="003C1F7D" w:rsidP="003C1F7D">
      <w:pPr>
        <w:spacing w:after="120"/>
        <w:ind w:left="567"/>
      </w:pPr>
      <w:r w:rsidRPr="0071449F">
        <w:t>3. higienska in zdravstvena zaščita ter zaščita okolja,</w:t>
      </w:r>
    </w:p>
    <w:p w14:paraId="715CD4B6" w14:textId="77777777" w:rsidR="003C1F7D" w:rsidRPr="003C1F7D" w:rsidRDefault="003C1F7D" w:rsidP="003C1F7D">
      <w:pPr>
        <w:spacing w:after="120"/>
        <w:ind w:left="567"/>
        <w:rPr>
          <w:b/>
        </w:rPr>
      </w:pPr>
      <w:r w:rsidRPr="003C1F7D">
        <w:rPr>
          <w:b/>
        </w:rPr>
        <w:t>4. varnost pri uporabi,</w:t>
      </w:r>
    </w:p>
    <w:p w14:paraId="115947C6" w14:textId="77777777" w:rsidR="003C1F7D" w:rsidRPr="0071449F" w:rsidRDefault="003C1F7D" w:rsidP="003C1F7D">
      <w:pPr>
        <w:spacing w:after="120"/>
        <w:ind w:left="567"/>
      </w:pPr>
      <w:r w:rsidRPr="0071449F">
        <w:t>5. zaščita pred hrupom,</w:t>
      </w:r>
    </w:p>
    <w:p w14:paraId="292341EF" w14:textId="77777777" w:rsidR="003C1F7D" w:rsidRPr="003C1F7D" w:rsidRDefault="003C1F7D" w:rsidP="003C1F7D">
      <w:pPr>
        <w:spacing w:after="120"/>
        <w:ind w:left="567"/>
      </w:pPr>
      <w:r w:rsidRPr="003C1F7D">
        <w:t>6. varčevanje z energijo in ohranjanje toplote,</w:t>
      </w:r>
    </w:p>
    <w:p w14:paraId="48A540D8" w14:textId="77777777" w:rsidR="003C1F7D" w:rsidRPr="0071449F" w:rsidRDefault="003C1F7D" w:rsidP="003C1F7D">
      <w:pPr>
        <w:spacing w:after="120"/>
        <w:ind w:left="567"/>
      </w:pPr>
      <w:r w:rsidRPr="0071449F">
        <w:t>7. univerzalna graditev in raba objektov,</w:t>
      </w:r>
    </w:p>
    <w:p w14:paraId="06B58234" w14:textId="77777777" w:rsidR="003C1F7D" w:rsidRPr="0071449F" w:rsidRDefault="003C1F7D" w:rsidP="003C1F7D">
      <w:pPr>
        <w:spacing w:after="120"/>
        <w:ind w:left="567"/>
      </w:pPr>
      <w:r w:rsidRPr="0071449F">
        <w:t>8. trajnostna raba naravnih virov.</w:t>
      </w:r>
    </w:p>
    <w:p w14:paraId="7C50AF4C" w14:textId="77777777" w:rsidR="003C1F7D" w:rsidRDefault="003C1F7D" w:rsidP="003C1F7D">
      <w:pPr>
        <w:spacing w:after="120"/>
      </w:pPr>
      <w:r>
        <w:t xml:space="preserve">(6) </w:t>
      </w:r>
      <w:r w:rsidRPr="0038590A">
        <w:t>Če mora določena rešitev ustrezati zahtevam različnih predpisov, se zanjo izberejo najneugodnejše vrednosti, kot so podane v predpisih, ki jih je treba upoštevati.</w:t>
      </w:r>
    </w:p>
    <w:p w14:paraId="521CCAC2" w14:textId="77777777" w:rsidR="003C1F7D" w:rsidRDefault="003C1F7D">
      <w:pPr>
        <w:spacing w:after="120"/>
      </w:pPr>
    </w:p>
    <w:p w14:paraId="0C4ECD1C" w14:textId="77777777" w:rsidR="003C1F7D" w:rsidRDefault="003C1F7D">
      <w:pPr>
        <w:spacing w:after="120"/>
      </w:pPr>
    </w:p>
    <w:p w14:paraId="6C6B4DB8" w14:textId="1D972CD2" w:rsidR="00445B37" w:rsidRPr="00030671" w:rsidRDefault="00445B37" w:rsidP="00BD1033">
      <w:pPr>
        <w:pStyle w:val="Naslov3"/>
        <w:jc w:val="left"/>
      </w:pPr>
      <w:bookmarkStart w:id="4" w:name="_Toc174428"/>
      <w:r w:rsidRPr="00ED4753">
        <w:t>Pravilnik o zaščiti stavb pred delovanjem strele – pravni okvir delovanja smernice</w:t>
      </w:r>
      <w:bookmarkEnd w:id="4"/>
    </w:p>
    <w:p w14:paraId="6B918321" w14:textId="066D81E9" w:rsidR="00445B37" w:rsidRPr="00ED4753" w:rsidRDefault="00BD1033" w:rsidP="00BD1033">
      <w:pPr>
        <w:ind w:right="283"/>
      </w:pPr>
      <w:r>
        <w:t xml:space="preserve">(1) </w:t>
      </w:r>
      <w:r w:rsidR="00445B37" w:rsidRPr="00ED4753">
        <w:t>Gradbeni predpis, ki za stavbe podrobneje opredeljuje del bistvenih zahtev “varnost pred požarom” in</w:t>
      </w:r>
      <w:r w:rsidR="00656D30">
        <w:t xml:space="preserve"> </w:t>
      </w:r>
      <w:r w:rsidR="00445B37" w:rsidRPr="00ED4753">
        <w:t>“varnost pri uporabi”, je Pravilnik o zaščiti stavb pred delovanjem strele</w:t>
      </w:r>
      <w:r w:rsidR="00DF54BE" w:rsidRPr="00ED4753">
        <w:t xml:space="preserve"> (Uradni list RS, št. </w:t>
      </w:r>
      <w:r>
        <w:t>XXX</w:t>
      </w:r>
      <w:r w:rsidR="00DF54BE" w:rsidRPr="00ED4753">
        <w:t>)</w:t>
      </w:r>
      <w:r w:rsidR="00445B37" w:rsidRPr="00ED4753">
        <w:t>. V tem pravilniku so določene naslednje zahteve za sistem zaščite pred delovanjem strele (v nadaljnjem besedilu: zaščita pred strelo), ki mora:</w:t>
      </w:r>
    </w:p>
    <w:p w14:paraId="4860696C" w14:textId="77777777" w:rsidR="00445B37" w:rsidRPr="00ED4753" w:rsidRDefault="00445B37" w:rsidP="00BD1033">
      <w:pPr>
        <w:pStyle w:val="BodyText21"/>
        <w:tabs>
          <w:tab w:val="left" w:pos="426"/>
        </w:tabs>
        <w:ind w:left="426" w:right="283" w:hanging="426"/>
        <w:rPr>
          <w:rFonts w:ascii="Arial" w:hAnsi="Arial" w:cs="Arial"/>
          <w:sz w:val="22"/>
          <w:szCs w:val="22"/>
        </w:rPr>
      </w:pPr>
      <w:r w:rsidRPr="00ED4753">
        <w:rPr>
          <w:rFonts w:ascii="Arial" w:hAnsi="Arial" w:cs="Arial"/>
          <w:sz w:val="22"/>
          <w:szCs w:val="22"/>
        </w:rPr>
        <w:t xml:space="preserve">- </w:t>
      </w:r>
      <w:r w:rsidRPr="00ED4753">
        <w:rPr>
          <w:rFonts w:ascii="Arial" w:hAnsi="Arial" w:cs="Arial"/>
          <w:sz w:val="22"/>
          <w:szCs w:val="22"/>
        </w:rPr>
        <w:tab/>
        <w:t>odvesti atmosfersko razelektr</w:t>
      </w:r>
      <w:r w:rsidR="000A3FC4" w:rsidRPr="00ED4753">
        <w:rPr>
          <w:rFonts w:ascii="Arial" w:hAnsi="Arial" w:cs="Arial"/>
          <w:sz w:val="22"/>
          <w:szCs w:val="22"/>
        </w:rPr>
        <w:t>itev</w:t>
      </w:r>
      <w:r w:rsidRPr="00ED4753">
        <w:rPr>
          <w:rFonts w:ascii="Arial" w:hAnsi="Arial" w:cs="Arial"/>
          <w:sz w:val="22"/>
          <w:szCs w:val="22"/>
        </w:rPr>
        <w:t xml:space="preserve"> v zemljo brez škodljivih posledic ter pri tem ne </w:t>
      </w:r>
      <w:r w:rsidR="000A3FC4" w:rsidRPr="00ED4753">
        <w:rPr>
          <w:rFonts w:ascii="Arial" w:hAnsi="Arial" w:cs="Arial"/>
          <w:sz w:val="22"/>
          <w:szCs w:val="22"/>
        </w:rPr>
        <w:t>nastanejo nevarna</w:t>
      </w:r>
      <w:r w:rsidRPr="00ED4753">
        <w:rPr>
          <w:rFonts w:ascii="Arial" w:hAnsi="Arial" w:cs="Arial"/>
          <w:sz w:val="22"/>
          <w:szCs w:val="22"/>
        </w:rPr>
        <w:t xml:space="preserve"> iskrenja in električni preskok</w:t>
      </w:r>
      <w:r w:rsidR="000A3FC4" w:rsidRPr="00ED4753">
        <w:rPr>
          <w:rFonts w:ascii="Arial" w:hAnsi="Arial" w:cs="Arial"/>
          <w:sz w:val="22"/>
          <w:szCs w:val="22"/>
        </w:rPr>
        <w:t>i</w:t>
      </w:r>
      <w:r w:rsidRPr="00ED4753">
        <w:rPr>
          <w:rFonts w:ascii="Arial" w:hAnsi="Arial" w:cs="Arial"/>
          <w:sz w:val="22"/>
          <w:szCs w:val="22"/>
        </w:rPr>
        <w:t>, ki bi lahko poškodovali ljudi ali povzročili požar,</w:t>
      </w:r>
    </w:p>
    <w:p w14:paraId="35B92562" w14:textId="77777777" w:rsidR="00445B37" w:rsidRPr="00ED4753" w:rsidRDefault="00445B37" w:rsidP="00BD1033">
      <w:pPr>
        <w:pStyle w:val="BodyText21"/>
        <w:tabs>
          <w:tab w:val="left" w:pos="426"/>
        </w:tabs>
        <w:ind w:left="426" w:right="283" w:hanging="426"/>
        <w:rPr>
          <w:rFonts w:ascii="Arial" w:hAnsi="Arial" w:cs="Arial"/>
          <w:sz w:val="22"/>
          <w:szCs w:val="22"/>
        </w:rPr>
      </w:pPr>
      <w:r w:rsidRPr="00ED4753">
        <w:rPr>
          <w:rFonts w:ascii="Arial" w:hAnsi="Arial" w:cs="Arial"/>
          <w:sz w:val="22"/>
          <w:szCs w:val="22"/>
        </w:rPr>
        <w:t xml:space="preserve">- </w:t>
      </w:r>
      <w:r w:rsidRPr="00ED4753">
        <w:rPr>
          <w:rFonts w:ascii="Arial" w:hAnsi="Arial" w:cs="Arial"/>
          <w:sz w:val="22"/>
          <w:szCs w:val="22"/>
        </w:rPr>
        <w:tab/>
        <w:t xml:space="preserve">omejiti okvare električnih, telekomunikacijskih in drugih oskrbovalnih sistemov na najmanjšo možno mero, </w:t>
      </w:r>
    </w:p>
    <w:p w14:paraId="1ADBEF94" w14:textId="77777777" w:rsidR="00445B37" w:rsidRPr="00ED4753" w:rsidRDefault="00445B37" w:rsidP="00BD1033">
      <w:pPr>
        <w:pStyle w:val="BodyText21"/>
        <w:tabs>
          <w:tab w:val="left" w:pos="426"/>
        </w:tabs>
        <w:ind w:left="426" w:right="283" w:hanging="426"/>
        <w:rPr>
          <w:rFonts w:ascii="Arial" w:hAnsi="Arial" w:cs="Arial"/>
          <w:sz w:val="22"/>
          <w:szCs w:val="22"/>
        </w:rPr>
      </w:pPr>
      <w:r w:rsidRPr="00ED4753">
        <w:rPr>
          <w:rFonts w:ascii="Arial" w:hAnsi="Arial" w:cs="Arial"/>
          <w:sz w:val="22"/>
          <w:szCs w:val="22"/>
        </w:rPr>
        <w:t xml:space="preserve">- </w:t>
      </w:r>
      <w:r w:rsidRPr="00ED4753">
        <w:rPr>
          <w:rFonts w:ascii="Arial" w:hAnsi="Arial" w:cs="Arial"/>
          <w:sz w:val="22"/>
          <w:szCs w:val="22"/>
        </w:rPr>
        <w:tab/>
        <w:t>omejiti okvare električnih in elektronskih naprav na najmanjšo možno mero,</w:t>
      </w:r>
    </w:p>
    <w:p w14:paraId="0282C57B" w14:textId="4DA3F1FF" w:rsidR="00445B37" w:rsidRDefault="00445B37" w:rsidP="00BD1033">
      <w:pPr>
        <w:pStyle w:val="BodyText21"/>
        <w:tabs>
          <w:tab w:val="left" w:pos="426"/>
        </w:tabs>
        <w:spacing w:after="120"/>
        <w:ind w:left="426" w:right="283" w:hanging="426"/>
      </w:pPr>
      <w:r w:rsidRPr="00ED4753">
        <w:rPr>
          <w:rFonts w:ascii="Arial" w:hAnsi="Arial" w:cs="Arial"/>
          <w:sz w:val="22"/>
          <w:szCs w:val="22"/>
        </w:rPr>
        <w:t xml:space="preserve">- </w:t>
      </w:r>
      <w:r w:rsidRPr="00ED4753">
        <w:rPr>
          <w:rFonts w:ascii="Arial" w:hAnsi="Arial" w:cs="Arial"/>
          <w:sz w:val="22"/>
          <w:szCs w:val="22"/>
        </w:rPr>
        <w:tab/>
        <w:t>zagotavljati dovolj nizke napetosti dotika in koraka z ustrezno izenačitvijo potencialov</w:t>
      </w:r>
      <w:r w:rsidRPr="00ED4753">
        <w:t>.</w:t>
      </w:r>
    </w:p>
    <w:p w14:paraId="42BD684C" w14:textId="2587A964" w:rsidR="00BD1033" w:rsidRPr="00ED4753" w:rsidRDefault="00BD1033" w:rsidP="00BD1033">
      <w:pPr>
        <w:pStyle w:val="BodyText21"/>
        <w:tabs>
          <w:tab w:val="left" w:pos="426"/>
        </w:tabs>
        <w:spacing w:after="120"/>
        <w:ind w:left="426" w:right="283" w:hanging="426"/>
      </w:pPr>
      <w:r w:rsidRPr="00ED4753">
        <w:rPr>
          <w:noProof/>
        </w:rPr>
        <mc:AlternateContent>
          <mc:Choice Requires="wps">
            <w:drawing>
              <wp:anchor distT="0" distB="0" distL="114300" distR="114300" simplePos="0" relativeHeight="7" behindDoc="0" locked="0" layoutInCell="1" allowOverlap="1" wp14:anchorId="37047E83" wp14:editId="2ED329D0">
                <wp:simplePos x="0" y="0"/>
                <wp:positionH relativeFrom="column">
                  <wp:posOffset>-43815</wp:posOffset>
                </wp:positionH>
                <wp:positionV relativeFrom="paragraph">
                  <wp:posOffset>118110</wp:posOffset>
                </wp:positionV>
                <wp:extent cx="5867400" cy="5667375"/>
                <wp:effectExtent l="0" t="0" r="0" b="9525"/>
                <wp:wrapNone/>
                <wp:docPr id="356"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66737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41C7EC" w14:textId="085EA9D9" w:rsidR="00183F65" w:rsidRPr="00BD1033" w:rsidRDefault="00183F65" w:rsidP="00BD1033">
                            <w:pPr>
                              <w:pStyle w:val="len"/>
                              <w:spacing w:before="240"/>
                              <w:rPr>
                                <w:rFonts w:cs="Arial"/>
                                <w:b w:val="0"/>
                                <w:lang w:val="sl-SI"/>
                              </w:rPr>
                            </w:pPr>
                            <w:r w:rsidRPr="00BD1033">
                              <w:rPr>
                                <w:rFonts w:cs="Arial"/>
                                <w:b w:val="0"/>
                                <w:lang w:val="sl-SI"/>
                              </w:rPr>
                              <w:t>4</w:t>
                            </w:r>
                            <w:r>
                              <w:rPr>
                                <w:rFonts w:cs="Arial"/>
                                <w:b w:val="0"/>
                                <w:lang w:val="sl-SI"/>
                              </w:rPr>
                              <w:t>.</w:t>
                            </w:r>
                            <w:r w:rsidRPr="00BD1033">
                              <w:rPr>
                                <w:rFonts w:cs="Arial"/>
                                <w:b w:val="0"/>
                                <w:lang w:val="sl-SI"/>
                              </w:rPr>
                              <w:t xml:space="preserve"> člen</w:t>
                            </w:r>
                          </w:p>
                          <w:p w14:paraId="5E9F4EDF" w14:textId="77777777" w:rsidR="00183F65" w:rsidRPr="00BD1033" w:rsidRDefault="00183F65" w:rsidP="00BD1033">
                            <w:pPr>
                              <w:pStyle w:val="lennaslov"/>
                              <w:rPr>
                                <w:rFonts w:cs="Arial"/>
                                <w:b w:val="0"/>
                                <w:lang w:val="sl-SI"/>
                              </w:rPr>
                            </w:pPr>
                            <w:r w:rsidRPr="00BD1033">
                              <w:rPr>
                                <w:rFonts w:cs="Arial"/>
                                <w:b w:val="0"/>
                                <w:lang w:val="sl-SI"/>
                              </w:rPr>
                              <w:t>(zagotovitev zaščite pred strelo)</w:t>
                            </w:r>
                          </w:p>
                          <w:p w14:paraId="20A1AC50" w14:textId="77777777" w:rsidR="00183F65" w:rsidRPr="00BD1033" w:rsidRDefault="00183F65" w:rsidP="00BD1033">
                            <w:pPr>
                              <w:pStyle w:val="Odstavek"/>
                              <w:ind w:firstLine="0"/>
                              <w:rPr>
                                <w:rFonts w:cs="Arial"/>
                                <w:lang w:val="sl-SI"/>
                              </w:rPr>
                            </w:pPr>
                            <w:r w:rsidRPr="00BD1033">
                              <w:rPr>
                                <w:rFonts w:cs="Arial"/>
                                <w:lang w:val="sl-SI"/>
                              </w:rPr>
                              <w:t>(1) Vse zahtevne in manj zahtevne stavbe morajo biti opremljene s sistemom zaščite pred strelo z zaščitnim nivojem najmanj IV, ki mora biti projektiran, izveden in vzdrževan tako, da:</w:t>
                            </w:r>
                          </w:p>
                          <w:p w14:paraId="755C30BB" w14:textId="77777777" w:rsidR="00183F65" w:rsidRPr="00BD1033" w:rsidRDefault="00183F65" w:rsidP="00BD1033">
                            <w:pPr>
                              <w:pStyle w:val="Alineazaodstavkom"/>
                              <w:tabs>
                                <w:tab w:val="clear" w:pos="397"/>
                                <w:tab w:val="clear" w:pos="540"/>
                                <w:tab w:val="clear" w:pos="900"/>
                                <w:tab w:val="left" w:pos="426"/>
                              </w:tabs>
                              <w:ind w:left="426" w:hanging="426"/>
                              <w:rPr>
                                <w:rFonts w:cs="Arial"/>
                                <w:lang w:val="sl-SI"/>
                              </w:rPr>
                            </w:pPr>
                            <w:r w:rsidRPr="00BD1033">
                              <w:rPr>
                                <w:rFonts w:cs="Arial"/>
                                <w:lang w:val="sl-SI"/>
                              </w:rPr>
                              <w:t>odvede atmosfersko razelektritev v zemljo brez škodljivih posledic in pri tem ne povzroča iskrenja in električnih preskokov, ki bi lahko povzročili požar,</w:t>
                            </w:r>
                          </w:p>
                          <w:p w14:paraId="6CC6748F" w14:textId="77777777" w:rsidR="00183F65" w:rsidRPr="00BD1033" w:rsidRDefault="00183F65" w:rsidP="00BD1033">
                            <w:pPr>
                              <w:pStyle w:val="Alineazaodstavkom"/>
                              <w:tabs>
                                <w:tab w:val="clear" w:pos="397"/>
                                <w:tab w:val="clear" w:pos="540"/>
                                <w:tab w:val="clear" w:pos="900"/>
                                <w:tab w:val="left" w:pos="426"/>
                              </w:tabs>
                              <w:ind w:left="426" w:hanging="426"/>
                              <w:rPr>
                                <w:rFonts w:cs="Arial"/>
                                <w:lang w:val="sl-SI"/>
                              </w:rPr>
                            </w:pPr>
                            <w:r w:rsidRPr="00BD1033">
                              <w:rPr>
                                <w:rFonts w:cs="Arial"/>
                                <w:lang w:val="sl-SI"/>
                              </w:rPr>
                              <w:t>prepreči okvare električnih, telekomunikacijskih in drugih oskrbovalnih sistemov ali jih omeji na najmanjšo možno mero,</w:t>
                            </w:r>
                          </w:p>
                          <w:p w14:paraId="14729141" w14:textId="77777777" w:rsidR="00183F65" w:rsidRPr="00BD1033" w:rsidRDefault="00183F65" w:rsidP="00BD1033">
                            <w:pPr>
                              <w:pStyle w:val="Alineazaodstavkom"/>
                              <w:tabs>
                                <w:tab w:val="clear" w:pos="397"/>
                                <w:tab w:val="clear" w:pos="540"/>
                                <w:tab w:val="clear" w:pos="900"/>
                                <w:tab w:val="left" w:pos="426"/>
                              </w:tabs>
                              <w:ind w:left="426" w:hanging="426"/>
                              <w:rPr>
                                <w:rFonts w:cs="Arial"/>
                                <w:lang w:val="sl-SI"/>
                              </w:rPr>
                            </w:pPr>
                            <w:r w:rsidRPr="00BD1033">
                              <w:rPr>
                                <w:rFonts w:cs="Arial"/>
                                <w:lang w:val="sl-SI"/>
                              </w:rPr>
                              <w:t>prepreči okvare električnih in elektronskih naprav ali jih omeji na najmanjšo možno mero in</w:t>
                            </w:r>
                          </w:p>
                          <w:p w14:paraId="765D07B4" w14:textId="77777777" w:rsidR="00183F65" w:rsidRDefault="00183F65" w:rsidP="00BD1033">
                            <w:pPr>
                              <w:pStyle w:val="Alineazaodstavkom"/>
                              <w:tabs>
                                <w:tab w:val="clear" w:pos="397"/>
                                <w:tab w:val="clear" w:pos="540"/>
                                <w:tab w:val="clear" w:pos="900"/>
                                <w:tab w:val="left" w:pos="426"/>
                              </w:tabs>
                              <w:ind w:left="426" w:hanging="426"/>
                              <w:rPr>
                                <w:rFonts w:cs="Arial"/>
                                <w:lang w:val="sl-SI"/>
                              </w:rPr>
                            </w:pPr>
                            <w:r w:rsidRPr="00BD1033">
                              <w:rPr>
                                <w:rFonts w:cs="Arial"/>
                                <w:lang w:val="sl-SI"/>
                              </w:rPr>
                              <w:t>zagotavlja dovolj nizke napetosti dotika in koraka z ustrezno izenačitvijo potencialov.</w:t>
                            </w:r>
                          </w:p>
                          <w:p w14:paraId="1C7F01AE" w14:textId="4C3A5F0B" w:rsidR="00183F65" w:rsidRPr="00BD1033" w:rsidRDefault="00183F65" w:rsidP="00BD1033">
                            <w:pPr>
                              <w:pStyle w:val="Odstavek"/>
                              <w:ind w:firstLine="0"/>
                              <w:rPr>
                                <w:rFonts w:cs="Arial"/>
                                <w:lang w:val="sl-SI"/>
                              </w:rPr>
                            </w:pPr>
                            <w:r w:rsidRPr="00BD1033">
                              <w:rPr>
                                <w:rFonts w:cs="Arial"/>
                                <w:lang w:val="sl-SI"/>
                              </w:rPr>
                              <w:t>(2) Ne glede na prejšnji odstavek s sistemom za zaščito pred strelo ni treba opremiti tistih enostanovanjskih in dvostanovanjskih stavb, ki po predpisih, ki urejajo razvrščanje objektov, glede na zahtevnost sodijo med manj zahtevne objekte.</w:t>
                            </w:r>
                          </w:p>
                          <w:p w14:paraId="4F7035D2" w14:textId="77777777" w:rsidR="00183F65" w:rsidRPr="00BD1033" w:rsidRDefault="00183F65" w:rsidP="00BD1033">
                            <w:pPr>
                              <w:pStyle w:val="Odstavek"/>
                              <w:ind w:firstLine="0"/>
                              <w:rPr>
                                <w:rFonts w:cs="Arial"/>
                                <w:lang w:val="sl-SI"/>
                              </w:rPr>
                            </w:pPr>
                            <w:r w:rsidRPr="00BD1033">
                              <w:rPr>
                                <w:rFonts w:cs="Arial"/>
                                <w:lang w:val="sl-SI"/>
                              </w:rPr>
                              <w:t>(3) Ne glede na prvi odstavek tega člena je treba za stavbe iz priloge 1, ki je sestavni del tega pravilnika, na podlagi karte ali tabele največjih vrednosti gostote strel iz priloge 2, ki je sestavni del tega pravilnika, izdelati oceno tveganja pred udarom strele in se na njeni podlagi odločiti za ustrezen nivo zaščite pred strelo. Pri oceni tveganja je treba uporabiti metodologijo ocene tveganja pred udarom strele iz tehnične smernice iz 5. člena tega pravilnika. Pri tem se lahko uporabi tudi točnejši podatek o gostoti strel za lokacijo nameravane gradnje, ki jo investitorju oziroma projektantu posreduje pravna oseba, ki spremlja in obdeluje podatke te vrste in je navedena v prilogi 2 tega pravilnika.</w:t>
                            </w:r>
                          </w:p>
                          <w:p w14:paraId="1ECD8951" w14:textId="77777777" w:rsidR="00183F65" w:rsidRPr="00BD1033" w:rsidRDefault="00183F65" w:rsidP="00BD1033">
                            <w:pPr>
                              <w:pStyle w:val="Odstavek"/>
                              <w:ind w:firstLine="0"/>
                              <w:rPr>
                                <w:rFonts w:cs="Arial"/>
                                <w:lang w:val="sl-SI"/>
                              </w:rPr>
                            </w:pPr>
                            <w:r w:rsidRPr="00BD1033">
                              <w:rPr>
                                <w:rFonts w:cs="Arial"/>
                                <w:lang w:val="sl-SI"/>
                              </w:rPr>
                              <w:t>(4) V stavbah z električno inštalacijo je treba izvesti skupno ozemljilo, ki mora omogočati tudi delovanje sistema zaščite pred strelo. Načrt električnih inštalacij in električne opreme mora zagotoviti usklajenost vseh uporabljenih ukrepov oziroma rešitev (v nadaljnjem besedilu: ukrepi) v zvezi z električno napeljavo in zaščito pred strelo, predvsem glede skupnih elementov izenačitve potencialov, zunanji lovilni sistemi z odvodi in izvedbe notranjega sistema zaščite pred strelo.</w:t>
                            </w:r>
                          </w:p>
                          <w:p w14:paraId="37E7C6DA" w14:textId="73D6888F" w:rsidR="00183F65" w:rsidRDefault="00183F65">
                            <w:pPr>
                              <w:tabs>
                                <w:tab w:val="left" w:pos="0"/>
                              </w:tabs>
                              <w:rPr>
                                <w:rFonts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0" o:spid="_x0000_s1026" type="#_x0000_t202" style="position:absolute;left:0;text-align:left;margin-left:-3.45pt;margin-top:9.3pt;width:462pt;height:446.2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" fillcolor="#ddd" stroked="f">
                <v:textbox>
                  <w:txbxContent>
                    <w:p w14:paraId="0841C7EC" w14:textId="085EA9D9" w:rsidR="00183F65" w:rsidRPr="00BD1033" w:rsidRDefault="00183F65" w:rsidP="00BD1033">
                      <w:pPr>
                        <w:pStyle w:val="len"/>
                        <w:spacing w:before="240"/>
                        <w:rPr>
                          <w:rFonts w:cs="Arial"/>
                          <w:b w:val="0"/>
                          <w:lang w:val="sl-SI"/>
                        </w:rPr>
                      </w:pPr>
                      <w:r w:rsidRPr="00BD1033">
                        <w:rPr>
                          <w:rFonts w:cs="Arial"/>
                          <w:b w:val="0"/>
                          <w:lang w:val="sl-SI"/>
                        </w:rPr>
                        <w:t>4</w:t>
                      </w:r>
                      <w:r>
                        <w:rPr>
                          <w:rFonts w:cs="Arial"/>
                          <w:b w:val="0"/>
                          <w:lang w:val="sl-SI"/>
                        </w:rPr>
                        <w:t>.</w:t>
                      </w:r>
                      <w:r w:rsidRPr="00BD1033">
                        <w:rPr>
                          <w:rFonts w:cs="Arial"/>
                          <w:b w:val="0"/>
                          <w:lang w:val="sl-SI"/>
                        </w:rPr>
                        <w:t xml:space="preserve"> člen</w:t>
                      </w:r>
                    </w:p>
                    <w:p w14:paraId="5E9F4EDF" w14:textId="77777777" w:rsidR="00183F65" w:rsidRPr="00BD1033" w:rsidRDefault="00183F65" w:rsidP="00BD1033">
                      <w:pPr>
                        <w:pStyle w:val="lennaslov"/>
                        <w:rPr>
                          <w:rFonts w:cs="Arial"/>
                          <w:b w:val="0"/>
                          <w:lang w:val="sl-SI"/>
                        </w:rPr>
                      </w:pPr>
                      <w:r w:rsidRPr="00BD1033">
                        <w:rPr>
                          <w:rFonts w:cs="Arial"/>
                          <w:b w:val="0"/>
                          <w:lang w:val="sl-SI"/>
                        </w:rPr>
                        <w:t>(zagotovitev zaščite pred strelo)</w:t>
                      </w:r>
                    </w:p>
                    <w:p w14:paraId="20A1AC50" w14:textId="77777777" w:rsidR="00183F65" w:rsidRPr="00BD1033" w:rsidRDefault="00183F65" w:rsidP="00BD1033">
                      <w:pPr>
                        <w:pStyle w:val="Odstavek"/>
                        <w:ind w:firstLine="0"/>
                        <w:rPr>
                          <w:rFonts w:cs="Arial"/>
                          <w:lang w:val="sl-SI"/>
                        </w:rPr>
                      </w:pPr>
                      <w:r w:rsidRPr="00BD1033">
                        <w:rPr>
                          <w:rFonts w:cs="Arial"/>
                          <w:lang w:val="sl-SI"/>
                        </w:rPr>
                        <w:t>(1) Vse zahtevne in manj zahtevne stavbe morajo biti opremljene s sistemom zaščite pred strelo z zaščitnim nivojem najmanj IV, ki mora biti projektiran, izveden in vzdrževan tako, da:</w:t>
                      </w:r>
                    </w:p>
                    <w:p w14:paraId="755C30BB" w14:textId="77777777" w:rsidR="00183F65" w:rsidRPr="00BD1033" w:rsidRDefault="00183F65" w:rsidP="00BD1033">
                      <w:pPr>
                        <w:pStyle w:val="Alineazaodstavkom"/>
                        <w:tabs>
                          <w:tab w:val="clear" w:pos="397"/>
                          <w:tab w:val="clear" w:pos="540"/>
                          <w:tab w:val="clear" w:pos="900"/>
                          <w:tab w:val="left" w:pos="426"/>
                        </w:tabs>
                        <w:ind w:left="426" w:hanging="426"/>
                        <w:rPr>
                          <w:rFonts w:cs="Arial"/>
                          <w:lang w:val="sl-SI"/>
                        </w:rPr>
                      </w:pPr>
                      <w:r w:rsidRPr="00BD1033">
                        <w:rPr>
                          <w:rFonts w:cs="Arial"/>
                          <w:lang w:val="sl-SI"/>
                        </w:rPr>
                        <w:t>odvede atmosfersko razelektritev v zemljo brez škodljivih posledic in pri tem ne povzroča iskrenja in električnih preskokov, ki bi lahko povzročili požar,</w:t>
                      </w:r>
                    </w:p>
                    <w:p w14:paraId="6CC6748F" w14:textId="77777777" w:rsidR="00183F65" w:rsidRPr="00BD1033" w:rsidRDefault="00183F65" w:rsidP="00BD1033">
                      <w:pPr>
                        <w:pStyle w:val="Alineazaodstavkom"/>
                        <w:tabs>
                          <w:tab w:val="clear" w:pos="397"/>
                          <w:tab w:val="clear" w:pos="540"/>
                          <w:tab w:val="clear" w:pos="900"/>
                          <w:tab w:val="left" w:pos="426"/>
                        </w:tabs>
                        <w:ind w:left="426" w:hanging="426"/>
                        <w:rPr>
                          <w:rFonts w:cs="Arial"/>
                          <w:lang w:val="sl-SI"/>
                        </w:rPr>
                      </w:pPr>
                      <w:r w:rsidRPr="00BD1033">
                        <w:rPr>
                          <w:rFonts w:cs="Arial"/>
                          <w:lang w:val="sl-SI"/>
                        </w:rPr>
                        <w:t>prepreči okvare električnih, telekomunikacijskih in drugih oskrbovalnih sistemov ali jih omeji na najmanjšo možno mero,</w:t>
                      </w:r>
                    </w:p>
                    <w:p w14:paraId="14729141" w14:textId="77777777" w:rsidR="00183F65" w:rsidRPr="00BD1033" w:rsidRDefault="00183F65" w:rsidP="00BD1033">
                      <w:pPr>
                        <w:pStyle w:val="Alineazaodstavkom"/>
                        <w:tabs>
                          <w:tab w:val="clear" w:pos="397"/>
                          <w:tab w:val="clear" w:pos="540"/>
                          <w:tab w:val="clear" w:pos="900"/>
                          <w:tab w:val="left" w:pos="426"/>
                        </w:tabs>
                        <w:ind w:left="426" w:hanging="426"/>
                        <w:rPr>
                          <w:rFonts w:cs="Arial"/>
                          <w:lang w:val="sl-SI"/>
                        </w:rPr>
                      </w:pPr>
                      <w:r w:rsidRPr="00BD1033">
                        <w:rPr>
                          <w:rFonts w:cs="Arial"/>
                          <w:lang w:val="sl-SI"/>
                        </w:rPr>
                        <w:t>prepreči okvare električnih in elektronskih naprav ali jih omeji na najmanjšo možno mero in</w:t>
                      </w:r>
                    </w:p>
                    <w:p w14:paraId="765D07B4" w14:textId="77777777" w:rsidR="00183F65" w:rsidRDefault="00183F65" w:rsidP="00BD1033">
                      <w:pPr>
                        <w:pStyle w:val="Alineazaodstavkom"/>
                        <w:tabs>
                          <w:tab w:val="clear" w:pos="397"/>
                          <w:tab w:val="clear" w:pos="540"/>
                          <w:tab w:val="clear" w:pos="900"/>
                          <w:tab w:val="left" w:pos="426"/>
                        </w:tabs>
                        <w:ind w:left="426" w:hanging="426"/>
                        <w:rPr>
                          <w:rFonts w:cs="Arial"/>
                          <w:lang w:val="sl-SI"/>
                        </w:rPr>
                      </w:pPr>
                      <w:r w:rsidRPr="00BD1033">
                        <w:rPr>
                          <w:rFonts w:cs="Arial"/>
                          <w:lang w:val="sl-SI"/>
                        </w:rPr>
                        <w:t>zagotavlja dovolj nizke napetosti dotika in koraka z ustrezno izenačitvijo potencialov.</w:t>
                      </w:r>
                    </w:p>
                    <w:p w14:paraId="1C7F01AE" w14:textId="4C3A5F0B" w:rsidR="00183F65" w:rsidRPr="00BD1033" w:rsidRDefault="00183F65" w:rsidP="00BD1033">
                      <w:pPr>
                        <w:pStyle w:val="Odstavek"/>
                        <w:ind w:firstLine="0"/>
                        <w:rPr>
                          <w:rFonts w:cs="Arial"/>
                          <w:lang w:val="sl-SI"/>
                        </w:rPr>
                      </w:pPr>
                      <w:r w:rsidRPr="00BD1033">
                        <w:rPr>
                          <w:rFonts w:cs="Arial"/>
                          <w:lang w:val="sl-SI"/>
                        </w:rPr>
                        <w:t>(2) Ne glede na prejšnji odstavek s sistemom za zaščito pred strelo ni treba opremiti tistih enostanovanjskih in dvostanovanjskih stavb, ki po predpisih, ki urejajo razvrščanje objektov, glede na zahtevnost sodijo med manj zahtevne objekte.</w:t>
                      </w:r>
                    </w:p>
                    <w:p w14:paraId="4F7035D2" w14:textId="77777777" w:rsidR="00183F65" w:rsidRPr="00BD1033" w:rsidRDefault="00183F65" w:rsidP="00BD1033">
                      <w:pPr>
                        <w:pStyle w:val="Odstavek"/>
                        <w:ind w:firstLine="0"/>
                        <w:rPr>
                          <w:rFonts w:cs="Arial"/>
                          <w:lang w:val="sl-SI"/>
                        </w:rPr>
                      </w:pPr>
                      <w:r w:rsidRPr="00BD1033">
                        <w:rPr>
                          <w:rFonts w:cs="Arial"/>
                          <w:lang w:val="sl-SI"/>
                        </w:rPr>
                        <w:t>(3) Ne glede na prvi odstavek tega člena je treba za stavbe iz priloge 1, ki je sestavni del tega pravilnika, na podlagi karte ali tabele največjih vrednosti gostote strel iz priloge 2, ki je sestavni del tega pravilnika, izdelati oceno tveganja pred udarom strele in se na njeni podlagi odločiti za ustrezen nivo zaščite pred strelo. Pri oceni tveganja je treba uporabiti metodologijo ocene tveganja pred udarom strele iz tehnične smernice iz 5. člena tega pravilnika. Pri tem se lahko uporabi tudi točnejši podatek o gostoti strel za lokacijo nameravane gradnje, ki jo investitorju oziroma projektantu posreduje pravna oseba, ki spremlja in obdeluje podatke te vrste in je navedena v prilogi 2 tega pravilnika.</w:t>
                      </w:r>
                    </w:p>
                    <w:p w14:paraId="1ECD8951" w14:textId="77777777" w:rsidR="00183F65" w:rsidRPr="00BD1033" w:rsidRDefault="00183F65" w:rsidP="00BD1033">
                      <w:pPr>
                        <w:pStyle w:val="Odstavek"/>
                        <w:ind w:firstLine="0"/>
                        <w:rPr>
                          <w:rFonts w:cs="Arial"/>
                          <w:lang w:val="sl-SI"/>
                        </w:rPr>
                      </w:pPr>
                      <w:r w:rsidRPr="00BD1033">
                        <w:rPr>
                          <w:rFonts w:cs="Arial"/>
                          <w:lang w:val="sl-SI"/>
                        </w:rPr>
                        <w:t>(4) V stavbah z električno inštalacijo je treba izvesti skupno ozemljilo, ki mora omogočati tudi delovanje sistema zaščite pred strelo. Načrt električnih inštalacij in električne opreme mora zagotoviti usklajenost vseh uporabljenih ukrepov oziroma rešitev (v nadaljnjem besedilu: ukrepi) v zvezi z električno napeljavo in zaščito pred strelo, predvsem glede skupnih elementov izenačitve potencialov, zunanji lovilni sistemi z odvodi in izvedbe notranjega sistema zaščite pred strelo.</w:t>
                      </w:r>
                    </w:p>
                    <w:p w14:paraId="37E7C6DA" w14:textId="73D6888F" w:rsidR="00183F65" w:rsidRDefault="00183F65">
                      <w:pPr>
                        <w:tabs>
                          <w:tab w:val="left" w:pos="0"/>
                        </w:tabs>
                        <w:rPr>
                          <w:rFonts w:cs="Arial"/>
                          <w:szCs w:val="22"/>
                        </w:rPr>
                      </w:pPr>
                    </w:p>
                  </w:txbxContent>
                </v:textbox>
              </v:shape>
            </w:pict>
          </mc:Fallback>
        </mc:AlternateContent>
      </w:r>
    </w:p>
    <w:p w14:paraId="6DDEA273" w14:textId="481C84FE" w:rsidR="00445B37" w:rsidRPr="00ED4753" w:rsidRDefault="00F45FE7">
      <w:pPr>
        <w:pStyle w:val="BodyText21"/>
        <w:tabs>
          <w:tab w:val="left" w:pos="426"/>
        </w:tabs>
        <w:spacing w:after="120"/>
        <w:ind w:left="426" w:hanging="426"/>
        <w:rPr>
          <w:b/>
        </w:rPr>
      </w:pPr>
      <w:r w:rsidRPr="00ED4753">
        <w:rPr>
          <w:b/>
          <w:noProof/>
        </w:rPr>
        <mc:AlternateContent>
          <mc:Choice Requires="wpc">
            <w:drawing>
              <wp:inline distT="0" distB="0" distL="0" distR="0" wp14:anchorId="44146A9F" wp14:editId="31550508">
                <wp:extent cx="5257800" cy="1066800"/>
                <wp:effectExtent l="0" t="0" r="0" b="0"/>
                <wp:docPr id="419" name="Canvas 4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419" o:spid="_x0000_s1026" editas="canvas" style="width:414pt;height:84pt;mso-position-horizontal-relative:char;mso-position-vertical-relative:line" coordsize="52578,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">
                <v:shape id="_x0000_s1027" type="#_x0000_t75" style="position:absolute;width:52578;height:10668;visibility:visible;mso-wrap-style:square">
                  <v:fill o:detectmouseclick="t"/>
                  <v:path o:connecttype="none"/>
                </v:shape>
                <w10:anchorlock/>
              </v:group>
            </w:pict>
          </mc:Fallback>
        </mc:AlternateContent>
      </w:r>
    </w:p>
    <w:p w14:paraId="614EA39D" w14:textId="77777777" w:rsidR="00BD1033" w:rsidRDefault="00BD1033">
      <w:pPr>
        <w:spacing w:after="120"/>
        <w:ind w:right="-5"/>
      </w:pPr>
    </w:p>
    <w:p w14:paraId="6EDBB1D0" w14:textId="77777777" w:rsidR="00BD1033" w:rsidRDefault="00BD1033">
      <w:pPr>
        <w:spacing w:after="120"/>
        <w:ind w:right="-5"/>
      </w:pPr>
    </w:p>
    <w:p w14:paraId="110AFA69" w14:textId="2DDACDEB" w:rsidR="00445B37" w:rsidRPr="00ED4753" w:rsidRDefault="00445B37">
      <w:pPr>
        <w:spacing w:after="120"/>
        <w:ind w:right="-5"/>
      </w:pPr>
    </w:p>
    <w:p w14:paraId="6D355673" w14:textId="77777777" w:rsidR="00445B37" w:rsidRPr="00ED4753" w:rsidRDefault="00445B37">
      <w:pPr>
        <w:spacing w:after="120"/>
        <w:ind w:right="-5"/>
      </w:pPr>
    </w:p>
    <w:p w14:paraId="32425E7B" w14:textId="77777777" w:rsidR="00445B37" w:rsidRPr="00ED4753" w:rsidRDefault="00445B37">
      <w:pPr>
        <w:spacing w:after="120"/>
        <w:ind w:right="-5"/>
      </w:pPr>
    </w:p>
    <w:p w14:paraId="372F7352" w14:textId="77777777" w:rsidR="00445B37" w:rsidRPr="00ED4753" w:rsidRDefault="00445B37">
      <w:pPr>
        <w:spacing w:after="120"/>
        <w:ind w:right="-5"/>
      </w:pPr>
    </w:p>
    <w:p w14:paraId="3267D413" w14:textId="77777777" w:rsidR="00445B37" w:rsidRPr="00ED4753" w:rsidRDefault="00445B37">
      <w:pPr>
        <w:spacing w:after="120"/>
        <w:ind w:right="-5"/>
      </w:pPr>
    </w:p>
    <w:p w14:paraId="543FBB16" w14:textId="77777777" w:rsidR="00445B37" w:rsidRPr="00ED4753" w:rsidRDefault="00445B37">
      <w:pPr>
        <w:spacing w:after="120"/>
        <w:ind w:right="-5"/>
      </w:pPr>
    </w:p>
    <w:p w14:paraId="2BF92132" w14:textId="0766A112" w:rsidR="00445B37" w:rsidRPr="00ED4753" w:rsidRDefault="00445B37">
      <w:pPr>
        <w:spacing w:after="120"/>
        <w:ind w:right="-5"/>
      </w:pPr>
    </w:p>
    <w:p w14:paraId="0F7B4BB7" w14:textId="77777777" w:rsidR="00445B37" w:rsidRPr="00ED4753" w:rsidRDefault="00445B37">
      <w:pPr>
        <w:ind w:right="-5"/>
      </w:pPr>
    </w:p>
    <w:p w14:paraId="08146913" w14:textId="77777777" w:rsidR="00445B37" w:rsidRPr="00ED4753" w:rsidRDefault="00445B37">
      <w:pPr>
        <w:ind w:right="-5"/>
      </w:pPr>
    </w:p>
    <w:p w14:paraId="120FBD38" w14:textId="77777777" w:rsidR="00445B37" w:rsidRPr="00ED4753" w:rsidRDefault="00445B37">
      <w:pPr>
        <w:ind w:right="-5"/>
      </w:pPr>
    </w:p>
    <w:p w14:paraId="00DAD37B" w14:textId="77777777" w:rsidR="00445B37" w:rsidRPr="00ED4753" w:rsidRDefault="00445B37">
      <w:pPr>
        <w:ind w:right="-5"/>
      </w:pPr>
    </w:p>
    <w:p w14:paraId="65EFC9C2" w14:textId="77777777" w:rsidR="00445B37" w:rsidRPr="00ED4753" w:rsidRDefault="00445B37">
      <w:pPr>
        <w:ind w:right="-5"/>
      </w:pPr>
    </w:p>
    <w:p w14:paraId="3B1BFA89" w14:textId="77777777" w:rsidR="00445B37" w:rsidRPr="00ED4753" w:rsidRDefault="00445B37">
      <w:pPr>
        <w:ind w:right="-5"/>
      </w:pPr>
    </w:p>
    <w:p w14:paraId="3B671DA8" w14:textId="77777777" w:rsidR="00445B37" w:rsidRPr="00ED4753" w:rsidRDefault="00445B37">
      <w:pPr>
        <w:ind w:right="-5"/>
      </w:pPr>
    </w:p>
    <w:p w14:paraId="7DE97F3C" w14:textId="77777777" w:rsidR="00445B37" w:rsidRPr="00ED4753" w:rsidRDefault="00445B37">
      <w:pPr>
        <w:ind w:right="-5"/>
      </w:pPr>
    </w:p>
    <w:p w14:paraId="01C30C66" w14:textId="77777777" w:rsidR="00445B37" w:rsidRPr="00ED4753" w:rsidRDefault="00445B37">
      <w:pPr>
        <w:ind w:right="-5"/>
      </w:pPr>
    </w:p>
    <w:p w14:paraId="32BF523D" w14:textId="77777777" w:rsidR="00445B37" w:rsidRPr="00ED4753" w:rsidRDefault="00445B37">
      <w:pPr>
        <w:ind w:right="-5"/>
      </w:pPr>
    </w:p>
    <w:p w14:paraId="70C2B5F1" w14:textId="77777777" w:rsidR="00445B37" w:rsidRPr="00ED4753" w:rsidRDefault="00445B37">
      <w:pPr>
        <w:ind w:right="-5"/>
      </w:pPr>
    </w:p>
    <w:p w14:paraId="78CACFD7" w14:textId="6F678CBC" w:rsidR="00445B37" w:rsidRPr="00ED4753" w:rsidRDefault="00445B37">
      <w:pPr>
        <w:ind w:right="-5"/>
      </w:pPr>
    </w:p>
    <w:p w14:paraId="17945D86" w14:textId="77777777" w:rsidR="00445B37" w:rsidRPr="00ED4753" w:rsidRDefault="00445B37">
      <w:pPr>
        <w:ind w:right="-5"/>
      </w:pPr>
    </w:p>
    <w:p w14:paraId="31D49F3E" w14:textId="77777777" w:rsidR="00445B37" w:rsidRPr="00ED4753" w:rsidRDefault="00445B37">
      <w:pPr>
        <w:ind w:right="-5"/>
      </w:pPr>
    </w:p>
    <w:p w14:paraId="44EDE4E4" w14:textId="77777777" w:rsidR="00445B37" w:rsidRPr="00ED4753" w:rsidRDefault="00445B37">
      <w:pPr>
        <w:ind w:right="-5"/>
      </w:pPr>
    </w:p>
    <w:p w14:paraId="7572D0B9" w14:textId="14514FF6" w:rsidR="00445B37" w:rsidRPr="00ED4753" w:rsidRDefault="00BD1033">
      <w:pPr>
        <w:ind w:right="-5"/>
      </w:pPr>
      <w:r w:rsidRPr="00ED4753">
        <w:rPr>
          <w:b/>
          <w:noProof/>
        </w:rPr>
        <mc:AlternateContent>
          <mc:Choice Requires="wps">
            <w:drawing>
              <wp:anchor distT="0" distB="0" distL="114300" distR="114300" simplePos="0" relativeHeight="11" behindDoc="0" locked="0" layoutInCell="1" allowOverlap="1" wp14:anchorId="160F1BED" wp14:editId="0E753F47">
                <wp:simplePos x="0" y="0"/>
                <wp:positionH relativeFrom="column">
                  <wp:posOffset>-53340</wp:posOffset>
                </wp:positionH>
                <wp:positionV relativeFrom="paragraph">
                  <wp:posOffset>2540</wp:posOffset>
                </wp:positionV>
                <wp:extent cx="5867400" cy="1314450"/>
                <wp:effectExtent l="0" t="0" r="19050" b="19050"/>
                <wp:wrapNone/>
                <wp:docPr id="358"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314450"/>
                        </a:xfrm>
                        <a:prstGeom prst="rect">
                          <a:avLst/>
                        </a:prstGeom>
                        <a:solidFill>
                          <a:srgbClr val="FFFFFF"/>
                        </a:solidFill>
                        <a:ln w="9525">
                          <a:solidFill>
                            <a:srgbClr val="000000"/>
                          </a:solidFill>
                          <a:miter lim="800000"/>
                          <a:headEnd/>
                          <a:tailEnd/>
                        </a:ln>
                      </wps:spPr>
                      <wps:txbx>
                        <w:txbxContent>
                          <w:p w14:paraId="22E8A61F" w14:textId="77777777" w:rsidR="00183F65" w:rsidRDefault="00183F65" w:rsidP="00BD1033">
                            <w:pPr>
                              <w:pStyle w:val="BodyText21"/>
                              <w:tabs>
                                <w:tab w:val="left" w:pos="0"/>
                              </w:tabs>
                              <w:rPr>
                                <w:rFonts w:ascii="Arial" w:hAnsi="Arial" w:cs="Arial"/>
                                <w:sz w:val="22"/>
                                <w:szCs w:val="22"/>
                              </w:rPr>
                            </w:pPr>
                          </w:p>
                          <w:p w14:paraId="65F36FD1" w14:textId="77777777" w:rsidR="00183F65" w:rsidRPr="00BD1033" w:rsidRDefault="00183F65">
                            <w:pPr>
                              <w:pStyle w:val="BodyText21"/>
                              <w:tabs>
                                <w:tab w:val="left" w:pos="0"/>
                              </w:tabs>
                              <w:spacing w:after="120"/>
                              <w:rPr>
                                <w:rFonts w:ascii="Arial" w:hAnsi="Arial" w:cs="Arial"/>
                                <w:sz w:val="22"/>
                                <w:szCs w:val="22"/>
                              </w:rPr>
                            </w:pPr>
                            <w:r w:rsidRPr="00BD1033">
                              <w:rPr>
                                <w:rFonts w:ascii="Arial" w:hAnsi="Arial" w:cs="Arial"/>
                                <w:sz w:val="22"/>
                                <w:szCs w:val="22"/>
                              </w:rPr>
                              <w:t>POZOR:</w:t>
                            </w:r>
                          </w:p>
                          <w:p w14:paraId="72F05E0F" w14:textId="47159B03" w:rsidR="00183F65" w:rsidRDefault="00183F65">
                            <w:pPr>
                              <w:pStyle w:val="BodyText21"/>
                              <w:tabs>
                                <w:tab w:val="left" w:pos="0"/>
                              </w:tabs>
                              <w:spacing w:after="120"/>
                              <w:rPr>
                                <w:rFonts w:ascii="Arial" w:hAnsi="Arial" w:cs="Arial"/>
                                <w:sz w:val="22"/>
                                <w:szCs w:val="22"/>
                              </w:rPr>
                            </w:pPr>
                            <w:r>
                              <w:rPr>
                                <w:rFonts w:ascii="Arial" w:hAnsi="Arial" w:cs="Arial"/>
                                <w:sz w:val="22"/>
                                <w:szCs w:val="22"/>
                              </w:rPr>
                              <w:t>Področje uporabe te tehnične smernice je znatno širše kot področje pravne veljave pravilnika. Kot izhaja iz tretjega odstavka 1. člena pravilnika, se ob določenih pogojih njegove zahteve lahko smiselno uporabijo ne le za stavbe, pač pa tudi za druge objekte – gradbeno inženirske objekte.</w:t>
                            </w:r>
                          </w:p>
                          <w:p w14:paraId="0A556535" w14:textId="77777777" w:rsidR="00183F65" w:rsidRPr="00AF38EE" w:rsidRDefault="00183F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27" type="#_x0000_t202" style="position:absolute;left:0;text-align:left;margin-left:-4.2pt;margin-top:.2pt;width:462pt;height:103.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">
                <v:textbox>
                  <w:txbxContent>
                    <w:p w14:paraId="22E8A61F" w14:textId="77777777" w:rsidR="00183F65" w:rsidRDefault="00183F65" w:rsidP="00BD1033">
                      <w:pPr>
                        <w:pStyle w:val="BodyText21"/>
                        <w:tabs>
                          <w:tab w:val="left" w:pos="0"/>
                        </w:tabs>
                        <w:rPr>
                          <w:rFonts w:ascii="Arial" w:hAnsi="Arial" w:cs="Arial"/>
                          <w:sz w:val="22"/>
                          <w:szCs w:val="22"/>
                        </w:rPr>
                      </w:pPr>
                    </w:p>
                    <w:p w14:paraId="65F36FD1" w14:textId="77777777" w:rsidR="00183F65" w:rsidRPr="00BD1033" w:rsidRDefault="00183F65">
                      <w:pPr>
                        <w:pStyle w:val="BodyText21"/>
                        <w:tabs>
                          <w:tab w:val="left" w:pos="0"/>
                        </w:tabs>
                        <w:spacing w:after="120"/>
                        <w:rPr>
                          <w:rFonts w:ascii="Arial" w:hAnsi="Arial" w:cs="Arial"/>
                          <w:sz w:val="22"/>
                          <w:szCs w:val="22"/>
                        </w:rPr>
                      </w:pPr>
                      <w:r w:rsidRPr="00BD1033">
                        <w:rPr>
                          <w:rFonts w:ascii="Arial" w:hAnsi="Arial" w:cs="Arial"/>
                          <w:sz w:val="22"/>
                          <w:szCs w:val="22"/>
                        </w:rPr>
                        <w:t>POZOR:</w:t>
                      </w:r>
                    </w:p>
                    <w:p w14:paraId="72F05E0F" w14:textId="47159B03" w:rsidR="00183F65" w:rsidRDefault="00183F65">
                      <w:pPr>
                        <w:pStyle w:val="BodyText21"/>
                        <w:tabs>
                          <w:tab w:val="left" w:pos="0"/>
                        </w:tabs>
                        <w:spacing w:after="120"/>
                        <w:rPr>
                          <w:rFonts w:ascii="Arial" w:hAnsi="Arial" w:cs="Arial"/>
                          <w:sz w:val="22"/>
                          <w:szCs w:val="22"/>
                        </w:rPr>
                      </w:pPr>
                      <w:r>
                        <w:rPr>
                          <w:rFonts w:ascii="Arial" w:hAnsi="Arial" w:cs="Arial"/>
                          <w:sz w:val="22"/>
                          <w:szCs w:val="22"/>
                        </w:rPr>
                        <w:t>Področje uporabe te tehnične smernice je znatno širše kot področje pravne veljave pravilnika. Kot izhaja iz tretjega odstavka 1. člena pravilnika, se ob določenih pogojih njegove zahteve lahko smiselno uporabijo ne le za stavbe, pač pa tudi za druge objekte – gradbeno inženirske objekte.</w:t>
                      </w:r>
                    </w:p>
                    <w:p w14:paraId="0A556535" w14:textId="77777777" w:rsidR="00183F65" w:rsidRPr="00AF38EE" w:rsidRDefault="00183F65"/>
                  </w:txbxContent>
                </v:textbox>
              </v:shape>
            </w:pict>
          </mc:Fallback>
        </mc:AlternateContent>
      </w:r>
    </w:p>
    <w:p w14:paraId="50BE3780" w14:textId="77777777" w:rsidR="00445B37" w:rsidRPr="00ED4753" w:rsidRDefault="00445B37">
      <w:pPr>
        <w:ind w:right="-5"/>
      </w:pPr>
    </w:p>
    <w:p w14:paraId="2C6411BA" w14:textId="77777777" w:rsidR="00445B37" w:rsidRPr="00ED4753" w:rsidRDefault="00445B37">
      <w:pPr>
        <w:ind w:right="-5"/>
      </w:pPr>
    </w:p>
    <w:p w14:paraId="1608D973" w14:textId="77777777" w:rsidR="00445B37" w:rsidRDefault="00445B37">
      <w:pPr>
        <w:ind w:right="-5"/>
      </w:pPr>
    </w:p>
    <w:p w14:paraId="2CD23BAA" w14:textId="77777777" w:rsidR="00BD1033" w:rsidRDefault="00BD1033">
      <w:pPr>
        <w:ind w:right="-5"/>
      </w:pPr>
    </w:p>
    <w:p w14:paraId="1847BB68" w14:textId="77777777" w:rsidR="00BD1033" w:rsidRDefault="00BD1033">
      <w:pPr>
        <w:ind w:right="-5"/>
      </w:pPr>
    </w:p>
    <w:p w14:paraId="24AE6B3C" w14:textId="3E1A7036" w:rsidR="00445B37" w:rsidRPr="00ED4753" w:rsidRDefault="00BD1033">
      <w:pPr>
        <w:ind w:right="-5"/>
      </w:pPr>
      <w:r w:rsidRPr="00ED4753">
        <w:rPr>
          <w:noProof/>
        </w:rPr>
        <mc:AlternateContent>
          <mc:Choice Requires="wps">
            <w:drawing>
              <wp:anchor distT="0" distB="0" distL="114300" distR="114300" simplePos="0" relativeHeight="9" behindDoc="0" locked="0" layoutInCell="1" allowOverlap="1" wp14:anchorId="07792115" wp14:editId="638D6736">
                <wp:simplePos x="0" y="0"/>
                <wp:positionH relativeFrom="column">
                  <wp:posOffset>27305</wp:posOffset>
                </wp:positionH>
                <wp:positionV relativeFrom="paragraph">
                  <wp:posOffset>118745</wp:posOffset>
                </wp:positionV>
                <wp:extent cx="5867400" cy="1235075"/>
                <wp:effectExtent l="0" t="0" r="0" b="3175"/>
                <wp:wrapNone/>
                <wp:docPr id="357"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23507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30C87" w14:textId="77777777" w:rsidR="00183F65" w:rsidRDefault="00183F65">
                            <w:pPr>
                              <w:pStyle w:val="BodyText21"/>
                              <w:spacing w:after="120"/>
                              <w:jc w:val="center"/>
                              <w:rPr>
                                <w:rFonts w:ascii="Arial" w:hAnsi="Arial" w:cs="Arial"/>
                                <w:sz w:val="22"/>
                                <w:szCs w:val="22"/>
                              </w:rPr>
                            </w:pPr>
                            <w:r>
                              <w:rPr>
                                <w:rFonts w:ascii="Arial" w:hAnsi="Arial" w:cs="Arial"/>
                                <w:sz w:val="22"/>
                                <w:szCs w:val="22"/>
                              </w:rPr>
                              <w:t>1. člen</w:t>
                            </w:r>
                          </w:p>
                          <w:p w14:paraId="38643889" w14:textId="77777777" w:rsidR="00183F65" w:rsidRDefault="00183F65">
                            <w:pPr>
                              <w:pStyle w:val="BodyText21"/>
                              <w:spacing w:after="120"/>
                              <w:jc w:val="center"/>
                              <w:rPr>
                                <w:rFonts w:ascii="Arial" w:hAnsi="Arial" w:cs="Arial"/>
                                <w:sz w:val="22"/>
                                <w:szCs w:val="22"/>
                              </w:rPr>
                            </w:pPr>
                            <w:r>
                              <w:rPr>
                                <w:rFonts w:ascii="Arial" w:hAnsi="Arial" w:cs="Arial"/>
                                <w:sz w:val="22"/>
                                <w:szCs w:val="22"/>
                              </w:rPr>
                              <w:t>(vsebina in uporaba</w:t>
                            </w:r>
                            <w:r>
                              <w:rPr>
                                <w:rFonts w:ascii="Arial" w:hAnsi="Arial" w:cs="Arial"/>
                                <w:i/>
                                <w:sz w:val="22"/>
                                <w:szCs w:val="22"/>
                              </w:rPr>
                              <w:t xml:space="preserve"> </w:t>
                            </w:r>
                            <w:r>
                              <w:rPr>
                                <w:rFonts w:ascii="Arial" w:hAnsi="Arial" w:cs="Arial"/>
                                <w:sz w:val="22"/>
                                <w:szCs w:val="22"/>
                              </w:rPr>
                              <w:t>pravilnika)</w:t>
                            </w:r>
                          </w:p>
                          <w:p w14:paraId="77D9C106" w14:textId="77777777" w:rsidR="00183F65" w:rsidRDefault="00183F65">
                            <w:pPr>
                              <w:pStyle w:val="BodyText21"/>
                              <w:jc w:val="center"/>
                              <w:rPr>
                                <w:rFonts w:ascii="Arial" w:hAnsi="Arial" w:cs="Arial"/>
                                <w:sz w:val="22"/>
                                <w:szCs w:val="22"/>
                              </w:rPr>
                            </w:pPr>
                            <w:r>
                              <w:rPr>
                                <w:rFonts w:ascii="Arial" w:hAnsi="Arial" w:cs="Arial"/>
                                <w:sz w:val="22"/>
                                <w:szCs w:val="22"/>
                              </w:rPr>
                              <w:t>…</w:t>
                            </w:r>
                          </w:p>
                          <w:p w14:paraId="77CEFA8A" w14:textId="0258AB55" w:rsidR="00183F65" w:rsidRDefault="00183F65" w:rsidP="00BD1033">
                            <w:pPr>
                              <w:pStyle w:val="BodyText21"/>
                              <w:spacing w:after="120"/>
                              <w:rPr>
                                <w:rFonts w:ascii="Arial" w:hAnsi="Arial" w:cs="Arial"/>
                                <w:sz w:val="22"/>
                                <w:szCs w:val="22"/>
                              </w:rPr>
                            </w:pPr>
                            <w:r w:rsidRPr="00BD1033">
                              <w:rPr>
                                <w:rFonts w:ascii="Arial" w:hAnsi="Arial" w:cs="Arial"/>
                                <w:sz w:val="22"/>
                                <w:szCs w:val="22"/>
                              </w:rPr>
                              <w:t>(3) Zahteve tega pravilnika se smiselno uporabijo tudi za gradbene inženirske objekte in druge gradbene posege, če predpisi, ki urejajo njihove bistvene zahteve, ne vsebujejo enakovrednih določb glede zaščite pred strelo.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28" type="#_x0000_t202" style="position:absolute;left:0;text-align:left;margin-left:2.15pt;margin-top:9.35pt;width:462pt;height:97.2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" fillcolor="#ddd" stroked="f">
                <v:textbox>
                  <w:txbxContent>
                    <w:p w14:paraId="03E30C87" w14:textId="77777777" w:rsidR="00183F65" w:rsidRDefault="00183F65">
                      <w:pPr>
                        <w:pStyle w:val="BodyText21"/>
                        <w:spacing w:after="120"/>
                        <w:jc w:val="center"/>
                        <w:rPr>
                          <w:rFonts w:ascii="Arial" w:hAnsi="Arial" w:cs="Arial"/>
                          <w:sz w:val="22"/>
                          <w:szCs w:val="22"/>
                        </w:rPr>
                      </w:pPr>
                      <w:r>
                        <w:rPr>
                          <w:rFonts w:ascii="Arial" w:hAnsi="Arial" w:cs="Arial"/>
                          <w:sz w:val="22"/>
                          <w:szCs w:val="22"/>
                        </w:rPr>
                        <w:t>1. člen</w:t>
                      </w:r>
                    </w:p>
                    <w:p w14:paraId="38643889" w14:textId="77777777" w:rsidR="00183F65" w:rsidRDefault="00183F65">
                      <w:pPr>
                        <w:pStyle w:val="BodyText21"/>
                        <w:spacing w:after="120"/>
                        <w:jc w:val="center"/>
                        <w:rPr>
                          <w:rFonts w:ascii="Arial" w:hAnsi="Arial" w:cs="Arial"/>
                          <w:sz w:val="22"/>
                          <w:szCs w:val="22"/>
                        </w:rPr>
                      </w:pPr>
                      <w:r>
                        <w:rPr>
                          <w:rFonts w:ascii="Arial" w:hAnsi="Arial" w:cs="Arial"/>
                          <w:sz w:val="22"/>
                          <w:szCs w:val="22"/>
                        </w:rPr>
                        <w:t>(vsebina in uporaba</w:t>
                      </w:r>
                      <w:r>
                        <w:rPr>
                          <w:rFonts w:ascii="Arial" w:hAnsi="Arial" w:cs="Arial"/>
                          <w:i/>
                          <w:sz w:val="22"/>
                          <w:szCs w:val="22"/>
                        </w:rPr>
                        <w:t xml:space="preserve"> </w:t>
                      </w:r>
                      <w:r>
                        <w:rPr>
                          <w:rFonts w:ascii="Arial" w:hAnsi="Arial" w:cs="Arial"/>
                          <w:sz w:val="22"/>
                          <w:szCs w:val="22"/>
                        </w:rPr>
                        <w:t>pravilnika)</w:t>
                      </w:r>
                    </w:p>
                    <w:p w14:paraId="77D9C106" w14:textId="77777777" w:rsidR="00183F65" w:rsidRDefault="00183F65">
                      <w:pPr>
                        <w:pStyle w:val="BodyText21"/>
                        <w:jc w:val="center"/>
                        <w:rPr>
                          <w:rFonts w:ascii="Arial" w:hAnsi="Arial" w:cs="Arial"/>
                          <w:sz w:val="22"/>
                          <w:szCs w:val="22"/>
                        </w:rPr>
                      </w:pPr>
                      <w:r>
                        <w:rPr>
                          <w:rFonts w:ascii="Arial" w:hAnsi="Arial" w:cs="Arial"/>
                          <w:sz w:val="22"/>
                          <w:szCs w:val="22"/>
                        </w:rPr>
                        <w:t>…</w:t>
                      </w:r>
                    </w:p>
                    <w:p w14:paraId="77CEFA8A" w14:textId="0258AB55" w:rsidR="00183F65" w:rsidRDefault="00183F65" w:rsidP="00BD1033">
                      <w:pPr>
                        <w:pStyle w:val="BodyText21"/>
                        <w:spacing w:after="120"/>
                        <w:rPr>
                          <w:rFonts w:ascii="Arial" w:hAnsi="Arial" w:cs="Arial"/>
                          <w:sz w:val="22"/>
                          <w:szCs w:val="22"/>
                        </w:rPr>
                      </w:pPr>
                      <w:r w:rsidRPr="00BD1033">
                        <w:rPr>
                          <w:rFonts w:ascii="Arial" w:hAnsi="Arial" w:cs="Arial"/>
                          <w:sz w:val="22"/>
                          <w:szCs w:val="22"/>
                        </w:rPr>
                        <w:t>(3) Zahteve tega pravilnika se smiselno uporabijo tudi za gradbene inženirske objekte in druge gradbene posege, če predpisi, ki urejajo njihove bistvene zahteve, ne vsebujejo enakovrednih določb glede zaščite pred strelo.</w:t>
                      </w:r>
                    </w:p>
                  </w:txbxContent>
                </v:textbox>
              </v:shape>
            </w:pict>
          </mc:Fallback>
        </mc:AlternateContent>
      </w:r>
    </w:p>
    <w:p w14:paraId="52549092" w14:textId="4AB81D85" w:rsidR="00445B37" w:rsidRPr="00ED4753" w:rsidRDefault="00445B37">
      <w:pPr>
        <w:ind w:right="-5"/>
      </w:pPr>
    </w:p>
    <w:p w14:paraId="113B1E96" w14:textId="77777777" w:rsidR="00445B37" w:rsidRPr="00ED4753" w:rsidRDefault="00445B37">
      <w:pPr>
        <w:ind w:right="-5"/>
      </w:pPr>
    </w:p>
    <w:p w14:paraId="24112966" w14:textId="77777777" w:rsidR="00445B37" w:rsidRPr="00ED4753" w:rsidRDefault="00445B37">
      <w:pPr>
        <w:ind w:right="-5"/>
      </w:pPr>
    </w:p>
    <w:p w14:paraId="416DFDC7" w14:textId="77777777" w:rsidR="00445B37" w:rsidRPr="00ED4753" w:rsidRDefault="00445B37">
      <w:pPr>
        <w:ind w:right="-5"/>
      </w:pPr>
    </w:p>
    <w:p w14:paraId="33AD9F53" w14:textId="77777777" w:rsidR="00445B37" w:rsidRPr="00ED4753" w:rsidRDefault="00445B37">
      <w:pPr>
        <w:ind w:right="-5"/>
      </w:pPr>
    </w:p>
    <w:p w14:paraId="26C5F970" w14:textId="77777777" w:rsidR="00445B37" w:rsidRPr="00ED4753" w:rsidRDefault="00445B37">
      <w:pPr>
        <w:ind w:right="-5"/>
      </w:pPr>
    </w:p>
    <w:p w14:paraId="13FEFFB4" w14:textId="77777777" w:rsidR="00445B37" w:rsidRPr="00ED4753" w:rsidRDefault="00445B37">
      <w:pPr>
        <w:ind w:right="-5"/>
      </w:pPr>
    </w:p>
    <w:p w14:paraId="38A450D7" w14:textId="77777777" w:rsidR="00445B37" w:rsidRPr="00ED4753" w:rsidRDefault="00445B37">
      <w:pPr>
        <w:ind w:right="-5"/>
      </w:pPr>
    </w:p>
    <w:p w14:paraId="12BE27A4" w14:textId="77777777" w:rsidR="00445B37" w:rsidRPr="00ED4753" w:rsidRDefault="00445B37">
      <w:pPr>
        <w:ind w:right="-5"/>
      </w:pPr>
    </w:p>
    <w:p w14:paraId="240388C2" w14:textId="77777777" w:rsidR="00445B37" w:rsidRPr="00ED4753" w:rsidRDefault="00445B37">
      <w:pPr>
        <w:ind w:right="-5"/>
      </w:pPr>
    </w:p>
    <w:p w14:paraId="36A24D93" w14:textId="43092F08" w:rsidR="00445B37" w:rsidRPr="00ED4753" w:rsidRDefault="00BD1033" w:rsidP="00BD1033">
      <w:pPr>
        <w:ind w:right="283"/>
      </w:pPr>
      <w:r>
        <w:t xml:space="preserve">(2) </w:t>
      </w:r>
      <w:r w:rsidR="00445B37" w:rsidRPr="00ED4753">
        <w:t>V poglavju pravilnika, ki določa način izpolnjevanja predpisanih zahtev, so za uporabo te tehnične smernice najbolj pomembne naslednje določbe:</w:t>
      </w:r>
    </w:p>
    <w:p w14:paraId="0B86C4BE" w14:textId="77777777" w:rsidR="00445B37" w:rsidRPr="00ED4753" w:rsidRDefault="00445B37">
      <w:pPr>
        <w:ind w:right="-284"/>
      </w:pPr>
    </w:p>
    <w:p w14:paraId="4C365350" w14:textId="77777777" w:rsidR="00445B37" w:rsidRPr="00ED4753" w:rsidRDefault="00445B37">
      <w:pPr>
        <w:ind w:right="-284"/>
      </w:pPr>
    </w:p>
    <w:p w14:paraId="5B26F6EF" w14:textId="77777777" w:rsidR="00445B37" w:rsidRPr="00ED4753" w:rsidRDefault="00445B37">
      <w:pPr>
        <w:ind w:right="-284"/>
      </w:pPr>
    </w:p>
    <w:p w14:paraId="00DC049F" w14:textId="77777777" w:rsidR="00445B37" w:rsidRPr="00ED4753" w:rsidRDefault="00F45FE7">
      <w:pPr>
        <w:ind w:right="-284"/>
      </w:pPr>
      <w:r w:rsidRPr="00ED4753">
        <w:rPr>
          <w:noProof/>
        </w:rPr>
        <mc:AlternateContent>
          <mc:Choice Requires="wps">
            <w:drawing>
              <wp:anchor distT="0" distB="0" distL="114300" distR="114300" simplePos="0" relativeHeight="4" behindDoc="0" locked="0" layoutInCell="1" allowOverlap="1" wp14:anchorId="4D4BAF8C" wp14:editId="6B9A6A65">
                <wp:simplePos x="0" y="0"/>
                <wp:positionH relativeFrom="column">
                  <wp:posOffset>27305</wp:posOffset>
                </wp:positionH>
                <wp:positionV relativeFrom="paragraph">
                  <wp:posOffset>-376555</wp:posOffset>
                </wp:positionV>
                <wp:extent cx="5791200" cy="1789430"/>
                <wp:effectExtent l="0" t="4445" r="1270" b="0"/>
                <wp:wrapNone/>
                <wp:docPr id="35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78943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E0456" w14:textId="77777777" w:rsidR="00183F65" w:rsidRPr="00BD1033" w:rsidRDefault="00183F65" w:rsidP="00BD1033">
                            <w:pPr>
                              <w:pStyle w:val="BodyText21"/>
                              <w:numPr>
                                <w:ilvl w:val="12"/>
                                <w:numId w:val="0"/>
                              </w:numPr>
                              <w:spacing w:after="120"/>
                              <w:jc w:val="center"/>
                              <w:rPr>
                                <w:rFonts w:ascii="Arial" w:hAnsi="Arial" w:cs="Arial"/>
                                <w:sz w:val="22"/>
                                <w:szCs w:val="22"/>
                              </w:rPr>
                            </w:pPr>
                            <w:r w:rsidRPr="00BD1033">
                              <w:rPr>
                                <w:rFonts w:ascii="Arial" w:hAnsi="Arial" w:cs="Arial"/>
                                <w:sz w:val="22"/>
                                <w:szCs w:val="22"/>
                              </w:rPr>
                              <w:t>5. člen</w:t>
                            </w:r>
                          </w:p>
                          <w:p w14:paraId="32E92971" w14:textId="77777777" w:rsidR="00183F65" w:rsidRPr="00BD1033" w:rsidRDefault="00183F65" w:rsidP="00BD1033">
                            <w:pPr>
                              <w:pStyle w:val="BodyText21"/>
                              <w:numPr>
                                <w:ilvl w:val="12"/>
                                <w:numId w:val="0"/>
                              </w:numPr>
                              <w:spacing w:after="120"/>
                              <w:jc w:val="center"/>
                              <w:rPr>
                                <w:rFonts w:ascii="Arial" w:hAnsi="Arial" w:cs="Arial"/>
                                <w:sz w:val="22"/>
                                <w:szCs w:val="22"/>
                              </w:rPr>
                            </w:pPr>
                            <w:r w:rsidRPr="00BD1033">
                              <w:rPr>
                                <w:rFonts w:ascii="Arial" w:hAnsi="Arial" w:cs="Arial"/>
                                <w:sz w:val="22"/>
                                <w:szCs w:val="22"/>
                              </w:rPr>
                              <w:t>(uporaba tehnične smernice)</w:t>
                            </w:r>
                          </w:p>
                          <w:p w14:paraId="35E7917E" w14:textId="77777777" w:rsidR="00183F65" w:rsidRPr="00BD1033" w:rsidRDefault="00183F65" w:rsidP="00BD1033">
                            <w:pPr>
                              <w:pStyle w:val="BodyText21"/>
                              <w:numPr>
                                <w:ilvl w:val="12"/>
                                <w:numId w:val="0"/>
                              </w:numPr>
                              <w:spacing w:after="120"/>
                              <w:rPr>
                                <w:rFonts w:ascii="Arial" w:hAnsi="Arial" w:cs="Arial"/>
                                <w:sz w:val="22"/>
                                <w:szCs w:val="22"/>
                              </w:rPr>
                            </w:pPr>
                            <w:r w:rsidRPr="00BD1033">
                              <w:rPr>
                                <w:rFonts w:ascii="Arial" w:hAnsi="Arial" w:cs="Arial"/>
                                <w:sz w:val="22"/>
                                <w:szCs w:val="22"/>
                              </w:rPr>
                              <w:t>(1) Minister, pristojen za gradbene zadeve, izda tehnično smernico TSG N 003 Zaščita pred delovanjem strele (v nadaljnjem besedilu: tehnična smernica), ki določa metodologijo analize tveganja pred udarom strele iz 4. člena tega pravilnika in priporočene gradbene ukrepe za dosego zahtev tega pravilnika.</w:t>
                            </w:r>
                          </w:p>
                          <w:p w14:paraId="08F12E59" w14:textId="0FC56685" w:rsidR="00183F65" w:rsidRDefault="00183F65" w:rsidP="00BD1033">
                            <w:pPr>
                              <w:pStyle w:val="BodyText21"/>
                              <w:numPr>
                                <w:ilvl w:val="12"/>
                                <w:numId w:val="0"/>
                              </w:numPr>
                              <w:spacing w:after="120"/>
                              <w:rPr>
                                <w:szCs w:val="22"/>
                              </w:rPr>
                            </w:pPr>
                            <w:r w:rsidRPr="00BD1033">
                              <w:rPr>
                                <w:rFonts w:ascii="Arial" w:hAnsi="Arial" w:cs="Arial"/>
                                <w:sz w:val="22"/>
                                <w:szCs w:val="22"/>
                              </w:rPr>
                              <w:t>(2) Če so pri projektiranju, izvedbi in vzdrževanju sistema zaščite pred strelo v stavbah v celoti uporabljeni ukrepi, navedeni v tehnični smernici ali v dokumentih, na katere se le-ta sklicuje, velja domneva o skladnosti z zahtevami iz tega pravilnika.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2.15pt;margin-top:-29.65pt;width:456pt;height:140.9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" fillcolor="#ddd" stroked="f">
                <v:textbox>
                  <w:txbxContent>
                    <w:p w14:paraId="54AE0456" w14:textId="77777777" w:rsidR="00183F65" w:rsidRPr="00BD1033" w:rsidRDefault="00183F65" w:rsidP="00BD1033">
                      <w:pPr>
                        <w:pStyle w:val="BodyText21"/>
                        <w:numPr>
                          <w:ilvl w:val="12"/>
                          <w:numId w:val="0"/>
                        </w:numPr>
                        <w:spacing w:after="120"/>
                        <w:jc w:val="center"/>
                        <w:rPr>
                          <w:rFonts w:ascii="Arial" w:hAnsi="Arial" w:cs="Arial"/>
                          <w:sz w:val="22"/>
                          <w:szCs w:val="22"/>
                        </w:rPr>
                      </w:pPr>
                      <w:r w:rsidRPr="00BD1033">
                        <w:rPr>
                          <w:rFonts w:ascii="Arial" w:hAnsi="Arial" w:cs="Arial"/>
                          <w:sz w:val="22"/>
                          <w:szCs w:val="22"/>
                        </w:rPr>
                        <w:t>5. člen</w:t>
                      </w:r>
                    </w:p>
                    <w:p w14:paraId="32E92971" w14:textId="77777777" w:rsidR="00183F65" w:rsidRPr="00BD1033" w:rsidRDefault="00183F65" w:rsidP="00BD1033">
                      <w:pPr>
                        <w:pStyle w:val="BodyText21"/>
                        <w:numPr>
                          <w:ilvl w:val="12"/>
                          <w:numId w:val="0"/>
                        </w:numPr>
                        <w:spacing w:after="120"/>
                        <w:jc w:val="center"/>
                        <w:rPr>
                          <w:rFonts w:ascii="Arial" w:hAnsi="Arial" w:cs="Arial"/>
                          <w:sz w:val="22"/>
                          <w:szCs w:val="22"/>
                        </w:rPr>
                      </w:pPr>
                      <w:r w:rsidRPr="00BD1033">
                        <w:rPr>
                          <w:rFonts w:ascii="Arial" w:hAnsi="Arial" w:cs="Arial"/>
                          <w:sz w:val="22"/>
                          <w:szCs w:val="22"/>
                        </w:rPr>
                        <w:t>(uporaba tehnične smernice)</w:t>
                      </w:r>
                    </w:p>
                    <w:p w14:paraId="35E7917E" w14:textId="77777777" w:rsidR="00183F65" w:rsidRPr="00BD1033" w:rsidRDefault="00183F65" w:rsidP="00BD1033">
                      <w:pPr>
                        <w:pStyle w:val="BodyText21"/>
                        <w:numPr>
                          <w:ilvl w:val="12"/>
                          <w:numId w:val="0"/>
                        </w:numPr>
                        <w:spacing w:after="120"/>
                        <w:rPr>
                          <w:rFonts w:ascii="Arial" w:hAnsi="Arial" w:cs="Arial"/>
                          <w:sz w:val="22"/>
                          <w:szCs w:val="22"/>
                        </w:rPr>
                      </w:pPr>
                      <w:r w:rsidRPr="00BD1033">
                        <w:rPr>
                          <w:rFonts w:ascii="Arial" w:hAnsi="Arial" w:cs="Arial"/>
                          <w:sz w:val="22"/>
                          <w:szCs w:val="22"/>
                        </w:rPr>
                        <w:t>(1) Minister, pristojen za gradbene zadeve, izda tehnično smernico TSG N 003 Zaščita pred delovanjem strele (v nadaljnjem besedilu: tehnična smernica), ki določa metodologijo analize tveganja pred udarom strele iz 4. člena tega pravilnika in priporočene gradbene ukrepe za dosego zahtev tega pravilnika.</w:t>
                      </w:r>
                    </w:p>
                    <w:p w14:paraId="08F12E59" w14:textId="0FC56685" w:rsidR="00183F65" w:rsidRDefault="00183F65" w:rsidP="00BD1033">
                      <w:pPr>
                        <w:pStyle w:val="BodyText21"/>
                        <w:numPr>
                          <w:ilvl w:val="12"/>
                          <w:numId w:val="0"/>
                        </w:numPr>
                        <w:spacing w:after="120"/>
                        <w:rPr>
                          <w:szCs w:val="22"/>
                        </w:rPr>
                      </w:pPr>
                      <w:r w:rsidRPr="00BD1033">
                        <w:rPr>
                          <w:rFonts w:ascii="Arial" w:hAnsi="Arial" w:cs="Arial"/>
                          <w:sz w:val="22"/>
                          <w:szCs w:val="22"/>
                        </w:rPr>
                        <w:t>(2) Če so pri projektiranju, izvedbi in vzdrževanju sistema zaščite pred strelo v stavbah v celoti uporabljeni ukrepi, navedeni v tehnični smernici ali v dokumentih, na katere se le-ta sklicuje, velja domneva o skladnosti z zahtevami iz tega pravilnika.</w:t>
                      </w:r>
                    </w:p>
                  </w:txbxContent>
                </v:textbox>
              </v:shape>
            </w:pict>
          </mc:Fallback>
        </mc:AlternateContent>
      </w:r>
    </w:p>
    <w:p w14:paraId="13A9FA6B" w14:textId="77777777" w:rsidR="00445B37" w:rsidRPr="00ED4753" w:rsidRDefault="00445B37">
      <w:pPr>
        <w:ind w:right="-284"/>
      </w:pPr>
    </w:p>
    <w:p w14:paraId="7AF88641" w14:textId="77777777" w:rsidR="00445B37" w:rsidRPr="00ED4753" w:rsidRDefault="00445B37">
      <w:pPr>
        <w:ind w:right="-284"/>
      </w:pPr>
    </w:p>
    <w:p w14:paraId="2B435779" w14:textId="77777777" w:rsidR="00445B37" w:rsidRPr="00ED4753" w:rsidRDefault="00445B37">
      <w:pPr>
        <w:ind w:right="-284"/>
      </w:pPr>
    </w:p>
    <w:p w14:paraId="517F95BF" w14:textId="77777777" w:rsidR="00445B37" w:rsidRPr="00ED4753" w:rsidRDefault="00445B37">
      <w:pPr>
        <w:ind w:right="-284"/>
      </w:pPr>
    </w:p>
    <w:p w14:paraId="26A0A398" w14:textId="77777777" w:rsidR="00445B37" w:rsidRPr="00ED4753" w:rsidRDefault="00445B37">
      <w:pPr>
        <w:ind w:right="-284"/>
      </w:pPr>
    </w:p>
    <w:p w14:paraId="7BB0C493" w14:textId="77777777" w:rsidR="00445B37" w:rsidRPr="00ED4753" w:rsidRDefault="00445B37">
      <w:pPr>
        <w:ind w:right="-284"/>
      </w:pPr>
    </w:p>
    <w:p w14:paraId="47722ABF" w14:textId="77777777" w:rsidR="00445B37" w:rsidRPr="00ED4753" w:rsidRDefault="00445B37">
      <w:pPr>
        <w:ind w:right="-284"/>
      </w:pPr>
    </w:p>
    <w:p w14:paraId="01DEB83C" w14:textId="77777777" w:rsidR="00445B37" w:rsidRPr="00ED4753" w:rsidRDefault="00445B37">
      <w:pPr>
        <w:ind w:right="-284"/>
      </w:pPr>
    </w:p>
    <w:p w14:paraId="584E76EA" w14:textId="77777777" w:rsidR="00445B37" w:rsidRPr="00ED4753" w:rsidRDefault="00F45FE7">
      <w:pPr>
        <w:ind w:right="-284"/>
      </w:pPr>
      <w:r w:rsidRPr="00ED4753">
        <w:rPr>
          <w:noProof/>
        </w:rPr>
        <mc:AlternateContent>
          <mc:Choice Requires="wps">
            <w:drawing>
              <wp:anchor distT="0" distB="0" distL="114300" distR="114300" simplePos="0" relativeHeight="8" behindDoc="0" locked="0" layoutInCell="1" allowOverlap="1" wp14:anchorId="1DF08B0C" wp14:editId="301303A2">
                <wp:simplePos x="0" y="0"/>
                <wp:positionH relativeFrom="column">
                  <wp:posOffset>27305</wp:posOffset>
                </wp:positionH>
                <wp:positionV relativeFrom="paragraph">
                  <wp:posOffset>57785</wp:posOffset>
                </wp:positionV>
                <wp:extent cx="5821680" cy="2385060"/>
                <wp:effectExtent l="0" t="635" r="0" b="0"/>
                <wp:wrapNone/>
                <wp:docPr id="354"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23850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4264C" w14:textId="77777777" w:rsidR="00183F65" w:rsidRPr="00BD1033" w:rsidRDefault="00183F65" w:rsidP="00BD1033">
                            <w:pPr>
                              <w:pStyle w:val="BodyText21"/>
                              <w:spacing w:after="120"/>
                              <w:jc w:val="center"/>
                              <w:rPr>
                                <w:rFonts w:ascii="Arial" w:hAnsi="Arial" w:cs="Arial"/>
                                <w:sz w:val="22"/>
                                <w:szCs w:val="22"/>
                              </w:rPr>
                            </w:pPr>
                            <w:r w:rsidRPr="00BD1033">
                              <w:rPr>
                                <w:rFonts w:ascii="Arial" w:hAnsi="Arial" w:cs="Arial"/>
                                <w:sz w:val="22"/>
                                <w:szCs w:val="22"/>
                              </w:rPr>
                              <w:t>6. člen</w:t>
                            </w:r>
                          </w:p>
                          <w:p w14:paraId="18CE1A36" w14:textId="77777777" w:rsidR="00183F65" w:rsidRPr="00BD1033" w:rsidRDefault="00183F65" w:rsidP="00BD1033">
                            <w:pPr>
                              <w:pStyle w:val="BodyText21"/>
                              <w:spacing w:after="120"/>
                              <w:jc w:val="center"/>
                              <w:rPr>
                                <w:rFonts w:ascii="Arial" w:hAnsi="Arial" w:cs="Arial"/>
                                <w:sz w:val="22"/>
                                <w:szCs w:val="22"/>
                              </w:rPr>
                            </w:pPr>
                            <w:r w:rsidRPr="00BD1033">
                              <w:rPr>
                                <w:rFonts w:ascii="Arial" w:hAnsi="Arial" w:cs="Arial"/>
                                <w:sz w:val="22"/>
                                <w:szCs w:val="22"/>
                              </w:rPr>
                              <w:t>(uporaba drugih ukrepov)</w:t>
                            </w:r>
                          </w:p>
                          <w:p w14:paraId="35D052F9" w14:textId="77777777" w:rsidR="00183F65" w:rsidRPr="00BD1033" w:rsidRDefault="00183F65" w:rsidP="00BD1033">
                            <w:pPr>
                              <w:pStyle w:val="BodyText21"/>
                              <w:spacing w:after="120"/>
                              <w:rPr>
                                <w:rFonts w:ascii="Arial" w:hAnsi="Arial" w:cs="Arial"/>
                                <w:sz w:val="22"/>
                                <w:szCs w:val="22"/>
                              </w:rPr>
                            </w:pPr>
                            <w:r w:rsidRPr="00BD1033">
                              <w:rPr>
                                <w:rFonts w:ascii="Arial" w:hAnsi="Arial" w:cs="Arial"/>
                                <w:sz w:val="22"/>
                                <w:szCs w:val="22"/>
                              </w:rPr>
                              <w:t>(1) Pri projektiranju, izvedbi in vzdrževanju sistema zaščite pred strelo se smejo namesto ukrepov, navedenih v tehnični smernici, uporabiti rešitve v skladu z zadnjim stanjem gradbene tehnike, ki zagotavljajo izpolnitev zahtev tega pravilnika in vsaj enako stopnjo varnosti kot projekt, pripravljen z upoštevanjem tehnične smernice.</w:t>
                            </w:r>
                          </w:p>
                          <w:p w14:paraId="140BEDA1" w14:textId="77777777" w:rsidR="00183F65" w:rsidRPr="00BD1033" w:rsidRDefault="00183F65" w:rsidP="00BD1033">
                            <w:pPr>
                              <w:pStyle w:val="BodyText21"/>
                              <w:spacing w:after="120"/>
                              <w:rPr>
                                <w:rFonts w:ascii="Arial" w:hAnsi="Arial" w:cs="Arial"/>
                                <w:sz w:val="22"/>
                                <w:szCs w:val="22"/>
                              </w:rPr>
                            </w:pPr>
                            <w:r w:rsidRPr="00BD1033">
                              <w:rPr>
                                <w:rFonts w:ascii="Arial" w:hAnsi="Arial" w:cs="Arial"/>
                                <w:sz w:val="22"/>
                                <w:szCs w:val="22"/>
                              </w:rPr>
                              <w:t>(2) Ukrepi iz prejšnjega odstavka pomenijo upoštevanje zadnjega stanja gradbene tehnike v skladu z Gradbenim zakonom. Izpolnjevanje zahtev po tem pravilniku se v takem primeru zagotovi v skladu z 12. členom tega pravilnika.</w:t>
                            </w:r>
                          </w:p>
                          <w:p w14:paraId="1B137011" w14:textId="28A804CB" w:rsidR="00183F65" w:rsidRDefault="00183F65" w:rsidP="00BD1033">
                            <w:pPr>
                              <w:pStyle w:val="BodyText21"/>
                              <w:spacing w:after="120"/>
                            </w:pPr>
                            <w:r w:rsidRPr="00BD1033">
                              <w:rPr>
                                <w:rFonts w:ascii="Arial" w:hAnsi="Arial" w:cs="Arial"/>
                                <w:sz w:val="22"/>
                                <w:szCs w:val="22"/>
                              </w:rPr>
                              <w:t>(3) Ne glede na prvi odstavek tega člena je treba v vseh primerih uporabiti metodologijo analize tveganja pred udarom strele iz tehnične smernice in ukrepe, navedene v 8. in 11. členu tega pravilnika.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30" type="#_x0000_t202" style="position:absolute;left:0;text-align:left;margin-left:2.15pt;margin-top:4.55pt;width:458.4pt;height:187.8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" fillcolor="#ddd" stroked="f">
                <v:textbox>
                  <w:txbxContent>
                    <w:p w14:paraId="4FD4264C" w14:textId="77777777" w:rsidR="00183F65" w:rsidRPr="00BD1033" w:rsidRDefault="00183F65" w:rsidP="00BD1033">
                      <w:pPr>
                        <w:pStyle w:val="BodyText21"/>
                        <w:spacing w:after="120"/>
                        <w:jc w:val="center"/>
                        <w:rPr>
                          <w:rFonts w:ascii="Arial" w:hAnsi="Arial" w:cs="Arial"/>
                          <w:sz w:val="22"/>
                          <w:szCs w:val="22"/>
                        </w:rPr>
                      </w:pPr>
                      <w:r w:rsidRPr="00BD1033">
                        <w:rPr>
                          <w:rFonts w:ascii="Arial" w:hAnsi="Arial" w:cs="Arial"/>
                          <w:sz w:val="22"/>
                          <w:szCs w:val="22"/>
                        </w:rPr>
                        <w:t>6. člen</w:t>
                      </w:r>
                    </w:p>
                    <w:p w14:paraId="18CE1A36" w14:textId="77777777" w:rsidR="00183F65" w:rsidRPr="00BD1033" w:rsidRDefault="00183F65" w:rsidP="00BD1033">
                      <w:pPr>
                        <w:pStyle w:val="BodyText21"/>
                        <w:spacing w:after="120"/>
                        <w:jc w:val="center"/>
                        <w:rPr>
                          <w:rFonts w:ascii="Arial" w:hAnsi="Arial" w:cs="Arial"/>
                          <w:sz w:val="22"/>
                          <w:szCs w:val="22"/>
                        </w:rPr>
                      </w:pPr>
                      <w:r w:rsidRPr="00BD1033">
                        <w:rPr>
                          <w:rFonts w:ascii="Arial" w:hAnsi="Arial" w:cs="Arial"/>
                          <w:sz w:val="22"/>
                          <w:szCs w:val="22"/>
                        </w:rPr>
                        <w:t>(uporaba drugih ukrepov)</w:t>
                      </w:r>
                    </w:p>
                    <w:p w14:paraId="35D052F9" w14:textId="77777777" w:rsidR="00183F65" w:rsidRPr="00BD1033" w:rsidRDefault="00183F65" w:rsidP="00BD1033">
                      <w:pPr>
                        <w:pStyle w:val="BodyText21"/>
                        <w:spacing w:after="120"/>
                        <w:rPr>
                          <w:rFonts w:ascii="Arial" w:hAnsi="Arial" w:cs="Arial"/>
                          <w:sz w:val="22"/>
                          <w:szCs w:val="22"/>
                        </w:rPr>
                      </w:pPr>
                      <w:r w:rsidRPr="00BD1033">
                        <w:rPr>
                          <w:rFonts w:ascii="Arial" w:hAnsi="Arial" w:cs="Arial"/>
                          <w:sz w:val="22"/>
                          <w:szCs w:val="22"/>
                        </w:rPr>
                        <w:t>(1) Pri projektiranju, izvedbi in vzdrževanju sistema zaščite pred strelo se smejo namesto ukrepov, navedenih v tehnični smernici, uporabiti rešitve v skladu z zadnjim stanjem gradbene tehnike, ki zagotavljajo izpolnitev zahtev tega pravilnika in vsaj enako stopnjo varnosti kot projekt, pripravljen z upoštevanjem tehnične smernice.</w:t>
                      </w:r>
                    </w:p>
                    <w:p w14:paraId="140BEDA1" w14:textId="77777777" w:rsidR="00183F65" w:rsidRPr="00BD1033" w:rsidRDefault="00183F65" w:rsidP="00BD1033">
                      <w:pPr>
                        <w:pStyle w:val="BodyText21"/>
                        <w:spacing w:after="120"/>
                        <w:rPr>
                          <w:rFonts w:ascii="Arial" w:hAnsi="Arial" w:cs="Arial"/>
                          <w:sz w:val="22"/>
                          <w:szCs w:val="22"/>
                        </w:rPr>
                      </w:pPr>
                      <w:r w:rsidRPr="00BD1033">
                        <w:rPr>
                          <w:rFonts w:ascii="Arial" w:hAnsi="Arial" w:cs="Arial"/>
                          <w:sz w:val="22"/>
                          <w:szCs w:val="22"/>
                        </w:rPr>
                        <w:t>(2) Ukrepi iz prejšnjega odstavka pomenijo upoštevanje zadnjega stanja gradbene tehnike v skladu z Gradbenim zakonom. Izpolnjevanje zahtev po tem pravilniku se v takem primeru zagotovi v skladu z 12. členom tega pravilnika.</w:t>
                      </w:r>
                    </w:p>
                    <w:p w14:paraId="1B137011" w14:textId="28A804CB" w:rsidR="00183F65" w:rsidRDefault="00183F65" w:rsidP="00BD1033">
                      <w:pPr>
                        <w:pStyle w:val="BodyText21"/>
                        <w:spacing w:after="120"/>
                      </w:pPr>
                      <w:r w:rsidRPr="00BD1033">
                        <w:rPr>
                          <w:rFonts w:ascii="Arial" w:hAnsi="Arial" w:cs="Arial"/>
                          <w:sz w:val="22"/>
                          <w:szCs w:val="22"/>
                        </w:rPr>
                        <w:t>(3) Ne glede na prvi odstavek tega člena je treba v vseh primerih uporabiti metodologijo analize tveganja pred udarom strele iz tehnične smernice in ukrepe, navedene v 8. in 11. členu tega pravilnika.</w:t>
                      </w:r>
                    </w:p>
                  </w:txbxContent>
                </v:textbox>
              </v:shape>
            </w:pict>
          </mc:Fallback>
        </mc:AlternateContent>
      </w:r>
    </w:p>
    <w:p w14:paraId="5534D3CA" w14:textId="77777777" w:rsidR="00445B37" w:rsidRPr="00ED4753" w:rsidRDefault="00445B37">
      <w:pPr>
        <w:ind w:right="-284"/>
      </w:pPr>
    </w:p>
    <w:p w14:paraId="66ADC2A0" w14:textId="77777777" w:rsidR="00445B37" w:rsidRPr="00ED4753" w:rsidRDefault="00445B37">
      <w:pPr>
        <w:ind w:right="-284"/>
      </w:pPr>
    </w:p>
    <w:p w14:paraId="33105096" w14:textId="77777777" w:rsidR="00445B37" w:rsidRPr="00ED4753" w:rsidRDefault="00445B37">
      <w:pPr>
        <w:ind w:right="-284"/>
      </w:pPr>
    </w:p>
    <w:p w14:paraId="13F069E1" w14:textId="77777777" w:rsidR="00445B37" w:rsidRPr="00ED4753" w:rsidRDefault="00445B37">
      <w:pPr>
        <w:ind w:right="-284"/>
      </w:pPr>
    </w:p>
    <w:p w14:paraId="091A98FC" w14:textId="77777777" w:rsidR="00445B37" w:rsidRPr="00ED4753" w:rsidRDefault="00445B37">
      <w:pPr>
        <w:ind w:right="-284"/>
      </w:pPr>
    </w:p>
    <w:p w14:paraId="5C6BB085" w14:textId="77777777" w:rsidR="00445B37" w:rsidRPr="00ED4753" w:rsidRDefault="00445B37">
      <w:pPr>
        <w:ind w:right="-284"/>
      </w:pPr>
    </w:p>
    <w:p w14:paraId="2A5FC844" w14:textId="77777777" w:rsidR="00445B37" w:rsidRPr="00ED4753" w:rsidRDefault="00445B37">
      <w:pPr>
        <w:ind w:right="-284"/>
      </w:pPr>
    </w:p>
    <w:p w14:paraId="3792AC66" w14:textId="77777777" w:rsidR="00445B37" w:rsidRPr="00ED4753" w:rsidRDefault="00445B37">
      <w:pPr>
        <w:ind w:right="-284"/>
      </w:pPr>
    </w:p>
    <w:p w14:paraId="10EC9AC7" w14:textId="77777777" w:rsidR="00445B37" w:rsidRPr="00ED4753" w:rsidRDefault="00445B37">
      <w:pPr>
        <w:ind w:right="-284"/>
      </w:pPr>
    </w:p>
    <w:p w14:paraId="5FFA6FF9" w14:textId="77777777" w:rsidR="00445B37" w:rsidRPr="00ED4753" w:rsidRDefault="00445B37">
      <w:pPr>
        <w:ind w:right="-284"/>
      </w:pPr>
    </w:p>
    <w:p w14:paraId="25A69FB1" w14:textId="77777777" w:rsidR="00445B37" w:rsidRPr="00ED4753" w:rsidRDefault="00445B37">
      <w:pPr>
        <w:ind w:right="-284"/>
      </w:pPr>
    </w:p>
    <w:p w14:paraId="044902ED" w14:textId="77777777" w:rsidR="00445B37" w:rsidRPr="00ED4753" w:rsidRDefault="00445B37">
      <w:pPr>
        <w:ind w:right="-284"/>
      </w:pPr>
    </w:p>
    <w:p w14:paraId="0001E55D" w14:textId="77777777" w:rsidR="00445B37" w:rsidRPr="00ED4753" w:rsidRDefault="00445B37">
      <w:pPr>
        <w:ind w:right="-284"/>
      </w:pPr>
    </w:p>
    <w:p w14:paraId="63C8DB27" w14:textId="77777777" w:rsidR="00445B37" w:rsidRPr="00ED4753" w:rsidRDefault="00445B37">
      <w:pPr>
        <w:ind w:right="-284"/>
      </w:pPr>
    </w:p>
    <w:p w14:paraId="2B8C541E" w14:textId="77777777" w:rsidR="00445B37" w:rsidRPr="00ED4753" w:rsidRDefault="00445B37">
      <w:pPr>
        <w:ind w:right="-5"/>
      </w:pPr>
    </w:p>
    <w:p w14:paraId="4183C848" w14:textId="50CCA847" w:rsidR="00445B37" w:rsidRPr="00ED4753" w:rsidRDefault="00BD1033" w:rsidP="00BD1033">
      <w:pPr>
        <w:ind w:right="283"/>
      </w:pPr>
      <w:r>
        <w:t xml:space="preserve">(3) </w:t>
      </w:r>
      <w:r w:rsidR="00445B37" w:rsidRPr="00ED4753">
        <w:t>V poglavju pravilnika, ki določa vsebino projektne dokumentacije, so najbolj pomembne naslednje določbe:</w:t>
      </w:r>
    </w:p>
    <w:p w14:paraId="77A753A3" w14:textId="30652A5F" w:rsidR="00445B37" w:rsidRPr="00ED4753" w:rsidRDefault="00A7784A">
      <w:pPr>
        <w:ind w:right="-5"/>
      </w:pPr>
      <w:r w:rsidRPr="00ED4753">
        <w:rPr>
          <w:noProof/>
        </w:rPr>
        <mc:AlternateContent>
          <mc:Choice Requires="wps">
            <w:drawing>
              <wp:anchor distT="0" distB="0" distL="114300" distR="114300" simplePos="0" relativeHeight="251667456" behindDoc="0" locked="0" layoutInCell="1" allowOverlap="1" wp14:anchorId="526973B2" wp14:editId="341749F7">
                <wp:simplePos x="0" y="0"/>
                <wp:positionH relativeFrom="column">
                  <wp:posOffset>22860</wp:posOffset>
                </wp:positionH>
                <wp:positionV relativeFrom="paragraph">
                  <wp:posOffset>154305</wp:posOffset>
                </wp:positionV>
                <wp:extent cx="5791200" cy="1590675"/>
                <wp:effectExtent l="0" t="0" r="0" b="9525"/>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59067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12124" w14:textId="77777777" w:rsidR="00183F65" w:rsidRDefault="00183F65" w:rsidP="00A7784A">
                            <w:pPr>
                              <w:spacing w:before="240" w:after="120"/>
                              <w:jc w:val="center"/>
                            </w:pPr>
                            <w:r>
                              <w:t>12. člen</w:t>
                            </w:r>
                          </w:p>
                          <w:p w14:paraId="15211C27" w14:textId="77777777" w:rsidR="00183F65" w:rsidRDefault="00183F65" w:rsidP="00A7784A">
                            <w:pPr>
                              <w:spacing w:after="120"/>
                              <w:jc w:val="center"/>
                            </w:pPr>
                            <w:r>
                              <w:t>(navedba podlage za projektiranje)</w:t>
                            </w:r>
                          </w:p>
                          <w:p w14:paraId="2EEF4E4F" w14:textId="4A5CC72D" w:rsidR="00183F65" w:rsidRDefault="00183F65" w:rsidP="00A7784A">
                            <w:pPr>
                              <w:spacing w:after="120"/>
                              <w:jc w:val="left"/>
                            </w:pPr>
                            <w:r>
                              <w:t>(1) Projektant mora v projektni dokumentaciji v Prilogi 4 – Splošni podatki o gradnji – v rubriki Značilnosti za stavbe in v uvodu načrta elektrotehnike projekta za izvedbo izrecno navesti, ali je dokumentacija za izvedbo gradnje izdelana na podlagi tehnične smernice ali na podlagi 6. člena tega pravilnika.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left:0;text-align:left;margin-left:1.8pt;margin-top:12.15pt;width:456pt;height:1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" fillcolor="#ddd" stroked="f">
                <v:textbox>
                  <w:txbxContent>
                    <w:p w14:paraId="1DC12124" w14:textId="77777777" w:rsidR="00183F65" w:rsidRDefault="00183F65" w:rsidP="00A7784A">
                      <w:pPr>
                        <w:spacing w:before="240" w:after="120"/>
                        <w:jc w:val="center"/>
                      </w:pPr>
                      <w:r>
                        <w:t>12. člen</w:t>
                      </w:r>
                    </w:p>
                    <w:p w14:paraId="15211C27" w14:textId="77777777" w:rsidR="00183F65" w:rsidRDefault="00183F65" w:rsidP="00A7784A">
                      <w:pPr>
                        <w:spacing w:after="120"/>
                        <w:jc w:val="center"/>
                      </w:pPr>
                      <w:r>
                        <w:t>(navedba podlage za projektiranje)</w:t>
                      </w:r>
                    </w:p>
                    <w:p w14:paraId="2EEF4E4F" w14:textId="4A5CC72D" w:rsidR="00183F65" w:rsidRDefault="00183F65" w:rsidP="00A7784A">
                      <w:pPr>
                        <w:spacing w:after="120"/>
                        <w:jc w:val="left"/>
                      </w:pPr>
                      <w:r>
                        <w:t>(1) Projektant mora v projektni dokumentaciji v Prilogi 4 – Splošni podatki o gradnji – v rubriki Značilnosti za stavbe in v uvodu načrta elektrotehnike projekta za izvedbo izrecno navesti, ali je dokumentacija za izvedbo gradnje izdelana na podlagi tehnične smernice ali na podlagi 6. člena tega pravilnika.</w:t>
                      </w:r>
                    </w:p>
                  </w:txbxContent>
                </v:textbox>
              </v:shape>
            </w:pict>
          </mc:Fallback>
        </mc:AlternateContent>
      </w:r>
    </w:p>
    <w:p w14:paraId="69407A1D" w14:textId="77777777" w:rsidR="00445B37" w:rsidRPr="00ED4753" w:rsidRDefault="00445B37">
      <w:pPr>
        <w:ind w:right="-284"/>
      </w:pPr>
    </w:p>
    <w:p w14:paraId="6999ABEF" w14:textId="77777777" w:rsidR="00445B37" w:rsidRPr="00ED4753" w:rsidRDefault="00445B37">
      <w:pPr>
        <w:ind w:right="-284"/>
      </w:pPr>
    </w:p>
    <w:p w14:paraId="4765E443" w14:textId="77777777" w:rsidR="00445B37" w:rsidRPr="00ED4753" w:rsidRDefault="00445B37">
      <w:pPr>
        <w:ind w:right="-284"/>
      </w:pPr>
    </w:p>
    <w:p w14:paraId="2AF2C285" w14:textId="77777777" w:rsidR="00445B37" w:rsidRPr="00ED4753" w:rsidRDefault="00445B37">
      <w:pPr>
        <w:ind w:right="-284"/>
      </w:pPr>
    </w:p>
    <w:p w14:paraId="3E1D3C89" w14:textId="77777777" w:rsidR="00445B37" w:rsidRPr="00ED4753" w:rsidRDefault="00445B37">
      <w:pPr>
        <w:ind w:right="-284"/>
      </w:pPr>
    </w:p>
    <w:p w14:paraId="02A833E8" w14:textId="77777777" w:rsidR="00445B37" w:rsidRPr="00ED4753" w:rsidRDefault="00445B37">
      <w:pPr>
        <w:ind w:right="-284"/>
      </w:pPr>
    </w:p>
    <w:p w14:paraId="09DC007C" w14:textId="77777777" w:rsidR="00445B37" w:rsidRPr="00ED4753" w:rsidRDefault="00445B37">
      <w:pPr>
        <w:ind w:right="-284"/>
      </w:pPr>
    </w:p>
    <w:p w14:paraId="580B472D" w14:textId="77777777" w:rsidR="00445B37" w:rsidRPr="00ED4753" w:rsidRDefault="00445B37">
      <w:pPr>
        <w:ind w:right="-284"/>
      </w:pPr>
    </w:p>
    <w:p w14:paraId="43B667AC" w14:textId="77777777" w:rsidR="00445B37" w:rsidRPr="00ED4753" w:rsidRDefault="00445B37">
      <w:pPr>
        <w:ind w:right="-284"/>
      </w:pPr>
    </w:p>
    <w:p w14:paraId="47B41656" w14:textId="23F95CAD" w:rsidR="00445B37" w:rsidRPr="00ED4753" w:rsidRDefault="00445B37">
      <w:pPr>
        <w:ind w:right="-284"/>
      </w:pPr>
    </w:p>
    <w:p w14:paraId="62C9CDD0" w14:textId="77777777" w:rsidR="00445B37" w:rsidRPr="00ED4753" w:rsidRDefault="00445B37">
      <w:pPr>
        <w:ind w:right="-284"/>
      </w:pPr>
    </w:p>
    <w:p w14:paraId="72E985F7" w14:textId="77777777" w:rsidR="00445B37" w:rsidRPr="00ED4753" w:rsidRDefault="00445B37">
      <w:pPr>
        <w:ind w:right="-284"/>
      </w:pPr>
    </w:p>
    <w:p w14:paraId="03C55A08" w14:textId="77777777" w:rsidR="00445B37" w:rsidRPr="00ED4753" w:rsidRDefault="00445B37">
      <w:pPr>
        <w:ind w:right="-284"/>
      </w:pPr>
    </w:p>
    <w:p w14:paraId="451B9DC7" w14:textId="3A038C07" w:rsidR="00445B37" w:rsidRPr="00ED4753" w:rsidRDefault="00A7784A">
      <w:pPr>
        <w:ind w:right="-284"/>
      </w:pPr>
      <w:r w:rsidRPr="00ED4753">
        <w:rPr>
          <w:noProof/>
        </w:rPr>
        <mc:AlternateContent>
          <mc:Choice Requires="wps">
            <w:drawing>
              <wp:anchor distT="0" distB="0" distL="114300" distR="114300" simplePos="0" relativeHeight="5" behindDoc="0" locked="0" layoutInCell="1" allowOverlap="1" wp14:anchorId="647F2123" wp14:editId="2949A920">
                <wp:simplePos x="0" y="0"/>
                <wp:positionH relativeFrom="column">
                  <wp:posOffset>51435</wp:posOffset>
                </wp:positionH>
                <wp:positionV relativeFrom="paragraph">
                  <wp:posOffset>41910</wp:posOffset>
                </wp:positionV>
                <wp:extent cx="5791200" cy="2619375"/>
                <wp:effectExtent l="0" t="0" r="0" b="9525"/>
                <wp:wrapNone/>
                <wp:docPr id="35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61937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8C7B0" w14:textId="7C7D5F32" w:rsidR="00183F65" w:rsidRDefault="00183F65" w:rsidP="00A7784A">
                            <w:pPr>
                              <w:ind w:left="709" w:hanging="709"/>
                              <w:jc w:val="left"/>
                            </w:pPr>
                            <w:r>
                              <w:t xml:space="preserve"> (2) Načrt iz prejšnjega odstavka mora glede sistema zaščite pred strelo obsegati:</w:t>
                            </w:r>
                          </w:p>
                          <w:p w14:paraId="7B21902A" w14:textId="77777777" w:rsidR="00183F65" w:rsidRDefault="00183F65" w:rsidP="00A7784A">
                            <w:pPr>
                              <w:ind w:left="709" w:hanging="709"/>
                              <w:jc w:val="left"/>
                            </w:pPr>
                            <w:r>
                              <w:t>-</w:t>
                            </w:r>
                            <w:r>
                              <w:tab/>
                              <w:t>zaščitni nivo stavbe,</w:t>
                            </w:r>
                          </w:p>
                          <w:p w14:paraId="51A4844E" w14:textId="77777777" w:rsidR="00183F65" w:rsidRDefault="00183F65" w:rsidP="00A7784A">
                            <w:pPr>
                              <w:ind w:left="709" w:hanging="709"/>
                              <w:jc w:val="left"/>
                            </w:pPr>
                            <w:r>
                              <w:t>-</w:t>
                            </w:r>
                            <w:r>
                              <w:tab/>
                              <w:t>varnostne in ločilne razdalje kovinskih mas,</w:t>
                            </w:r>
                          </w:p>
                          <w:p w14:paraId="2F7497A7" w14:textId="77777777" w:rsidR="00183F65" w:rsidRDefault="00183F65" w:rsidP="00A7784A">
                            <w:pPr>
                              <w:ind w:left="709" w:hanging="709"/>
                              <w:jc w:val="left"/>
                            </w:pPr>
                            <w:r>
                              <w:t>-</w:t>
                            </w:r>
                            <w:r>
                              <w:tab/>
                              <w:t>tlorise streh in videze stavb z glavnimi lovilnimi sistemi,</w:t>
                            </w:r>
                          </w:p>
                          <w:p w14:paraId="26EAAA0D" w14:textId="77777777" w:rsidR="00183F65" w:rsidRDefault="00183F65" w:rsidP="00A7784A">
                            <w:pPr>
                              <w:ind w:left="709" w:hanging="709"/>
                              <w:jc w:val="left"/>
                            </w:pPr>
                            <w:r>
                              <w:t>-</w:t>
                            </w:r>
                            <w:r>
                              <w:tab/>
                              <w:t>zunanji sistem zaščite pred strelo – lovilni sistem, odvode in sistem ozemljil,</w:t>
                            </w:r>
                          </w:p>
                          <w:p w14:paraId="138A7A09" w14:textId="77777777" w:rsidR="00183F65" w:rsidRDefault="00183F65" w:rsidP="00A7784A">
                            <w:pPr>
                              <w:ind w:left="709" w:hanging="709"/>
                              <w:jc w:val="left"/>
                            </w:pPr>
                            <w:r>
                              <w:t>-</w:t>
                            </w:r>
                            <w:r>
                              <w:tab/>
                              <w:t>notranji sistem zaščite pred strelo – neposredne galvanske povezave s prerezi in predvidene namestitve SPD,</w:t>
                            </w:r>
                          </w:p>
                          <w:p w14:paraId="42785F6B" w14:textId="77777777" w:rsidR="00183F65" w:rsidRDefault="00183F65" w:rsidP="00A7784A">
                            <w:pPr>
                              <w:ind w:left="709" w:hanging="709"/>
                              <w:jc w:val="left"/>
                            </w:pPr>
                            <w:r>
                              <w:t>-</w:t>
                            </w:r>
                            <w:r>
                              <w:tab/>
                              <w:t>vrednost ozemljitvene upornosti s potrebnimi izračuni,</w:t>
                            </w:r>
                          </w:p>
                          <w:p w14:paraId="1EF175E6" w14:textId="77777777" w:rsidR="00183F65" w:rsidRDefault="00183F65" w:rsidP="00A7784A">
                            <w:pPr>
                              <w:ind w:left="709" w:hanging="709"/>
                              <w:jc w:val="left"/>
                            </w:pPr>
                            <w:r>
                              <w:t>-</w:t>
                            </w:r>
                            <w:r>
                              <w:tab/>
                              <w:t>vrste ozemljil in merilnih stikov (npr. trak, obroč, temeljsko ozemljilo),</w:t>
                            </w:r>
                          </w:p>
                          <w:p w14:paraId="3044ACDB" w14:textId="77777777" w:rsidR="00183F65" w:rsidRDefault="00183F65" w:rsidP="00A7784A">
                            <w:pPr>
                              <w:ind w:left="709" w:hanging="709"/>
                              <w:jc w:val="left"/>
                            </w:pPr>
                            <w:r>
                              <w:t>-</w:t>
                            </w:r>
                            <w:r>
                              <w:tab/>
                              <w:t>vse priključke kovinskih mas z definiranimi zbiralkami za izenačitev potencialov,</w:t>
                            </w:r>
                          </w:p>
                          <w:p w14:paraId="55A81F28" w14:textId="77777777" w:rsidR="00183F65" w:rsidRDefault="00183F65" w:rsidP="00A7784A">
                            <w:pPr>
                              <w:ind w:left="709" w:hanging="709"/>
                              <w:jc w:val="left"/>
                            </w:pPr>
                            <w:r>
                              <w:t>-</w:t>
                            </w:r>
                            <w:r>
                              <w:tab/>
                              <w:t>vrsto in položaj povezav s sosednjimi objekti (npr. voda, plin, elektrika, informatika, zaščita),</w:t>
                            </w:r>
                          </w:p>
                          <w:p w14:paraId="2DC013F4" w14:textId="77777777" w:rsidR="00183F65" w:rsidRDefault="00183F65" w:rsidP="00A7784A">
                            <w:pPr>
                              <w:ind w:left="709" w:hanging="709"/>
                              <w:jc w:val="left"/>
                            </w:pPr>
                            <w:r>
                              <w:t>-</w:t>
                            </w:r>
                            <w:r>
                              <w:tab/>
                              <w:t>sistem zaščite pred previsokimi napetostmi dotika in koraka in</w:t>
                            </w:r>
                          </w:p>
                          <w:p w14:paraId="62FE3560" w14:textId="3CCA49FD" w:rsidR="00183F65" w:rsidRDefault="00183F65" w:rsidP="00A7784A">
                            <w:pPr>
                              <w:ind w:left="709" w:hanging="709"/>
                              <w:jc w:val="left"/>
                            </w:pPr>
                            <w:r>
                              <w:t>-</w:t>
                            </w:r>
                            <w:r>
                              <w:tab/>
                              <w:t>druge podatke, ki so pomembni za inštalacijo oziroma sistem zaščite pred strelo – LPS (npr. izoliran sistem).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05pt;margin-top:3.3pt;width:456pt;height:206.2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" fillcolor="#ddd" stroked="f">
                <v:textbox>
                  <w:txbxContent>
                    <w:p w14:paraId="5848C7B0" w14:textId="7C7D5F32" w:rsidR="00183F65" w:rsidRDefault="00183F65" w:rsidP="00A7784A">
                      <w:pPr>
                        <w:ind w:left="709" w:hanging="709"/>
                        <w:jc w:val="left"/>
                      </w:pPr>
                      <w:r>
                        <w:t xml:space="preserve"> (2) Načrt iz prejšnjega odstavka mora glede sistema zaščite pred strelo obsegati:</w:t>
                      </w:r>
                    </w:p>
                    <w:p w14:paraId="7B21902A" w14:textId="77777777" w:rsidR="00183F65" w:rsidRDefault="00183F65" w:rsidP="00A7784A">
                      <w:pPr>
                        <w:ind w:left="709" w:hanging="709"/>
                        <w:jc w:val="left"/>
                      </w:pPr>
                      <w:r>
                        <w:t>-</w:t>
                      </w:r>
                      <w:r>
                        <w:tab/>
                        <w:t>zaščitni nivo stavbe,</w:t>
                      </w:r>
                    </w:p>
                    <w:p w14:paraId="51A4844E" w14:textId="77777777" w:rsidR="00183F65" w:rsidRDefault="00183F65" w:rsidP="00A7784A">
                      <w:pPr>
                        <w:ind w:left="709" w:hanging="709"/>
                        <w:jc w:val="left"/>
                      </w:pPr>
                      <w:r>
                        <w:t>-</w:t>
                      </w:r>
                      <w:r>
                        <w:tab/>
                        <w:t>varnostne in ločilne razdalje kovinskih mas,</w:t>
                      </w:r>
                    </w:p>
                    <w:p w14:paraId="2F7497A7" w14:textId="77777777" w:rsidR="00183F65" w:rsidRDefault="00183F65" w:rsidP="00A7784A">
                      <w:pPr>
                        <w:ind w:left="709" w:hanging="709"/>
                        <w:jc w:val="left"/>
                      </w:pPr>
                      <w:r>
                        <w:t>-</w:t>
                      </w:r>
                      <w:r>
                        <w:tab/>
                        <w:t>tlorise streh in videze stavb z glavnimi lovilnimi sistemi,</w:t>
                      </w:r>
                    </w:p>
                    <w:p w14:paraId="26EAAA0D" w14:textId="77777777" w:rsidR="00183F65" w:rsidRDefault="00183F65" w:rsidP="00A7784A">
                      <w:pPr>
                        <w:ind w:left="709" w:hanging="709"/>
                        <w:jc w:val="left"/>
                      </w:pPr>
                      <w:r>
                        <w:t>-</w:t>
                      </w:r>
                      <w:r>
                        <w:tab/>
                        <w:t>zunanji sistem zaščite pred strelo – lovilni sistem, odvode in sistem ozemljil,</w:t>
                      </w:r>
                    </w:p>
                    <w:p w14:paraId="138A7A09" w14:textId="77777777" w:rsidR="00183F65" w:rsidRDefault="00183F65" w:rsidP="00A7784A">
                      <w:pPr>
                        <w:ind w:left="709" w:hanging="709"/>
                        <w:jc w:val="left"/>
                      </w:pPr>
                      <w:r>
                        <w:t>-</w:t>
                      </w:r>
                      <w:r>
                        <w:tab/>
                        <w:t xml:space="preserve">notranji sistem zaščite pred strelo – neposredne galvanske povezave s prerezi in predvidene namestitve </w:t>
                      </w:r>
                      <w:proofErr w:type="spellStart"/>
                      <w:r>
                        <w:t>SPD</w:t>
                      </w:r>
                      <w:proofErr w:type="spellEnd"/>
                      <w:r>
                        <w:t>,</w:t>
                      </w:r>
                    </w:p>
                    <w:p w14:paraId="42785F6B" w14:textId="77777777" w:rsidR="00183F65" w:rsidRDefault="00183F65" w:rsidP="00A7784A">
                      <w:pPr>
                        <w:ind w:left="709" w:hanging="709"/>
                        <w:jc w:val="left"/>
                      </w:pPr>
                      <w:r>
                        <w:t>-</w:t>
                      </w:r>
                      <w:r>
                        <w:tab/>
                        <w:t>vrednost ozemljitvene upornosti s potrebnimi izračuni,</w:t>
                      </w:r>
                    </w:p>
                    <w:p w14:paraId="1EF175E6" w14:textId="77777777" w:rsidR="00183F65" w:rsidRDefault="00183F65" w:rsidP="00A7784A">
                      <w:pPr>
                        <w:ind w:left="709" w:hanging="709"/>
                        <w:jc w:val="left"/>
                      </w:pPr>
                      <w:r>
                        <w:t>-</w:t>
                      </w:r>
                      <w:r>
                        <w:tab/>
                        <w:t>vrste ozemljil in merilnih stikov (npr. trak, obroč, temeljsko ozemljilo),</w:t>
                      </w:r>
                    </w:p>
                    <w:p w14:paraId="3044ACDB" w14:textId="77777777" w:rsidR="00183F65" w:rsidRDefault="00183F65" w:rsidP="00A7784A">
                      <w:pPr>
                        <w:ind w:left="709" w:hanging="709"/>
                        <w:jc w:val="left"/>
                      </w:pPr>
                      <w:r>
                        <w:t>-</w:t>
                      </w:r>
                      <w:r>
                        <w:tab/>
                        <w:t>vse priključke kovinskih mas z definiranimi zbiralkami za izenačitev potencialov,</w:t>
                      </w:r>
                    </w:p>
                    <w:p w14:paraId="55A81F28" w14:textId="77777777" w:rsidR="00183F65" w:rsidRDefault="00183F65" w:rsidP="00A7784A">
                      <w:pPr>
                        <w:ind w:left="709" w:hanging="709"/>
                        <w:jc w:val="left"/>
                      </w:pPr>
                      <w:r>
                        <w:t>-</w:t>
                      </w:r>
                      <w:r>
                        <w:tab/>
                        <w:t>vrsto in položaj povezav s sosednjimi objekti (npr. voda, plin, elektrika, informatika, zaščita),</w:t>
                      </w:r>
                    </w:p>
                    <w:p w14:paraId="2DC013F4" w14:textId="77777777" w:rsidR="00183F65" w:rsidRDefault="00183F65" w:rsidP="00A7784A">
                      <w:pPr>
                        <w:ind w:left="709" w:hanging="709"/>
                        <w:jc w:val="left"/>
                      </w:pPr>
                      <w:r>
                        <w:t>-</w:t>
                      </w:r>
                      <w:r>
                        <w:tab/>
                        <w:t>sistem zaščite pred previsokimi napetostmi dotika in koraka in</w:t>
                      </w:r>
                    </w:p>
                    <w:p w14:paraId="62FE3560" w14:textId="3CCA49FD" w:rsidR="00183F65" w:rsidRDefault="00183F65" w:rsidP="00A7784A">
                      <w:pPr>
                        <w:ind w:left="709" w:hanging="709"/>
                        <w:jc w:val="left"/>
                      </w:pPr>
                      <w:r>
                        <w:t>-</w:t>
                      </w:r>
                      <w:r>
                        <w:tab/>
                        <w:t xml:space="preserve">druge podatke, ki so pomembni za inštalacijo oziroma sistem zaščite pred strelo – </w:t>
                      </w:r>
                      <w:proofErr w:type="spellStart"/>
                      <w:r>
                        <w:t>LPS</w:t>
                      </w:r>
                      <w:proofErr w:type="spellEnd"/>
                      <w:r>
                        <w:t xml:space="preserve"> (npr. izoliran sistem).</w:t>
                      </w:r>
                    </w:p>
                  </w:txbxContent>
                </v:textbox>
              </v:shape>
            </w:pict>
          </mc:Fallback>
        </mc:AlternateContent>
      </w:r>
    </w:p>
    <w:p w14:paraId="4F80AFF6" w14:textId="77777777" w:rsidR="00445B37" w:rsidRPr="00ED4753" w:rsidRDefault="00445B37">
      <w:pPr>
        <w:ind w:right="-284"/>
      </w:pPr>
    </w:p>
    <w:p w14:paraId="16EB53F3" w14:textId="77777777" w:rsidR="00445B37" w:rsidRPr="00ED4753" w:rsidRDefault="00445B37">
      <w:pPr>
        <w:ind w:right="-284"/>
      </w:pPr>
    </w:p>
    <w:p w14:paraId="5D00541D" w14:textId="77777777" w:rsidR="00445B37" w:rsidRPr="00ED4753" w:rsidRDefault="00445B37">
      <w:pPr>
        <w:ind w:right="-284"/>
      </w:pPr>
    </w:p>
    <w:p w14:paraId="70A7B745" w14:textId="77777777" w:rsidR="00445B37" w:rsidRPr="00ED4753" w:rsidRDefault="00445B37">
      <w:pPr>
        <w:ind w:right="-284"/>
      </w:pPr>
    </w:p>
    <w:p w14:paraId="6D2ED0FE" w14:textId="77777777" w:rsidR="00445B37" w:rsidRPr="00ED4753" w:rsidRDefault="00445B37">
      <w:pPr>
        <w:ind w:right="-284"/>
      </w:pPr>
    </w:p>
    <w:p w14:paraId="38149516" w14:textId="77777777" w:rsidR="00445B37" w:rsidRPr="00ED4753" w:rsidRDefault="00445B37">
      <w:pPr>
        <w:ind w:right="-284"/>
      </w:pPr>
    </w:p>
    <w:p w14:paraId="08A84DBA" w14:textId="77777777" w:rsidR="00445B37" w:rsidRPr="00ED4753" w:rsidRDefault="00445B37">
      <w:pPr>
        <w:ind w:right="-284"/>
      </w:pPr>
    </w:p>
    <w:p w14:paraId="3BBA9F27" w14:textId="77777777" w:rsidR="00445B37" w:rsidRPr="00ED4753" w:rsidRDefault="00445B37">
      <w:pPr>
        <w:ind w:right="-284"/>
      </w:pPr>
    </w:p>
    <w:p w14:paraId="0178790F" w14:textId="77777777" w:rsidR="00445B37" w:rsidRPr="00ED4753" w:rsidRDefault="00445B37">
      <w:pPr>
        <w:ind w:right="-284"/>
      </w:pPr>
    </w:p>
    <w:p w14:paraId="05C8D86B" w14:textId="77777777" w:rsidR="00445B37" w:rsidRPr="00ED4753" w:rsidRDefault="00445B37">
      <w:pPr>
        <w:ind w:right="-284"/>
      </w:pPr>
    </w:p>
    <w:p w14:paraId="05233B8C" w14:textId="77777777" w:rsidR="00445B37" w:rsidRPr="00ED4753" w:rsidRDefault="00445B37">
      <w:pPr>
        <w:ind w:right="-284"/>
      </w:pPr>
    </w:p>
    <w:p w14:paraId="33B00B16" w14:textId="77777777" w:rsidR="00445B37" w:rsidRPr="00ED4753" w:rsidRDefault="00445B37">
      <w:pPr>
        <w:ind w:right="-284"/>
      </w:pPr>
    </w:p>
    <w:p w14:paraId="03A61F6B" w14:textId="77777777" w:rsidR="00445B37" w:rsidRPr="00ED4753" w:rsidRDefault="00445B37">
      <w:pPr>
        <w:spacing w:after="120"/>
        <w:rPr>
          <w:b/>
        </w:rPr>
      </w:pPr>
    </w:p>
    <w:p w14:paraId="170FF469" w14:textId="77777777" w:rsidR="00445B37" w:rsidRPr="00ED4753" w:rsidRDefault="00445B37">
      <w:pPr>
        <w:spacing w:after="120"/>
        <w:rPr>
          <w:b/>
        </w:rPr>
      </w:pPr>
    </w:p>
    <w:p w14:paraId="5A201DE2" w14:textId="3771E2FF" w:rsidR="00445B37" w:rsidRDefault="00445B37">
      <w:pPr>
        <w:spacing w:after="120"/>
        <w:rPr>
          <w:b/>
        </w:rPr>
      </w:pPr>
    </w:p>
    <w:p w14:paraId="0C4368F2" w14:textId="702F3630" w:rsidR="00246FB6" w:rsidRDefault="00246FB6" w:rsidP="00246FB6">
      <w:pPr>
        <w:ind w:right="283"/>
      </w:pPr>
      <w:r>
        <w:t>Če projektant izbral projektiranje v skladu z 6. členom pravilnika (uporaba drugih ukrepov) je važen še prvi odstavek 13. člena pravilnika:</w:t>
      </w:r>
    </w:p>
    <w:p w14:paraId="168364EB" w14:textId="6FD2B6FF" w:rsidR="00445B37" w:rsidRDefault="00246FB6">
      <w:pPr>
        <w:spacing w:after="120"/>
        <w:rPr>
          <w:b/>
        </w:rPr>
      </w:pPr>
      <w:r w:rsidRPr="00ED4753">
        <w:rPr>
          <w:b/>
          <w:noProof/>
        </w:rPr>
        <mc:AlternateContent>
          <mc:Choice Requires="wps">
            <w:drawing>
              <wp:anchor distT="0" distB="0" distL="114300" distR="114300" simplePos="0" relativeHeight="10" behindDoc="0" locked="0" layoutInCell="1" allowOverlap="1" wp14:anchorId="031972C3" wp14:editId="425FABD3">
                <wp:simplePos x="0" y="0"/>
                <wp:positionH relativeFrom="column">
                  <wp:posOffset>51435</wp:posOffset>
                </wp:positionH>
                <wp:positionV relativeFrom="paragraph">
                  <wp:posOffset>140970</wp:posOffset>
                </wp:positionV>
                <wp:extent cx="5791200" cy="1162050"/>
                <wp:effectExtent l="0" t="0" r="0" b="0"/>
                <wp:wrapNone/>
                <wp:docPr id="352"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16205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A28FEB" w14:textId="77777777" w:rsidR="00183F65" w:rsidRPr="00FB473C" w:rsidRDefault="00183F65" w:rsidP="00246FB6">
                            <w:pPr>
                              <w:spacing w:before="240"/>
                              <w:rPr>
                                <w:lang w:eastAsia="x-none"/>
                              </w:rPr>
                            </w:pPr>
                            <w:r w:rsidRPr="00FB473C">
                              <w:rPr>
                                <w:lang w:eastAsia="x-none"/>
                              </w:rPr>
                              <w:t xml:space="preserve">(1) </w:t>
                            </w:r>
                            <w:r>
                              <w:rPr>
                                <w:lang w:eastAsia="x-none"/>
                              </w:rPr>
                              <w:t xml:space="preserve">Če </w:t>
                            </w:r>
                            <w:r w:rsidRPr="00FB473C">
                              <w:rPr>
                                <w:lang w:eastAsia="x-none"/>
                              </w:rPr>
                              <w:t xml:space="preserve">projektant projektira </w:t>
                            </w:r>
                            <w:r>
                              <w:rPr>
                                <w:lang w:eastAsia="x-none"/>
                              </w:rPr>
                              <w:t xml:space="preserve">zaščito pred strelo </w:t>
                            </w:r>
                            <w:r w:rsidRPr="00FB473C">
                              <w:rPr>
                                <w:lang w:eastAsia="x-none"/>
                              </w:rPr>
                              <w:t xml:space="preserve">v skladu s 6. členom tega pravilnika, je treba </w:t>
                            </w:r>
                            <w:r>
                              <w:rPr>
                                <w:lang w:eastAsia="x-none"/>
                              </w:rPr>
                              <w:t>opraviti</w:t>
                            </w:r>
                            <w:r w:rsidRPr="00FB473C">
                              <w:rPr>
                                <w:lang w:eastAsia="x-none"/>
                              </w:rPr>
                              <w:t xml:space="preserve"> preverjanje </w:t>
                            </w:r>
                            <w:r>
                              <w:rPr>
                                <w:lang w:eastAsia="x-none"/>
                              </w:rPr>
                              <w:t xml:space="preserve">tistega dela </w:t>
                            </w:r>
                            <w:r w:rsidRPr="00FB473C">
                              <w:rPr>
                                <w:lang w:eastAsia="x-none"/>
                              </w:rPr>
                              <w:t>dokumentacije za izvedbo gradnje</w:t>
                            </w:r>
                            <w:r>
                              <w:rPr>
                                <w:lang w:eastAsia="x-none"/>
                              </w:rPr>
                              <w:t xml:space="preserve">, ki se nanaša na </w:t>
                            </w:r>
                            <w:r w:rsidRPr="00FB473C">
                              <w:rPr>
                                <w:lang w:eastAsia="x-none"/>
                              </w:rPr>
                              <w:t>nadzor brezhibnosti in računske pravilnosti tistih sestavin načrta, ki določajo sistem zaščite pred strelo, s katerimi se dokazuje, da predložena dokumentacija izpolnjuje zahteve tega</w:t>
                            </w:r>
                            <w:r w:rsidRPr="00FB473C">
                              <w:t xml:space="preserve"> </w:t>
                            </w:r>
                            <w:r w:rsidRPr="00FB473C">
                              <w:rPr>
                                <w:lang w:eastAsia="x-none"/>
                              </w:rPr>
                              <w:t>pravilnika z najmanj enakovredno ravnjo, kot če bi bil</w:t>
                            </w:r>
                            <w:r>
                              <w:rPr>
                                <w:lang w:eastAsia="x-none"/>
                              </w:rPr>
                              <w:t>a</w:t>
                            </w:r>
                            <w:r w:rsidRPr="00FB473C">
                              <w:rPr>
                                <w:lang w:eastAsia="x-none"/>
                              </w:rPr>
                              <w:t xml:space="preserve"> uporabljena tehnična smernica.</w:t>
                            </w:r>
                          </w:p>
                          <w:p w14:paraId="53219AED" w14:textId="5E3EC1ED" w:rsidR="00183F65" w:rsidRDefault="00183F65">
                            <w:pPr>
                              <w:pStyle w:val="BodyText21"/>
                              <w:numPr>
                                <w:ilvl w:val="12"/>
                                <w:numId w:val="0"/>
                              </w:numPr>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7" o:spid="_x0000_s1033" type="#_x0000_t202" style="position:absolute;left:0;text-align:left;margin-left:4.05pt;margin-top:11.1pt;width:456pt;height:91.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" fillcolor="#ddd" stroked="f">
                <v:textbox>
                  <w:txbxContent>
                    <w:p w14:paraId="28A28FEB" w14:textId="77777777" w:rsidR="00183F65" w:rsidRPr="00FB473C" w:rsidRDefault="00183F65" w:rsidP="00246FB6">
                      <w:pPr>
                        <w:spacing w:before="240"/>
                        <w:rPr>
                          <w:lang w:eastAsia="x-none"/>
                        </w:rPr>
                      </w:pPr>
                      <w:r w:rsidRPr="00FB473C">
                        <w:rPr>
                          <w:lang w:eastAsia="x-none"/>
                        </w:rPr>
                        <w:t xml:space="preserve">(1) </w:t>
                      </w:r>
                      <w:r>
                        <w:rPr>
                          <w:lang w:eastAsia="x-none"/>
                        </w:rPr>
                        <w:t xml:space="preserve">Če </w:t>
                      </w:r>
                      <w:r w:rsidRPr="00FB473C">
                        <w:rPr>
                          <w:lang w:eastAsia="x-none"/>
                        </w:rPr>
                        <w:t xml:space="preserve">projektant projektira </w:t>
                      </w:r>
                      <w:r>
                        <w:rPr>
                          <w:lang w:eastAsia="x-none"/>
                        </w:rPr>
                        <w:t xml:space="preserve">zaščito pred strelo </w:t>
                      </w:r>
                      <w:r w:rsidRPr="00FB473C">
                        <w:rPr>
                          <w:lang w:eastAsia="x-none"/>
                        </w:rPr>
                        <w:t xml:space="preserve">v skladu s 6. členom tega pravilnika, je treba </w:t>
                      </w:r>
                      <w:r>
                        <w:rPr>
                          <w:lang w:eastAsia="x-none"/>
                        </w:rPr>
                        <w:t>opraviti</w:t>
                      </w:r>
                      <w:r w:rsidRPr="00FB473C">
                        <w:rPr>
                          <w:lang w:eastAsia="x-none"/>
                        </w:rPr>
                        <w:t xml:space="preserve"> preverjanje </w:t>
                      </w:r>
                      <w:r>
                        <w:rPr>
                          <w:lang w:eastAsia="x-none"/>
                        </w:rPr>
                        <w:t xml:space="preserve">tistega dela </w:t>
                      </w:r>
                      <w:r w:rsidRPr="00FB473C">
                        <w:rPr>
                          <w:lang w:eastAsia="x-none"/>
                        </w:rPr>
                        <w:t>dokumentacije za izvedbo gradnje</w:t>
                      </w:r>
                      <w:r>
                        <w:rPr>
                          <w:lang w:eastAsia="x-none"/>
                        </w:rPr>
                        <w:t xml:space="preserve">, ki se nanaša na </w:t>
                      </w:r>
                      <w:r w:rsidRPr="00FB473C">
                        <w:rPr>
                          <w:lang w:eastAsia="x-none"/>
                        </w:rPr>
                        <w:t>nadzor brezhibnosti in računske pravilnosti tistih sestavin načrta, ki določajo sistem zaščite pred strelo, s katerimi se dokazuje, da predložena dokumentacija izpolnjuje zahteve tega</w:t>
                      </w:r>
                      <w:r w:rsidRPr="00FB473C">
                        <w:t xml:space="preserve"> </w:t>
                      </w:r>
                      <w:r w:rsidRPr="00FB473C">
                        <w:rPr>
                          <w:lang w:eastAsia="x-none"/>
                        </w:rPr>
                        <w:t>pravilnika z najmanj enakovredno ravnjo, kot če bi bil</w:t>
                      </w:r>
                      <w:r>
                        <w:rPr>
                          <w:lang w:eastAsia="x-none"/>
                        </w:rPr>
                        <w:t>a</w:t>
                      </w:r>
                      <w:r w:rsidRPr="00FB473C">
                        <w:rPr>
                          <w:lang w:eastAsia="x-none"/>
                        </w:rPr>
                        <w:t xml:space="preserve"> uporabljena tehnična smernica.</w:t>
                      </w:r>
                    </w:p>
                    <w:p w14:paraId="53219AED" w14:textId="5E3EC1ED" w:rsidR="00183F65" w:rsidRDefault="00183F65">
                      <w:pPr>
                        <w:pStyle w:val="BodyText21"/>
                        <w:numPr>
                          <w:ilvl w:val="12"/>
                          <w:numId w:val="0"/>
                        </w:numPr>
                        <w:spacing w:after="120"/>
                      </w:pPr>
                    </w:p>
                  </w:txbxContent>
                </v:textbox>
              </v:shape>
            </w:pict>
          </mc:Fallback>
        </mc:AlternateContent>
      </w:r>
    </w:p>
    <w:p w14:paraId="1E85E738" w14:textId="77777777" w:rsidR="00246FB6" w:rsidRDefault="00246FB6">
      <w:pPr>
        <w:spacing w:after="120"/>
        <w:rPr>
          <w:b/>
        </w:rPr>
      </w:pPr>
    </w:p>
    <w:p w14:paraId="12041A80" w14:textId="77777777" w:rsidR="00246FB6" w:rsidRDefault="00246FB6">
      <w:pPr>
        <w:spacing w:after="120"/>
        <w:rPr>
          <w:b/>
        </w:rPr>
      </w:pPr>
    </w:p>
    <w:p w14:paraId="42795B18" w14:textId="77777777" w:rsidR="00246FB6" w:rsidRDefault="00246FB6">
      <w:pPr>
        <w:spacing w:after="120"/>
        <w:rPr>
          <w:b/>
        </w:rPr>
      </w:pPr>
    </w:p>
    <w:p w14:paraId="44A88335" w14:textId="77777777" w:rsidR="00246FB6" w:rsidRDefault="00246FB6">
      <w:pPr>
        <w:spacing w:after="120"/>
        <w:rPr>
          <w:b/>
        </w:rPr>
      </w:pPr>
    </w:p>
    <w:p w14:paraId="0FBE59C7" w14:textId="77777777" w:rsidR="00246FB6" w:rsidRDefault="00246FB6">
      <w:pPr>
        <w:spacing w:after="120"/>
        <w:rPr>
          <w:b/>
        </w:rPr>
      </w:pPr>
    </w:p>
    <w:p w14:paraId="1486F2C0" w14:textId="77777777" w:rsidR="00246FB6" w:rsidRDefault="00246FB6">
      <w:pPr>
        <w:spacing w:after="120"/>
        <w:rPr>
          <w:b/>
        </w:rPr>
      </w:pPr>
    </w:p>
    <w:p w14:paraId="23374E53" w14:textId="46C3D907" w:rsidR="00445B37" w:rsidRPr="00030671" w:rsidRDefault="00445B37" w:rsidP="00246FB6">
      <w:pPr>
        <w:pStyle w:val="Naslov3"/>
        <w:ind w:right="283"/>
      </w:pPr>
      <w:bookmarkStart w:id="5" w:name="_Toc174429"/>
      <w:r w:rsidRPr="00ED4753">
        <w:t>Pravne posledice (ne)uporabe tehnične smernice</w:t>
      </w:r>
      <w:bookmarkEnd w:id="5"/>
    </w:p>
    <w:p w14:paraId="4A62A319" w14:textId="77777777" w:rsidR="00246FB6" w:rsidRPr="0038590A" w:rsidRDefault="00246FB6" w:rsidP="00246FB6">
      <w:r w:rsidRPr="0038590A">
        <w:t>a) Uporaba tehnične smernice - domneva o skladnosti</w:t>
      </w:r>
    </w:p>
    <w:p w14:paraId="4517C009" w14:textId="022EFCD3" w:rsidR="00246FB6" w:rsidRPr="0038590A" w:rsidRDefault="00246FB6" w:rsidP="00246FB6">
      <w:pPr>
        <w:spacing w:before="120"/>
      </w:pPr>
      <w:r>
        <w:t xml:space="preserve">(1) </w:t>
      </w:r>
      <w:r w:rsidRPr="0038590A">
        <w:t xml:space="preserve">Kot je razvidno iz prejšnjih točk uvoda, so v tej tehnični smernici zapisani gradbeni ukrepi oziroma rešitve zgolj priporočen način za izpolnitev v pravilniku predpisanih zahtev. Upoštevanje priporočenih tehničnih ukrepov je podlaga za ustvaritev domneve o izpolnjenosti zahtev pravilnika. Pri tem je treba izhajati iz dejstva, da so ukrepi za </w:t>
      </w:r>
      <w:r>
        <w:t xml:space="preserve">zaščito stavb pred strelo </w:t>
      </w:r>
      <w:r w:rsidRPr="0038590A">
        <w:t>praviloma medsebojno povezani in njihovega končnega učinka ni mogoče obravnavati izključno na podlagi analize vsakega ukrepa posebej, torej brez upoštevanja rezultatov celotnega izbrane zasnove zagotavljanja varnosti.</w:t>
      </w:r>
    </w:p>
    <w:p w14:paraId="3B2EFDD3" w14:textId="02F14CA3" w:rsidR="00246FB6" w:rsidRPr="0038590A" w:rsidRDefault="00246FB6" w:rsidP="00246FB6">
      <w:pPr>
        <w:spacing w:before="120"/>
      </w:pPr>
      <w:r>
        <w:t xml:space="preserve">(2) </w:t>
      </w:r>
      <w:r w:rsidRPr="0038590A">
        <w:t xml:space="preserve">Zato mora odgovorni projektant pri izbiri ukrepov po tej tehnični smernici in njihovem kombiniranju z ukrepi, navedenimi v različnih referenčnih (podpornih) dokumentih, vedno poskrbeti za njihovo medsebojno usklajenost. </w:t>
      </w:r>
    </w:p>
    <w:p w14:paraId="14CC585A" w14:textId="7E15C920" w:rsidR="00246FB6" w:rsidRPr="0038590A" w:rsidRDefault="00246FB6" w:rsidP="00246FB6">
      <w:pPr>
        <w:spacing w:before="120"/>
      </w:pPr>
      <w:r>
        <w:t xml:space="preserve">(3) </w:t>
      </w:r>
      <w:r w:rsidRPr="0038590A">
        <w:t xml:space="preserve">Dokazno breme o neizpolnjenosti zahtev iz pravilnika je pri uporabi te tehnične smernice na strani pristojnih državnih organov oziroma zakonsko določenih udeležencev pri graditvi, katerih vloga je nadzor nad pravilnostjo projektiranja (inšpektorji in </w:t>
      </w:r>
      <w:r>
        <w:t>stanovski zbornici</w:t>
      </w:r>
      <w:r w:rsidRPr="0038590A">
        <w:t xml:space="preserve">). Kadar je projektiranje sledilo gradbenim ukrepom iz te tehnične smernice, med gradnjo in pri pridobitvi potrebnih upravnih odločb, ni treba dokazovati skladnosti z ustreznimi predpisi, ker se ta samodejno domneva na podlagi določb pravilnika. </w:t>
      </w:r>
    </w:p>
    <w:p w14:paraId="7E664038" w14:textId="77777777" w:rsidR="00246FB6" w:rsidRPr="0038590A" w:rsidRDefault="00246FB6" w:rsidP="00246FB6">
      <w:pPr>
        <w:spacing w:before="120"/>
      </w:pPr>
    </w:p>
    <w:p w14:paraId="33BAA825" w14:textId="77777777" w:rsidR="00246FB6" w:rsidRPr="0038590A" w:rsidRDefault="00246FB6" w:rsidP="00246FB6">
      <w:pPr>
        <w:spacing w:before="120"/>
      </w:pPr>
      <w:r w:rsidRPr="0038590A">
        <w:t>b) Projektiranje po zadnjem stanju gradbene tehnike</w:t>
      </w:r>
    </w:p>
    <w:p w14:paraId="1AD15A67" w14:textId="26F4B100" w:rsidR="00246FB6" w:rsidRPr="0038590A" w:rsidRDefault="00246FB6" w:rsidP="00246FB6">
      <w:pPr>
        <w:spacing w:before="120"/>
      </w:pPr>
      <w:r>
        <w:t xml:space="preserve">(1) </w:t>
      </w:r>
      <w:r w:rsidRPr="0038590A">
        <w:t xml:space="preserve">Če se odgovorni projektant v skladu s pravilnikom odloči za uporabo (delno ali v celoti) gradbenih ukrepov iz zadnjega stanja gradbene tehnike, kot je to opredeljeno v </w:t>
      </w:r>
      <w:r>
        <w:t>6</w:t>
      </w:r>
      <w:r w:rsidRPr="0038590A">
        <w:t xml:space="preserve">. členu pravilnika, pa se mora zagotovljenost vsaj enake stopnje varnosti </w:t>
      </w:r>
      <w:r w:rsidRPr="00246FB6">
        <w:t>sistema zaščite pred strelo</w:t>
      </w:r>
      <w:r w:rsidR="005443DB">
        <w:t xml:space="preserve"> izkazovati</w:t>
      </w:r>
      <w:r w:rsidR="00E4457C">
        <w:t xml:space="preserve"> </w:t>
      </w:r>
      <w:r>
        <w:t>z obveznim preverjanjem</w:t>
      </w:r>
      <w:r w:rsidRPr="0038590A">
        <w:t xml:space="preserve"> </w:t>
      </w:r>
      <w:r w:rsidRPr="00D97C04">
        <w:rPr>
          <w:rFonts w:cs="Arial"/>
          <w:szCs w:val="22"/>
        </w:rPr>
        <w:t>tistega dela dokumentacije za izvedbo gradnje, ki se nanaša na nadzor brezhibnosti in računske pravilnosti tistih sestavin načrta, ki določajo električne inštalacije stavbe</w:t>
      </w:r>
      <w:r w:rsidRPr="0038590A">
        <w:t>, kar je predpisani način dokazovanja projektanta, da je izpolnil predpisano zahtevo.</w:t>
      </w:r>
    </w:p>
    <w:p w14:paraId="6C85D56A" w14:textId="09AFE681" w:rsidR="00246FB6" w:rsidRPr="0038590A" w:rsidRDefault="00246FB6" w:rsidP="00246FB6">
      <w:pPr>
        <w:spacing w:before="120"/>
      </w:pPr>
      <w:r>
        <w:t xml:space="preserve">(2) </w:t>
      </w:r>
      <w:r w:rsidRPr="0038590A">
        <w:t xml:space="preserve">Tudi pri projektiranju po zadnjem stanju gradbene tehnike velja, da so </w:t>
      </w:r>
      <w:r w:rsidR="005443DB" w:rsidRPr="00ED4753">
        <w:t>ukrepi zaščite pred strelo</w:t>
      </w:r>
      <w:r w:rsidRPr="0038590A">
        <w:t xml:space="preserve"> praviloma medsebojno povezani in njihovega končnega učinka ni mogoče obravnavati izključno na podlagi analize vsakega ukrepa posebej, torej brez upoštevanja rezultatov celotnega izbranega koncepta zagotavljanja varnosti.</w:t>
      </w:r>
    </w:p>
    <w:p w14:paraId="655945F5" w14:textId="77777777" w:rsidR="00246FB6" w:rsidRPr="0038590A" w:rsidRDefault="00246FB6" w:rsidP="00246FB6">
      <w:pPr>
        <w:spacing w:before="120"/>
      </w:pPr>
    </w:p>
    <w:p w14:paraId="2CDDAAFC" w14:textId="48607E94" w:rsidR="00246FB6" w:rsidRPr="0038590A" w:rsidRDefault="00246FB6" w:rsidP="00246FB6">
      <w:pPr>
        <w:spacing w:before="120"/>
      </w:pPr>
      <w:r w:rsidRPr="0038590A">
        <w:t xml:space="preserve">c) Razmerje do zahtev pravnih predpisov s področja </w:t>
      </w:r>
      <w:r w:rsidR="005443DB">
        <w:t>zaščite pred strelo</w:t>
      </w:r>
    </w:p>
    <w:p w14:paraId="4EF55D5D" w14:textId="40D88CE2" w:rsidR="00246FB6" w:rsidRPr="0038590A" w:rsidRDefault="00246FB6" w:rsidP="00246FB6">
      <w:pPr>
        <w:spacing w:before="120"/>
      </w:pPr>
      <w:r>
        <w:t xml:space="preserve">(1) </w:t>
      </w:r>
      <w:r w:rsidRPr="0038590A">
        <w:t>Vsebina te tehnične smernice priporoča gradbene ukrepe, ki so izjemoma lahko tudi predmet urejanja nekaterih pravnih predpisov. V razmerju do veljavnih predpisov je tehnična smernica napisana tako, da predlagani gradbeni ukrepi niso v nasprotju z zahtevami predmetnih predpisov. Če pa se pri njeni uporabi kljub temu ugotovi, da bi izvedba določenega predlaganega ukrepa pomenila kršitev določb veljavnega predpisa, je treba v celoti upoštevati obvezne zahteve zakonodaje.</w:t>
      </w:r>
    </w:p>
    <w:p w14:paraId="360B8E21" w14:textId="4EA19FC7" w:rsidR="00246FB6" w:rsidRPr="0038590A" w:rsidRDefault="00246FB6" w:rsidP="00246FB6">
      <w:pPr>
        <w:spacing w:before="120"/>
      </w:pPr>
      <w:r>
        <w:t xml:space="preserve">(2) </w:t>
      </w:r>
      <w:r w:rsidRPr="0038590A">
        <w:t>V točki 0.2.1 je upoštevano stanje veljavnosti predpisov na dan izdaje te tehnične smernice. Spremembe, povezane z izdajo novih predpisov in s tem povezanimi razveljavitvami morajo uporabniki spremljati preko Uradnega lista Republike Slovenije oziroma Uradnega lista Evropskih skupnosti za pravne akte ES.</w:t>
      </w:r>
    </w:p>
    <w:p w14:paraId="74585D8E" w14:textId="77777777" w:rsidR="00246FB6" w:rsidRDefault="00246FB6" w:rsidP="00246FB6">
      <w:pPr>
        <w:ind w:right="283"/>
      </w:pPr>
    </w:p>
    <w:p w14:paraId="0E98A98A" w14:textId="77777777" w:rsidR="00445B37" w:rsidRPr="00ED4753" w:rsidRDefault="00445B37" w:rsidP="00246FB6">
      <w:pPr>
        <w:spacing w:after="120"/>
        <w:ind w:right="283"/>
      </w:pPr>
    </w:p>
    <w:p w14:paraId="152824B5" w14:textId="04F25063" w:rsidR="00445B37" w:rsidRPr="00ED4753" w:rsidRDefault="004E7ECC" w:rsidP="00246FB6">
      <w:pPr>
        <w:pStyle w:val="Naslov2"/>
        <w:ind w:right="283"/>
      </w:pPr>
      <w:bookmarkStart w:id="6" w:name="_Toc53550175"/>
      <w:bookmarkStart w:id="7" w:name="_Toc174430"/>
      <w:bookmarkStart w:id="8" w:name="_Toc411934312"/>
      <w:bookmarkStart w:id="9" w:name="_Toc418566280"/>
      <w:bookmarkStart w:id="10" w:name="_Toc418569297"/>
      <w:bookmarkStart w:id="11" w:name="_Toc427033918"/>
      <w:bookmarkStart w:id="12" w:name="_Toc427034200"/>
      <w:bookmarkStart w:id="13" w:name="_Toc427034276"/>
      <w:bookmarkStart w:id="14" w:name="_Toc427034652"/>
      <w:bookmarkStart w:id="15" w:name="_Toc5072735"/>
      <w:bookmarkStart w:id="16" w:name="_Toc5072796"/>
      <w:bookmarkStart w:id="17" w:name="_Toc6223766"/>
      <w:bookmarkStart w:id="18" w:name="_Toc6224718"/>
      <w:r w:rsidRPr="00ED4753">
        <w:t>Referenčni dokumenti</w:t>
      </w:r>
      <w:bookmarkEnd w:id="6"/>
      <w:r w:rsidR="00445B37" w:rsidRPr="00ED4753">
        <w:rPr>
          <w:rStyle w:val="Sprotnaopomba-sklic"/>
        </w:rPr>
        <w:footnoteReference w:id="1"/>
      </w:r>
      <w:bookmarkEnd w:id="7"/>
    </w:p>
    <w:p w14:paraId="4014DDDD" w14:textId="2D790132" w:rsidR="00445B37" w:rsidRPr="00ED4753" w:rsidRDefault="00445B37" w:rsidP="00246FB6">
      <w:pPr>
        <w:pStyle w:val="Naslov3"/>
        <w:ind w:right="283"/>
      </w:pPr>
      <w:bookmarkStart w:id="19" w:name="_Toc174431"/>
      <w:r w:rsidRPr="00ED4753">
        <w:t>Predpisi</w:t>
      </w:r>
      <w:bookmarkEnd w:id="19"/>
    </w:p>
    <w:p w14:paraId="4E782A9A" w14:textId="6720F4C0" w:rsidR="00AE0199" w:rsidRPr="0038590A" w:rsidRDefault="00445B37" w:rsidP="00246FB6">
      <w:pPr>
        <w:tabs>
          <w:tab w:val="left" w:pos="851"/>
        </w:tabs>
        <w:ind w:left="851" w:right="283" w:hanging="851"/>
        <w:rPr>
          <w:szCs w:val="22"/>
        </w:rPr>
      </w:pPr>
      <w:r w:rsidRPr="00ED4753">
        <w:rPr>
          <w:szCs w:val="22"/>
        </w:rPr>
        <w:t>0.2.1.1</w:t>
      </w:r>
      <w:r w:rsidRPr="00ED4753">
        <w:rPr>
          <w:szCs w:val="22"/>
        </w:rPr>
        <w:tab/>
      </w:r>
      <w:r w:rsidR="00AE0199" w:rsidRPr="00A413B8">
        <w:rPr>
          <w:szCs w:val="22"/>
        </w:rPr>
        <w:t>Gradben</w:t>
      </w:r>
      <w:r w:rsidR="00AE0199">
        <w:rPr>
          <w:szCs w:val="22"/>
        </w:rPr>
        <w:t>i zakon</w:t>
      </w:r>
      <w:r w:rsidR="00AE0199" w:rsidRPr="00A413B8">
        <w:rPr>
          <w:szCs w:val="22"/>
        </w:rPr>
        <w:t xml:space="preserve"> (Uradni list RS, št. 61/17</w:t>
      </w:r>
      <w:r w:rsidR="00AE0199" w:rsidRPr="00A413B8">
        <w:t xml:space="preserve"> </w:t>
      </w:r>
      <w:r w:rsidR="00AE0199" w:rsidRPr="00A413B8">
        <w:rPr>
          <w:szCs w:val="22"/>
        </w:rPr>
        <w:t>in 72/17 – popr.)</w:t>
      </w:r>
      <w:r w:rsidR="00AE0199">
        <w:rPr>
          <w:rFonts w:cs="Arial"/>
          <w:szCs w:val="22"/>
        </w:rPr>
        <w:t>,</w:t>
      </w:r>
    </w:p>
    <w:p w14:paraId="503FAC25" w14:textId="77777777" w:rsidR="005443DB" w:rsidRDefault="00445B37" w:rsidP="00246FB6">
      <w:pPr>
        <w:tabs>
          <w:tab w:val="left" w:pos="851"/>
        </w:tabs>
        <w:ind w:left="851" w:right="283" w:hanging="851"/>
        <w:rPr>
          <w:szCs w:val="22"/>
        </w:rPr>
      </w:pPr>
      <w:r w:rsidRPr="00ED4753">
        <w:rPr>
          <w:szCs w:val="22"/>
        </w:rPr>
        <w:t>0.2.1.2</w:t>
      </w:r>
      <w:r w:rsidRPr="00ED4753">
        <w:rPr>
          <w:szCs w:val="22"/>
        </w:rPr>
        <w:tab/>
      </w:r>
      <w:r w:rsidR="00AE0199" w:rsidRPr="0038590A">
        <w:rPr>
          <w:szCs w:val="22"/>
        </w:rPr>
        <w:t xml:space="preserve">Energetski zakon (Uradni list. RS, </w:t>
      </w:r>
      <w:r w:rsidR="00AE0199" w:rsidRPr="00A413B8">
        <w:rPr>
          <w:szCs w:val="22"/>
        </w:rPr>
        <w:t>št. 17/14 in 81/15)</w:t>
      </w:r>
      <w:r w:rsidR="00AE0199" w:rsidRPr="0038590A">
        <w:rPr>
          <w:szCs w:val="22"/>
        </w:rPr>
        <w:t>,</w:t>
      </w:r>
    </w:p>
    <w:p w14:paraId="02DEA271" w14:textId="35BBEDFB" w:rsidR="00AE0199" w:rsidRPr="0038590A" w:rsidRDefault="00445B37" w:rsidP="00246FB6">
      <w:pPr>
        <w:tabs>
          <w:tab w:val="left" w:pos="851"/>
        </w:tabs>
        <w:ind w:left="851" w:right="283" w:hanging="851"/>
        <w:rPr>
          <w:szCs w:val="22"/>
        </w:rPr>
      </w:pPr>
      <w:r w:rsidRPr="00ED4753">
        <w:rPr>
          <w:szCs w:val="22"/>
        </w:rPr>
        <w:t>0.2.1.3.</w:t>
      </w:r>
      <w:r w:rsidRPr="00ED4753">
        <w:rPr>
          <w:szCs w:val="22"/>
        </w:rPr>
        <w:tab/>
      </w:r>
      <w:r w:rsidR="00AE0199" w:rsidRPr="0038590A">
        <w:rPr>
          <w:szCs w:val="22"/>
        </w:rPr>
        <w:t xml:space="preserve">Zakon o gradbenih proizvodih (Uradni list RS, </w:t>
      </w:r>
      <w:r w:rsidR="00AE0199" w:rsidRPr="00A413B8">
        <w:rPr>
          <w:szCs w:val="22"/>
        </w:rPr>
        <w:t>82/13)</w:t>
      </w:r>
      <w:r w:rsidR="00AE0199" w:rsidRPr="0038590A">
        <w:rPr>
          <w:szCs w:val="22"/>
        </w:rPr>
        <w:t>,</w:t>
      </w:r>
    </w:p>
    <w:p w14:paraId="2AC4A9BE" w14:textId="3C0322CF" w:rsidR="00445B37" w:rsidRPr="00ED4753" w:rsidRDefault="00445B37" w:rsidP="00246FB6">
      <w:pPr>
        <w:tabs>
          <w:tab w:val="left" w:pos="851"/>
        </w:tabs>
        <w:ind w:left="851" w:right="283" w:hanging="851"/>
        <w:rPr>
          <w:szCs w:val="22"/>
        </w:rPr>
      </w:pPr>
      <w:r w:rsidRPr="00ED4753">
        <w:rPr>
          <w:rFonts w:cs="Arial"/>
          <w:szCs w:val="22"/>
        </w:rPr>
        <w:t>0.2.1.</w:t>
      </w:r>
      <w:r w:rsidR="005443DB">
        <w:rPr>
          <w:rFonts w:cs="Arial"/>
          <w:szCs w:val="22"/>
        </w:rPr>
        <w:t>4</w:t>
      </w:r>
      <w:r w:rsidRPr="00ED4753">
        <w:rPr>
          <w:rFonts w:cs="Arial"/>
          <w:szCs w:val="22"/>
        </w:rPr>
        <w:tab/>
        <w:t>Zakon o tehničnih zahtevah za proizvode in o ugotavljanju skladnosti, (</w:t>
      </w:r>
      <w:r w:rsidRPr="00ED4753">
        <w:rPr>
          <w:szCs w:val="22"/>
        </w:rPr>
        <w:t>Uradni list RS, št. 99/04</w:t>
      </w:r>
      <w:r w:rsidR="00AA30DC" w:rsidRPr="00ED4753">
        <w:rPr>
          <w:szCs w:val="22"/>
        </w:rPr>
        <w:t xml:space="preserve">, </w:t>
      </w:r>
      <w:r w:rsidR="00AA30DC" w:rsidRPr="00ED4753">
        <w:rPr>
          <w:rFonts w:ascii="Helvetica" w:hAnsi="Helvetica" w:cs="Helvetica"/>
          <w:szCs w:val="22"/>
        </w:rPr>
        <w:t>17/2011-ZTZPUS-1</w:t>
      </w:r>
      <w:r w:rsidRPr="00ED4753">
        <w:rPr>
          <w:szCs w:val="22"/>
        </w:rPr>
        <w:t>),</w:t>
      </w:r>
    </w:p>
    <w:p w14:paraId="55B0AF52" w14:textId="487FF3A0" w:rsidR="00445B37" w:rsidRPr="00ED4753" w:rsidRDefault="00445B37" w:rsidP="00246FB6">
      <w:pPr>
        <w:tabs>
          <w:tab w:val="left" w:pos="851"/>
        </w:tabs>
        <w:ind w:left="851" w:right="283" w:hanging="851"/>
        <w:rPr>
          <w:szCs w:val="22"/>
        </w:rPr>
      </w:pPr>
      <w:r w:rsidRPr="00ED4753">
        <w:rPr>
          <w:szCs w:val="22"/>
        </w:rPr>
        <w:t>0.2.1.</w:t>
      </w:r>
      <w:r w:rsidR="005443DB">
        <w:rPr>
          <w:szCs w:val="22"/>
        </w:rPr>
        <w:t>5</w:t>
      </w:r>
      <w:r w:rsidRPr="00ED4753">
        <w:rPr>
          <w:szCs w:val="22"/>
        </w:rPr>
        <w:tab/>
      </w:r>
      <w:r w:rsidR="00AE0199" w:rsidRPr="00941E19">
        <w:rPr>
          <w:szCs w:val="22"/>
        </w:rPr>
        <w:t>Uredba o razvrščanju objektov (Uradni list RS, št. 37/18)</w:t>
      </w:r>
      <w:r w:rsidR="00AE0199" w:rsidRPr="0038590A">
        <w:rPr>
          <w:szCs w:val="22"/>
        </w:rPr>
        <w:t>,</w:t>
      </w:r>
    </w:p>
    <w:p w14:paraId="7642B9B2" w14:textId="1F0EE3EA" w:rsidR="00445B37" w:rsidRPr="00ED4753" w:rsidRDefault="00445B37" w:rsidP="00246FB6">
      <w:pPr>
        <w:tabs>
          <w:tab w:val="left" w:pos="426"/>
          <w:tab w:val="left" w:pos="851"/>
        </w:tabs>
        <w:ind w:left="851" w:right="283" w:hanging="851"/>
        <w:rPr>
          <w:szCs w:val="22"/>
        </w:rPr>
      </w:pPr>
      <w:r w:rsidRPr="00ED4753">
        <w:rPr>
          <w:szCs w:val="22"/>
        </w:rPr>
        <w:t>0.2.1.</w:t>
      </w:r>
      <w:r w:rsidR="005443DB">
        <w:rPr>
          <w:szCs w:val="22"/>
        </w:rPr>
        <w:t>6</w:t>
      </w:r>
      <w:r w:rsidRPr="00ED4753">
        <w:rPr>
          <w:szCs w:val="22"/>
        </w:rPr>
        <w:tab/>
        <w:t>Uredba o vrstah objektov glede na zahtevnost (Uradni list RS, št. 37/08</w:t>
      </w:r>
      <w:r w:rsidR="00AA30DC" w:rsidRPr="00ED4753">
        <w:rPr>
          <w:szCs w:val="22"/>
        </w:rPr>
        <w:t>, 99/08</w:t>
      </w:r>
      <w:r w:rsidRPr="00ED4753">
        <w:rPr>
          <w:szCs w:val="22"/>
        </w:rPr>
        <w:t>),</w:t>
      </w:r>
    </w:p>
    <w:p w14:paraId="603C2366" w14:textId="77777777" w:rsidR="00E4457C" w:rsidRDefault="00445B37" w:rsidP="00E4457C">
      <w:pPr>
        <w:tabs>
          <w:tab w:val="left" w:pos="851"/>
        </w:tabs>
        <w:ind w:left="851" w:right="283" w:hanging="851"/>
        <w:rPr>
          <w:szCs w:val="22"/>
        </w:rPr>
      </w:pPr>
      <w:r w:rsidRPr="00ED4753">
        <w:rPr>
          <w:szCs w:val="22"/>
        </w:rPr>
        <w:t>0.2.1.</w:t>
      </w:r>
      <w:r w:rsidR="005443DB">
        <w:rPr>
          <w:szCs w:val="22"/>
        </w:rPr>
        <w:t>7</w:t>
      </w:r>
      <w:r w:rsidRPr="00ED4753">
        <w:rPr>
          <w:szCs w:val="22"/>
        </w:rPr>
        <w:tab/>
      </w:r>
      <w:r w:rsidR="00E4457C">
        <w:rPr>
          <w:szCs w:val="22"/>
        </w:rPr>
        <w:t xml:space="preserve">0.2.1.17 </w:t>
      </w:r>
      <w:r w:rsidR="00E4457C" w:rsidRPr="00AE0199">
        <w:rPr>
          <w:szCs w:val="22"/>
        </w:rPr>
        <w:t>Uredba o samooskrbi z električno energijo iz obnovljivih virov energije</w:t>
      </w:r>
      <w:r w:rsidR="00E4457C">
        <w:rPr>
          <w:szCs w:val="22"/>
        </w:rPr>
        <w:t xml:space="preserve"> </w:t>
      </w:r>
      <w:r w:rsidR="00E4457C" w:rsidRPr="00AE0199">
        <w:rPr>
          <w:szCs w:val="22"/>
        </w:rPr>
        <w:t>(</w:t>
      </w:r>
      <w:r w:rsidR="00E4457C">
        <w:rPr>
          <w:szCs w:val="22"/>
        </w:rPr>
        <w:t xml:space="preserve">Uradni list RS, št. </w:t>
      </w:r>
      <w:r w:rsidR="00E4457C" w:rsidRPr="00AE0199">
        <w:rPr>
          <w:szCs w:val="22"/>
        </w:rPr>
        <w:t>97/15</w:t>
      </w:r>
      <w:r w:rsidR="00E4457C">
        <w:rPr>
          <w:szCs w:val="22"/>
        </w:rPr>
        <w:t xml:space="preserve"> in 32/18</w:t>
      </w:r>
      <w:r w:rsidR="00E4457C" w:rsidRPr="00AE0199">
        <w:rPr>
          <w:szCs w:val="22"/>
        </w:rPr>
        <w:t>),</w:t>
      </w:r>
    </w:p>
    <w:p w14:paraId="78DAEADB" w14:textId="38224295" w:rsidR="00445B37" w:rsidRPr="00ED4753" w:rsidRDefault="00E4457C" w:rsidP="00246FB6">
      <w:pPr>
        <w:tabs>
          <w:tab w:val="left" w:pos="851"/>
        </w:tabs>
        <w:ind w:left="851" w:right="283" w:hanging="851"/>
        <w:rPr>
          <w:szCs w:val="22"/>
        </w:rPr>
      </w:pPr>
      <w:r>
        <w:rPr>
          <w:szCs w:val="22"/>
        </w:rPr>
        <w:t>0.2.1.8</w:t>
      </w:r>
      <w:r>
        <w:rPr>
          <w:szCs w:val="22"/>
        </w:rPr>
        <w:tab/>
      </w:r>
      <w:r w:rsidR="00445B37" w:rsidRPr="00ED4753">
        <w:rPr>
          <w:szCs w:val="22"/>
        </w:rPr>
        <w:t>Pravilnik o zaščiti stavb pred delovanjem strele (Uradni list RS, št. 28/09</w:t>
      </w:r>
      <w:r w:rsidR="00E33D42" w:rsidRPr="00ED4753">
        <w:rPr>
          <w:szCs w:val="22"/>
        </w:rPr>
        <w:t>, 2/12</w:t>
      </w:r>
      <w:r w:rsidR="00445B37" w:rsidRPr="00ED4753">
        <w:rPr>
          <w:szCs w:val="22"/>
        </w:rPr>
        <w:t>),</w:t>
      </w:r>
    </w:p>
    <w:p w14:paraId="0170C3E1" w14:textId="49C0385B" w:rsidR="00445B37" w:rsidRPr="00ED4753" w:rsidRDefault="00445B37" w:rsidP="00246FB6">
      <w:pPr>
        <w:tabs>
          <w:tab w:val="left" w:pos="426"/>
          <w:tab w:val="left" w:pos="851"/>
        </w:tabs>
        <w:ind w:left="851" w:right="283" w:hanging="851"/>
        <w:rPr>
          <w:szCs w:val="22"/>
        </w:rPr>
      </w:pPr>
      <w:r w:rsidRPr="00ED4753">
        <w:rPr>
          <w:szCs w:val="22"/>
        </w:rPr>
        <w:t>0.2.1.</w:t>
      </w:r>
      <w:r w:rsidR="00E4457C">
        <w:rPr>
          <w:szCs w:val="22"/>
        </w:rPr>
        <w:t>9</w:t>
      </w:r>
      <w:r w:rsidRPr="00ED4753">
        <w:rPr>
          <w:szCs w:val="22"/>
        </w:rPr>
        <w:tab/>
      </w:r>
      <w:r w:rsidR="00AE0199" w:rsidRPr="00941E19">
        <w:rPr>
          <w:szCs w:val="22"/>
        </w:rPr>
        <w:t>Pravilnik o omogočanju dostopnosti električne opreme na trgu, ki je načrtovana za uporabo znotraj določenih napetostnih mej (Uradni list RS, št. 39/2016)</w:t>
      </w:r>
      <w:r w:rsidR="00AE0199" w:rsidRPr="0038590A">
        <w:rPr>
          <w:szCs w:val="22"/>
        </w:rPr>
        <w:t>,</w:t>
      </w:r>
    </w:p>
    <w:p w14:paraId="5E174D01" w14:textId="792A27DD" w:rsidR="00445B37" w:rsidRPr="00ED4753" w:rsidRDefault="00445B37" w:rsidP="00246FB6">
      <w:pPr>
        <w:tabs>
          <w:tab w:val="left" w:pos="426"/>
          <w:tab w:val="left" w:pos="851"/>
        </w:tabs>
        <w:ind w:left="851" w:right="283" w:hanging="851"/>
        <w:rPr>
          <w:szCs w:val="22"/>
        </w:rPr>
      </w:pPr>
      <w:r w:rsidRPr="00ED4753">
        <w:rPr>
          <w:szCs w:val="22"/>
        </w:rPr>
        <w:t>0.2.1.</w:t>
      </w:r>
      <w:r w:rsidR="00E4457C">
        <w:rPr>
          <w:szCs w:val="22"/>
        </w:rPr>
        <w:t>10</w:t>
      </w:r>
      <w:r w:rsidRPr="00ED4753">
        <w:rPr>
          <w:szCs w:val="22"/>
        </w:rPr>
        <w:tab/>
        <w:t>Pravilnik o požarni varnosti v stavbah (</w:t>
      </w:r>
      <w:r w:rsidRPr="00ED4753">
        <w:t xml:space="preserve">Uradni list RS, št. 31/04, 10/05, </w:t>
      </w:r>
      <w:r w:rsidRPr="00ED4753">
        <w:rPr>
          <w:szCs w:val="22"/>
        </w:rPr>
        <w:t>83/05 in 14/07</w:t>
      </w:r>
      <w:r w:rsidR="00AE0199">
        <w:rPr>
          <w:szCs w:val="22"/>
        </w:rPr>
        <w:t xml:space="preserve">, </w:t>
      </w:r>
      <w:r w:rsidR="00AE0199" w:rsidRPr="0038590A">
        <w:rPr>
          <w:szCs w:val="22"/>
        </w:rPr>
        <w:t>12/13</w:t>
      </w:r>
      <w:r w:rsidR="00AE0199" w:rsidRPr="00A413B8">
        <w:rPr>
          <w:szCs w:val="22"/>
        </w:rPr>
        <w:t xml:space="preserve"> in 61/17 – GZ</w:t>
      </w:r>
      <w:r w:rsidRPr="00ED4753">
        <w:rPr>
          <w:szCs w:val="22"/>
        </w:rPr>
        <w:t>),</w:t>
      </w:r>
    </w:p>
    <w:p w14:paraId="3EF1F708" w14:textId="2DE48A66" w:rsidR="00445B37" w:rsidRPr="00ED4753" w:rsidRDefault="00445B37" w:rsidP="00246FB6">
      <w:pPr>
        <w:tabs>
          <w:tab w:val="left" w:pos="426"/>
          <w:tab w:val="left" w:pos="851"/>
        </w:tabs>
        <w:ind w:left="851" w:right="283" w:hanging="851"/>
        <w:rPr>
          <w:szCs w:val="22"/>
        </w:rPr>
      </w:pPr>
      <w:r w:rsidRPr="00ED4753">
        <w:rPr>
          <w:szCs w:val="22"/>
        </w:rPr>
        <w:t>0.2.1.</w:t>
      </w:r>
      <w:r w:rsidR="00E4457C">
        <w:rPr>
          <w:szCs w:val="22"/>
        </w:rPr>
        <w:t>11</w:t>
      </w:r>
      <w:r w:rsidRPr="00ED4753">
        <w:rPr>
          <w:szCs w:val="22"/>
        </w:rPr>
        <w:tab/>
        <w:t>Pravilnik o električni opremi, ki je namenjena za uporabo znotraj določenih napetostnih mej (Uradni list RS, št. 27/04),</w:t>
      </w:r>
    </w:p>
    <w:p w14:paraId="01014F0D" w14:textId="58308919" w:rsidR="00AE0199" w:rsidRPr="0038590A" w:rsidRDefault="00445B37" w:rsidP="00246FB6">
      <w:pPr>
        <w:tabs>
          <w:tab w:val="left" w:pos="426"/>
          <w:tab w:val="left" w:pos="851"/>
        </w:tabs>
        <w:ind w:left="851" w:right="283" w:hanging="851"/>
        <w:rPr>
          <w:szCs w:val="22"/>
        </w:rPr>
      </w:pPr>
      <w:r w:rsidRPr="00ED4753">
        <w:rPr>
          <w:szCs w:val="22"/>
        </w:rPr>
        <w:t>0.2.1.1</w:t>
      </w:r>
      <w:r w:rsidR="00E4457C">
        <w:rPr>
          <w:szCs w:val="22"/>
        </w:rPr>
        <w:t>2</w:t>
      </w:r>
      <w:r w:rsidRPr="00ED4753">
        <w:rPr>
          <w:szCs w:val="22"/>
        </w:rPr>
        <w:tab/>
      </w:r>
      <w:r w:rsidR="00AE0199" w:rsidRPr="00941E19">
        <w:rPr>
          <w:szCs w:val="22"/>
        </w:rPr>
        <w:t>Pravilnik o elektromagnetni združljivosti (Uradni list RS, št. 39/16)</w:t>
      </w:r>
      <w:r w:rsidR="00AE0199" w:rsidRPr="0038590A">
        <w:rPr>
          <w:szCs w:val="22"/>
        </w:rPr>
        <w:t>,</w:t>
      </w:r>
    </w:p>
    <w:p w14:paraId="5C566816" w14:textId="31CE4F7C" w:rsidR="00445B37" w:rsidRPr="00ED4753" w:rsidRDefault="00445B37" w:rsidP="00246FB6">
      <w:pPr>
        <w:tabs>
          <w:tab w:val="left" w:pos="426"/>
          <w:tab w:val="left" w:pos="851"/>
        </w:tabs>
        <w:ind w:left="851" w:right="283" w:hanging="851"/>
        <w:rPr>
          <w:szCs w:val="22"/>
        </w:rPr>
      </w:pPr>
      <w:r w:rsidRPr="00ED4753">
        <w:rPr>
          <w:szCs w:val="22"/>
        </w:rPr>
        <w:t>0.2.1.1</w:t>
      </w:r>
      <w:r w:rsidR="00E4457C">
        <w:rPr>
          <w:szCs w:val="22"/>
        </w:rPr>
        <w:t>3</w:t>
      </w:r>
      <w:r w:rsidRPr="00ED4753">
        <w:rPr>
          <w:szCs w:val="22"/>
        </w:rPr>
        <w:tab/>
      </w:r>
      <w:r w:rsidR="0059227E" w:rsidRPr="0059227E">
        <w:rPr>
          <w:szCs w:val="22"/>
        </w:rPr>
        <w:t>Pravilnik o zaščiti nizkonapetostnih omrežij in pripadajočih transformatorskih postaj (Uradni list RS, št. 90/15)</w:t>
      </w:r>
      <w:r w:rsidRPr="00ED4753">
        <w:rPr>
          <w:szCs w:val="22"/>
        </w:rPr>
        <w:t>,</w:t>
      </w:r>
    </w:p>
    <w:p w14:paraId="5FDBD79F" w14:textId="79CD0F32" w:rsidR="00AE0199" w:rsidRPr="0038590A" w:rsidRDefault="00445B37" w:rsidP="00246FB6">
      <w:pPr>
        <w:tabs>
          <w:tab w:val="left" w:pos="426"/>
          <w:tab w:val="left" w:pos="851"/>
        </w:tabs>
        <w:ind w:left="851" w:right="283" w:hanging="851"/>
        <w:rPr>
          <w:szCs w:val="22"/>
        </w:rPr>
      </w:pPr>
      <w:r w:rsidRPr="00ED4753">
        <w:rPr>
          <w:szCs w:val="22"/>
        </w:rPr>
        <w:t>0.2.1.1</w:t>
      </w:r>
      <w:r w:rsidR="00E4457C">
        <w:rPr>
          <w:szCs w:val="22"/>
        </w:rPr>
        <w:t>4</w:t>
      </w:r>
      <w:r w:rsidRPr="00ED4753">
        <w:rPr>
          <w:szCs w:val="22"/>
        </w:rPr>
        <w:tab/>
      </w:r>
      <w:r w:rsidR="00AE0199" w:rsidRPr="0038590A">
        <w:rPr>
          <w:szCs w:val="22"/>
        </w:rPr>
        <w:t xml:space="preserve">Pravilnik o </w:t>
      </w:r>
      <w:proofErr w:type="spellStart"/>
      <w:r w:rsidR="00AE0199" w:rsidRPr="0038590A">
        <w:rPr>
          <w:szCs w:val="22"/>
        </w:rPr>
        <w:t>protieksplozijski</w:t>
      </w:r>
      <w:proofErr w:type="spellEnd"/>
      <w:r w:rsidR="00AE0199" w:rsidRPr="0038590A">
        <w:rPr>
          <w:szCs w:val="22"/>
        </w:rPr>
        <w:t xml:space="preserve"> zaščiti (Uradni list RS, št. </w:t>
      </w:r>
      <w:r w:rsidR="00AE0199">
        <w:rPr>
          <w:szCs w:val="22"/>
        </w:rPr>
        <w:t>41/16</w:t>
      </w:r>
      <w:r w:rsidR="00AE0199" w:rsidRPr="0038590A">
        <w:rPr>
          <w:szCs w:val="22"/>
        </w:rPr>
        <w:t>),</w:t>
      </w:r>
    </w:p>
    <w:p w14:paraId="38083779" w14:textId="350C4109" w:rsidR="00445B37" w:rsidRPr="00ED4753" w:rsidRDefault="00445B37" w:rsidP="00246FB6">
      <w:pPr>
        <w:tabs>
          <w:tab w:val="left" w:pos="851"/>
        </w:tabs>
        <w:ind w:left="851" w:right="283" w:hanging="851"/>
        <w:rPr>
          <w:szCs w:val="22"/>
        </w:rPr>
      </w:pPr>
      <w:r w:rsidRPr="00ED4753">
        <w:rPr>
          <w:szCs w:val="22"/>
        </w:rPr>
        <w:t>0.2.1.1</w:t>
      </w:r>
      <w:r w:rsidR="00E4457C">
        <w:rPr>
          <w:szCs w:val="22"/>
        </w:rPr>
        <w:t>5</w:t>
      </w:r>
      <w:r w:rsidRPr="00ED4753">
        <w:rPr>
          <w:szCs w:val="22"/>
        </w:rPr>
        <w:tab/>
      </w:r>
      <w:r w:rsidR="005F7BDC" w:rsidRPr="005F7BDC">
        <w:rPr>
          <w:szCs w:val="22"/>
        </w:rPr>
        <w:t>Pravilnik o podrobnejši vsebini dokumentacije in obrazcih, povezanih z graditvijo objektov</w:t>
      </w:r>
      <w:r w:rsidR="005F7BDC" w:rsidRPr="005F7BDC" w:rsidDel="005F7BDC">
        <w:rPr>
          <w:szCs w:val="22"/>
        </w:rPr>
        <w:t xml:space="preserve"> </w:t>
      </w:r>
      <w:r w:rsidRPr="00ED4753">
        <w:rPr>
          <w:szCs w:val="22"/>
        </w:rPr>
        <w:t xml:space="preserve">(Uradni list RS, št. </w:t>
      </w:r>
      <w:r w:rsidR="005F7BDC">
        <w:rPr>
          <w:szCs w:val="22"/>
        </w:rPr>
        <w:t>36</w:t>
      </w:r>
      <w:r w:rsidRPr="00ED4753">
        <w:rPr>
          <w:szCs w:val="22"/>
        </w:rPr>
        <w:t>/</w:t>
      </w:r>
      <w:r w:rsidR="005F7BDC">
        <w:rPr>
          <w:szCs w:val="22"/>
        </w:rPr>
        <w:t>1</w:t>
      </w:r>
      <w:r w:rsidR="005F7BDC" w:rsidRPr="00ED4753">
        <w:rPr>
          <w:szCs w:val="22"/>
        </w:rPr>
        <w:t>8</w:t>
      </w:r>
      <w:r w:rsidR="00AE0199" w:rsidRPr="00ED4753">
        <w:rPr>
          <w:szCs w:val="22"/>
        </w:rPr>
        <w:t>)</w:t>
      </w:r>
      <w:r w:rsidR="00AE0199">
        <w:rPr>
          <w:szCs w:val="22"/>
        </w:rPr>
        <w:t>,</w:t>
      </w:r>
    </w:p>
    <w:p w14:paraId="5381BE2A" w14:textId="07211FD3" w:rsidR="005443DB" w:rsidRDefault="00AE0199" w:rsidP="00246FB6">
      <w:pPr>
        <w:tabs>
          <w:tab w:val="left" w:pos="851"/>
        </w:tabs>
        <w:ind w:left="851" w:right="283" w:hanging="851"/>
      </w:pPr>
      <w:r w:rsidRPr="00ED4753">
        <w:rPr>
          <w:szCs w:val="22"/>
        </w:rPr>
        <w:t>0.2.1.1</w:t>
      </w:r>
      <w:r w:rsidR="00E4457C">
        <w:rPr>
          <w:szCs w:val="22"/>
        </w:rPr>
        <w:t>6</w:t>
      </w:r>
      <w:r>
        <w:rPr>
          <w:szCs w:val="22"/>
        </w:rPr>
        <w:t xml:space="preserve"> </w:t>
      </w:r>
      <w:r w:rsidR="005443DB" w:rsidRPr="005443DB">
        <w:rPr>
          <w:szCs w:val="22"/>
        </w:rPr>
        <w:t>Pravilnik o vzdrževanju elektroenergetskih postr</w:t>
      </w:r>
      <w:r w:rsidR="005443DB">
        <w:rPr>
          <w:szCs w:val="22"/>
        </w:rPr>
        <w:t>ojev (Uradni list RS, št. 98/15</w:t>
      </w:r>
      <w:r w:rsidRPr="00AE0199">
        <w:rPr>
          <w:szCs w:val="22"/>
        </w:rPr>
        <w:t>)</w:t>
      </w:r>
      <w:r>
        <w:t>,</w:t>
      </w:r>
    </w:p>
    <w:p w14:paraId="664EE7BF" w14:textId="3998630D" w:rsidR="00AE0199" w:rsidRDefault="00AE0199" w:rsidP="00246FB6">
      <w:pPr>
        <w:tabs>
          <w:tab w:val="left" w:pos="851"/>
        </w:tabs>
        <w:ind w:left="851" w:right="283" w:hanging="851"/>
        <w:rPr>
          <w:szCs w:val="22"/>
        </w:rPr>
      </w:pPr>
      <w:r w:rsidRPr="00ED4753">
        <w:rPr>
          <w:szCs w:val="22"/>
        </w:rPr>
        <w:t>0.2.1.1</w:t>
      </w:r>
      <w:r w:rsidR="00E4457C">
        <w:rPr>
          <w:szCs w:val="22"/>
        </w:rPr>
        <w:t>7</w:t>
      </w:r>
      <w:r>
        <w:rPr>
          <w:szCs w:val="22"/>
        </w:rPr>
        <w:t xml:space="preserve"> </w:t>
      </w:r>
      <w:r w:rsidR="008632C3" w:rsidRPr="008632C3">
        <w:rPr>
          <w:szCs w:val="22"/>
        </w:rPr>
        <w:t xml:space="preserve">Pravilnik o elektroenergetskih postrojih izmenične napetosti nad 1 kV </w:t>
      </w:r>
      <w:r w:rsidRPr="00AE0199">
        <w:rPr>
          <w:szCs w:val="22"/>
        </w:rPr>
        <w:t>(</w:t>
      </w:r>
      <w:r w:rsidR="005443DB">
        <w:rPr>
          <w:szCs w:val="22"/>
        </w:rPr>
        <w:t xml:space="preserve">Uradni list RS, št. </w:t>
      </w:r>
      <w:r w:rsidRPr="00AE0199">
        <w:rPr>
          <w:szCs w:val="22"/>
        </w:rPr>
        <w:t>63/16),</w:t>
      </w:r>
    </w:p>
    <w:p w14:paraId="1943F5A6" w14:textId="7509A177" w:rsidR="00E4457C" w:rsidRDefault="00AE0199" w:rsidP="00E4457C">
      <w:pPr>
        <w:tabs>
          <w:tab w:val="left" w:pos="851"/>
        </w:tabs>
        <w:ind w:left="851" w:right="283" w:hanging="851"/>
        <w:rPr>
          <w:szCs w:val="22"/>
        </w:rPr>
      </w:pPr>
      <w:r w:rsidRPr="00ED4753">
        <w:rPr>
          <w:szCs w:val="22"/>
        </w:rPr>
        <w:t>0.2.1.</w:t>
      </w:r>
      <w:r w:rsidR="00757825">
        <w:rPr>
          <w:szCs w:val="22"/>
        </w:rPr>
        <w:t>1</w:t>
      </w:r>
      <w:r w:rsidR="00E4457C">
        <w:rPr>
          <w:szCs w:val="22"/>
        </w:rPr>
        <w:t>8</w:t>
      </w:r>
      <w:r w:rsidR="00E4457C">
        <w:rPr>
          <w:szCs w:val="22"/>
        </w:rPr>
        <w:tab/>
      </w:r>
      <w:r w:rsidRPr="00AE0199">
        <w:rPr>
          <w:szCs w:val="22"/>
        </w:rPr>
        <w:t>Pravilnik o tehničnih zahtevah naprav za</w:t>
      </w:r>
      <w:r>
        <w:rPr>
          <w:szCs w:val="22"/>
        </w:rPr>
        <w:t xml:space="preserve"> </w:t>
      </w:r>
      <w:r w:rsidRPr="00AE0199">
        <w:rPr>
          <w:szCs w:val="22"/>
        </w:rPr>
        <w:t>samooskrbo z električno energijo iz obnovljivih virov energije (</w:t>
      </w:r>
      <w:r w:rsidR="008632C3">
        <w:rPr>
          <w:szCs w:val="22"/>
        </w:rPr>
        <w:t>Uradni list RS, št.</w:t>
      </w:r>
      <w:r w:rsidRPr="00AE0199">
        <w:rPr>
          <w:szCs w:val="22"/>
        </w:rPr>
        <w:t xml:space="preserve"> 1/16</w:t>
      </w:r>
      <w:r w:rsidR="00E4457C">
        <w:rPr>
          <w:szCs w:val="22"/>
        </w:rPr>
        <w:t xml:space="preserve"> in 46/18),</w:t>
      </w:r>
    </w:p>
    <w:p w14:paraId="15EB9557" w14:textId="6906BB0D" w:rsidR="00E4457C" w:rsidRDefault="00E4457C" w:rsidP="00E4457C">
      <w:pPr>
        <w:tabs>
          <w:tab w:val="left" w:pos="851"/>
        </w:tabs>
        <w:ind w:left="851" w:right="283" w:hanging="851"/>
        <w:rPr>
          <w:szCs w:val="22"/>
        </w:rPr>
      </w:pPr>
      <w:r>
        <w:rPr>
          <w:szCs w:val="22"/>
        </w:rPr>
        <w:t>0</w:t>
      </w:r>
      <w:r w:rsidRPr="00ED4753">
        <w:rPr>
          <w:szCs w:val="22"/>
        </w:rPr>
        <w:t>.2.1.1</w:t>
      </w:r>
      <w:r>
        <w:rPr>
          <w:szCs w:val="22"/>
        </w:rPr>
        <w:t>9</w:t>
      </w:r>
      <w:r w:rsidRPr="00ED4753">
        <w:rPr>
          <w:szCs w:val="22"/>
        </w:rPr>
        <w:tab/>
        <w:t>Uredba o določitvi usklajeni pogojev za trženje gradbenih proizvodov in razveljavitve Direktive Sveta 89/106/EGS (UL L št. 88/2011)</w:t>
      </w:r>
      <w:r>
        <w:rPr>
          <w:szCs w:val="22"/>
        </w:rPr>
        <w:t>.</w:t>
      </w:r>
    </w:p>
    <w:p w14:paraId="1A97556D" w14:textId="25673450" w:rsidR="00445B37" w:rsidRPr="00030671" w:rsidRDefault="00445B37" w:rsidP="00246FB6">
      <w:pPr>
        <w:tabs>
          <w:tab w:val="left" w:pos="851"/>
        </w:tabs>
        <w:ind w:left="851" w:right="283" w:hanging="851"/>
        <w:rPr>
          <w:szCs w:val="22"/>
        </w:rPr>
      </w:pPr>
    </w:p>
    <w:p w14:paraId="3AB4FF6E" w14:textId="15DC9D8D" w:rsidR="00445B37" w:rsidRPr="00ED4753" w:rsidRDefault="00445B37" w:rsidP="00246FB6">
      <w:pPr>
        <w:pStyle w:val="Naslov3"/>
        <w:ind w:right="283"/>
      </w:pPr>
      <w:bookmarkStart w:id="20" w:name="_Toc174432"/>
      <w:r w:rsidRPr="00ED4753">
        <w:t>Standardi</w:t>
      </w:r>
      <w:bookmarkEnd w:id="20"/>
    </w:p>
    <w:p w14:paraId="4CB7E7B7" w14:textId="62D7A189" w:rsidR="00445B37" w:rsidRDefault="00445B37" w:rsidP="00246FB6">
      <w:pPr>
        <w:spacing w:after="120"/>
        <w:ind w:right="283"/>
        <w:rPr>
          <w:szCs w:val="22"/>
        </w:rPr>
      </w:pPr>
      <w:r w:rsidRPr="00ED4753">
        <w:rPr>
          <w:szCs w:val="22"/>
        </w:rPr>
        <w:t>Projektiranje, nameščanje, delovanje in vzdrževanje sistema zaščite pred strelo (v nadaljnjem besedilu LPS) temelji na naslednjih standardih in v njih navedenih standardih in drugih dokumentih:</w:t>
      </w:r>
    </w:p>
    <w:tbl>
      <w:tblPr>
        <w:tblStyle w:val="Tabelamrea"/>
        <w:tblW w:w="0" w:type="auto"/>
        <w:tblLayout w:type="fixed"/>
        <w:tblLook w:val="04A0" w:firstRow="1" w:lastRow="0" w:firstColumn="1" w:lastColumn="0" w:noHBand="0" w:noVBand="1"/>
      </w:tblPr>
      <w:tblGrid>
        <w:gridCol w:w="1101"/>
        <w:gridCol w:w="2266"/>
        <w:gridCol w:w="6488"/>
      </w:tblGrid>
      <w:tr w:rsidR="00AE0199" w14:paraId="200507B3" w14:textId="77777777" w:rsidTr="007D1C4B">
        <w:tc>
          <w:tcPr>
            <w:tcW w:w="1101" w:type="dxa"/>
          </w:tcPr>
          <w:p w14:paraId="124E1016" w14:textId="7FC390BB" w:rsidR="00AE0199" w:rsidRDefault="00AE0199" w:rsidP="007D1C4B">
            <w:pPr>
              <w:ind w:right="-108"/>
              <w:rPr>
                <w:szCs w:val="22"/>
              </w:rPr>
            </w:pPr>
            <w:r>
              <w:rPr>
                <w:szCs w:val="22"/>
              </w:rPr>
              <w:t>0.2.2.1</w:t>
            </w:r>
          </w:p>
        </w:tc>
        <w:tc>
          <w:tcPr>
            <w:tcW w:w="2266" w:type="dxa"/>
          </w:tcPr>
          <w:p w14:paraId="57CBE44C" w14:textId="031BA8A8" w:rsidR="00AE0199" w:rsidRDefault="00AE0199" w:rsidP="007D1C4B">
            <w:pPr>
              <w:ind w:right="-110"/>
              <w:jc w:val="left"/>
              <w:rPr>
                <w:szCs w:val="22"/>
              </w:rPr>
            </w:pPr>
            <w:r w:rsidRPr="00ED4753">
              <w:rPr>
                <w:szCs w:val="22"/>
              </w:rPr>
              <w:t>SIST ISO 6707-1</w:t>
            </w:r>
          </w:p>
        </w:tc>
        <w:tc>
          <w:tcPr>
            <w:tcW w:w="6488" w:type="dxa"/>
          </w:tcPr>
          <w:p w14:paraId="44021C50" w14:textId="55AB6533" w:rsidR="00AE0199" w:rsidRDefault="00AE0199" w:rsidP="00E4457C">
            <w:pPr>
              <w:ind w:right="283"/>
              <w:jc w:val="left"/>
              <w:rPr>
                <w:szCs w:val="22"/>
              </w:rPr>
            </w:pPr>
            <w:r w:rsidRPr="00ED4753">
              <w:rPr>
                <w:szCs w:val="22"/>
              </w:rPr>
              <w:t>Stavbe in gradbeni inženirski objekti - Slovar - 1. del: Splošni izrazi</w:t>
            </w:r>
          </w:p>
        </w:tc>
      </w:tr>
      <w:tr w:rsidR="00E463EC" w14:paraId="765186C4" w14:textId="77777777" w:rsidTr="007D1C4B">
        <w:tc>
          <w:tcPr>
            <w:tcW w:w="1101" w:type="dxa"/>
          </w:tcPr>
          <w:p w14:paraId="2396A6BF" w14:textId="6AB4BAAA" w:rsidR="00E463EC" w:rsidRPr="006C1E46" w:rsidRDefault="00757825" w:rsidP="007D1C4B">
            <w:pPr>
              <w:ind w:right="-108"/>
              <w:rPr>
                <w:szCs w:val="22"/>
              </w:rPr>
            </w:pPr>
            <w:r w:rsidRPr="006C1E46">
              <w:rPr>
                <w:szCs w:val="22"/>
              </w:rPr>
              <w:t>0.2.2.</w:t>
            </w:r>
            <w:r>
              <w:rPr>
                <w:szCs w:val="22"/>
              </w:rPr>
              <w:t>2</w:t>
            </w:r>
          </w:p>
        </w:tc>
        <w:tc>
          <w:tcPr>
            <w:tcW w:w="2266" w:type="dxa"/>
          </w:tcPr>
          <w:p w14:paraId="6587C38D" w14:textId="422F7651" w:rsidR="00E463EC" w:rsidRPr="00ED4753" w:rsidRDefault="00E463EC" w:rsidP="007D1C4B">
            <w:pPr>
              <w:ind w:right="-110"/>
              <w:jc w:val="left"/>
              <w:rPr>
                <w:szCs w:val="22"/>
              </w:rPr>
            </w:pPr>
            <w:r w:rsidRPr="00E463EC">
              <w:rPr>
                <w:szCs w:val="22"/>
              </w:rPr>
              <w:t>SIST EN 60664-1</w:t>
            </w:r>
          </w:p>
        </w:tc>
        <w:tc>
          <w:tcPr>
            <w:tcW w:w="6488" w:type="dxa"/>
          </w:tcPr>
          <w:p w14:paraId="2465F415" w14:textId="6BA53DFB" w:rsidR="00E463EC" w:rsidRPr="00ED4753" w:rsidRDefault="00E463EC" w:rsidP="00E4457C">
            <w:pPr>
              <w:ind w:right="283"/>
              <w:jc w:val="left"/>
              <w:rPr>
                <w:szCs w:val="22"/>
              </w:rPr>
            </w:pPr>
            <w:r w:rsidRPr="00E463EC">
              <w:rPr>
                <w:szCs w:val="22"/>
              </w:rPr>
              <w:t>Uskladitev izolacije za opremo v okviru nizkonapetostnih sistemov - 1. del: Načela, zahteve in preskusi</w:t>
            </w:r>
          </w:p>
        </w:tc>
      </w:tr>
      <w:tr w:rsidR="00AE0199" w14:paraId="692F55D9" w14:textId="77777777" w:rsidTr="007D1C4B">
        <w:tc>
          <w:tcPr>
            <w:tcW w:w="1101" w:type="dxa"/>
          </w:tcPr>
          <w:p w14:paraId="7C05214F" w14:textId="24BF2311" w:rsidR="00AE0199" w:rsidRDefault="00AE0199" w:rsidP="007D1C4B">
            <w:pPr>
              <w:ind w:right="-108"/>
              <w:rPr>
                <w:szCs w:val="22"/>
              </w:rPr>
            </w:pPr>
            <w:r w:rsidRPr="006C1E46">
              <w:rPr>
                <w:szCs w:val="22"/>
              </w:rPr>
              <w:t>0.2.2.</w:t>
            </w:r>
            <w:r w:rsidR="00757825">
              <w:rPr>
                <w:szCs w:val="22"/>
              </w:rPr>
              <w:t>3</w:t>
            </w:r>
          </w:p>
        </w:tc>
        <w:tc>
          <w:tcPr>
            <w:tcW w:w="2266" w:type="dxa"/>
          </w:tcPr>
          <w:p w14:paraId="6BDBD83F" w14:textId="672EE2D8" w:rsidR="00AE0199" w:rsidRDefault="00AE0199" w:rsidP="007D1C4B">
            <w:pPr>
              <w:ind w:right="-110"/>
              <w:jc w:val="left"/>
              <w:rPr>
                <w:szCs w:val="22"/>
              </w:rPr>
            </w:pPr>
            <w:r w:rsidRPr="00ED4753">
              <w:rPr>
                <w:szCs w:val="22"/>
              </w:rPr>
              <w:t>SIST EN 61557-1</w:t>
            </w:r>
          </w:p>
        </w:tc>
        <w:tc>
          <w:tcPr>
            <w:tcW w:w="6488" w:type="dxa"/>
          </w:tcPr>
          <w:p w14:paraId="6C03CF29" w14:textId="68FF7DA8" w:rsidR="00AE0199" w:rsidRDefault="00AE0199" w:rsidP="007D1C4B">
            <w:pPr>
              <w:ind w:right="283"/>
              <w:jc w:val="left"/>
              <w:rPr>
                <w:szCs w:val="22"/>
              </w:rPr>
            </w:pPr>
            <w:r w:rsidRPr="00ED4753">
              <w:rPr>
                <w:szCs w:val="22"/>
              </w:rPr>
              <w:t>Električna varnost v nizkonapetostnih razdelilnih sistemih izmenične napetosti do 1 kV in enosmerne napetosti do 1,5</w:t>
            </w:r>
            <w:r w:rsidR="007D1C4B">
              <w:rPr>
                <w:szCs w:val="22"/>
              </w:rPr>
              <w:t> </w:t>
            </w:r>
            <w:r w:rsidRPr="00ED4753">
              <w:rPr>
                <w:szCs w:val="22"/>
              </w:rPr>
              <w:t>kV - Oprema za preskušanje, merjenje ali nadzorovanje zaščitnih ukrepov - 1. del: Splošne zahteve</w:t>
            </w:r>
          </w:p>
        </w:tc>
      </w:tr>
      <w:tr w:rsidR="00AE0199" w14:paraId="30805D3E" w14:textId="77777777" w:rsidTr="007D1C4B">
        <w:tc>
          <w:tcPr>
            <w:tcW w:w="1101" w:type="dxa"/>
          </w:tcPr>
          <w:p w14:paraId="57FD4CB5" w14:textId="47213445" w:rsidR="00AE0199" w:rsidRDefault="00AE0199" w:rsidP="007D1C4B">
            <w:pPr>
              <w:ind w:right="-108"/>
              <w:rPr>
                <w:szCs w:val="22"/>
              </w:rPr>
            </w:pPr>
            <w:r w:rsidRPr="006C1E46">
              <w:rPr>
                <w:szCs w:val="22"/>
              </w:rPr>
              <w:t>0.2.2.</w:t>
            </w:r>
            <w:r w:rsidR="00757825">
              <w:rPr>
                <w:szCs w:val="22"/>
              </w:rPr>
              <w:t>4</w:t>
            </w:r>
          </w:p>
        </w:tc>
        <w:tc>
          <w:tcPr>
            <w:tcW w:w="2266" w:type="dxa"/>
          </w:tcPr>
          <w:p w14:paraId="2B74A4A8" w14:textId="1779CD94" w:rsidR="00AE0199" w:rsidRDefault="00AE0199" w:rsidP="007D1C4B">
            <w:pPr>
              <w:ind w:right="-110"/>
              <w:jc w:val="left"/>
              <w:rPr>
                <w:szCs w:val="22"/>
              </w:rPr>
            </w:pPr>
            <w:r w:rsidRPr="00ED4753">
              <w:rPr>
                <w:szCs w:val="22"/>
              </w:rPr>
              <w:t>SIST EN 61557-2</w:t>
            </w:r>
          </w:p>
        </w:tc>
        <w:tc>
          <w:tcPr>
            <w:tcW w:w="6488" w:type="dxa"/>
          </w:tcPr>
          <w:p w14:paraId="34DD7FE6" w14:textId="7492D854" w:rsidR="00AE0199" w:rsidRDefault="00AE0199" w:rsidP="007D1C4B">
            <w:pPr>
              <w:ind w:right="283"/>
              <w:jc w:val="left"/>
              <w:rPr>
                <w:szCs w:val="22"/>
              </w:rPr>
            </w:pPr>
            <w:r w:rsidRPr="00ED4753">
              <w:rPr>
                <w:szCs w:val="22"/>
              </w:rPr>
              <w:t>Električna varnost v nizkonapetostnih razdelilnih sistemih izmenične napetosti do 1 kV in enosmerne napetosti do 1,5</w:t>
            </w:r>
            <w:r w:rsidR="007D1C4B">
              <w:rPr>
                <w:szCs w:val="22"/>
              </w:rPr>
              <w:t> </w:t>
            </w:r>
            <w:r w:rsidRPr="00ED4753">
              <w:rPr>
                <w:szCs w:val="22"/>
              </w:rPr>
              <w:t>kV - Oprema za preskušanje, merjenje ali nadzorovanje zaščitnih ukrepov - 2. del: Izolacijska upornost</w:t>
            </w:r>
          </w:p>
        </w:tc>
      </w:tr>
      <w:tr w:rsidR="00AE0199" w14:paraId="1F040336" w14:textId="77777777" w:rsidTr="007D1C4B">
        <w:tc>
          <w:tcPr>
            <w:tcW w:w="1101" w:type="dxa"/>
          </w:tcPr>
          <w:p w14:paraId="4785E053" w14:textId="0DBE881C" w:rsidR="00AE0199" w:rsidRDefault="00AE0199" w:rsidP="007D1C4B">
            <w:pPr>
              <w:ind w:right="-108"/>
              <w:rPr>
                <w:szCs w:val="22"/>
              </w:rPr>
            </w:pPr>
            <w:r w:rsidRPr="006C1E46">
              <w:rPr>
                <w:szCs w:val="22"/>
              </w:rPr>
              <w:t>0.2.2</w:t>
            </w:r>
            <w:r>
              <w:rPr>
                <w:szCs w:val="22"/>
              </w:rPr>
              <w:t>.</w:t>
            </w:r>
            <w:r w:rsidR="00757825">
              <w:rPr>
                <w:szCs w:val="22"/>
              </w:rPr>
              <w:t>5</w:t>
            </w:r>
          </w:p>
        </w:tc>
        <w:tc>
          <w:tcPr>
            <w:tcW w:w="2266" w:type="dxa"/>
          </w:tcPr>
          <w:p w14:paraId="75FBB0F5" w14:textId="450D232D" w:rsidR="00AE0199" w:rsidRDefault="00AE0199" w:rsidP="007D1C4B">
            <w:pPr>
              <w:ind w:right="-110"/>
              <w:jc w:val="left"/>
              <w:rPr>
                <w:szCs w:val="22"/>
              </w:rPr>
            </w:pPr>
            <w:r w:rsidRPr="00ED4753">
              <w:rPr>
                <w:szCs w:val="22"/>
              </w:rPr>
              <w:t>SIST EN 61557-4</w:t>
            </w:r>
          </w:p>
        </w:tc>
        <w:tc>
          <w:tcPr>
            <w:tcW w:w="6488" w:type="dxa"/>
          </w:tcPr>
          <w:p w14:paraId="53C09AEB" w14:textId="588CB9D0" w:rsidR="00AE0199" w:rsidRDefault="00AE0199" w:rsidP="007D1C4B">
            <w:pPr>
              <w:ind w:right="283"/>
              <w:jc w:val="left"/>
              <w:rPr>
                <w:szCs w:val="22"/>
              </w:rPr>
            </w:pPr>
            <w:r w:rsidRPr="00ED4753">
              <w:rPr>
                <w:szCs w:val="22"/>
              </w:rPr>
              <w:t>Električna varnost v nizkonapetostnih razdelilnih sistemih izmenične napetosti do 1 kV in enosmerne napetosti do 1,5</w:t>
            </w:r>
            <w:r w:rsidR="007D1C4B">
              <w:rPr>
                <w:szCs w:val="22"/>
              </w:rPr>
              <w:t> </w:t>
            </w:r>
            <w:r w:rsidRPr="00ED4753">
              <w:rPr>
                <w:szCs w:val="22"/>
              </w:rPr>
              <w:t>kV - Oprema za preskušanje, merjenje ali nadzorovanje zaščitnih ukrepov - 4. del: Upornost ozemljitvenega priključka in izenačitev potencialov</w:t>
            </w:r>
          </w:p>
        </w:tc>
      </w:tr>
      <w:tr w:rsidR="00AE0199" w14:paraId="21A887A8" w14:textId="77777777" w:rsidTr="007D1C4B">
        <w:tc>
          <w:tcPr>
            <w:tcW w:w="1101" w:type="dxa"/>
          </w:tcPr>
          <w:p w14:paraId="77FC0049" w14:textId="6039201D" w:rsidR="00AE0199" w:rsidRDefault="00AE0199" w:rsidP="007D1C4B">
            <w:pPr>
              <w:ind w:right="-108"/>
              <w:rPr>
                <w:szCs w:val="22"/>
              </w:rPr>
            </w:pPr>
            <w:r w:rsidRPr="006C1E46">
              <w:rPr>
                <w:szCs w:val="22"/>
              </w:rPr>
              <w:t>0.2.2.</w:t>
            </w:r>
            <w:r w:rsidR="00757825">
              <w:rPr>
                <w:szCs w:val="22"/>
              </w:rPr>
              <w:t>6</w:t>
            </w:r>
          </w:p>
        </w:tc>
        <w:tc>
          <w:tcPr>
            <w:tcW w:w="2266" w:type="dxa"/>
          </w:tcPr>
          <w:p w14:paraId="19A3F046" w14:textId="09533E3A" w:rsidR="00AE0199" w:rsidRDefault="00AE0199" w:rsidP="007D1C4B">
            <w:pPr>
              <w:ind w:right="-110"/>
              <w:jc w:val="left"/>
              <w:rPr>
                <w:szCs w:val="22"/>
              </w:rPr>
            </w:pPr>
            <w:r w:rsidRPr="00ED4753">
              <w:rPr>
                <w:szCs w:val="22"/>
              </w:rPr>
              <w:t>SIST EN 61557-5</w:t>
            </w:r>
          </w:p>
        </w:tc>
        <w:tc>
          <w:tcPr>
            <w:tcW w:w="6488" w:type="dxa"/>
          </w:tcPr>
          <w:p w14:paraId="41457BBB" w14:textId="77EF904C" w:rsidR="00AE0199" w:rsidRDefault="00AE0199" w:rsidP="007D1C4B">
            <w:pPr>
              <w:ind w:right="283"/>
              <w:jc w:val="left"/>
              <w:rPr>
                <w:szCs w:val="22"/>
              </w:rPr>
            </w:pPr>
            <w:r w:rsidRPr="00ED4753">
              <w:rPr>
                <w:szCs w:val="22"/>
              </w:rPr>
              <w:t>Električna varnost v nizkonapetostnih razdelilnih sistemih izmenične napetosti do 1 kV in enosmerne napetosti do 1,5</w:t>
            </w:r>
            <w:r w:rsidR="007D1C4B">
              <w:rPr>
                <w:szCs w:val="22"/>
              </w:rPr>
              <w:t> </w:t>
            </w:r>
            <w:r w:rsidRPr="00ED4753">
              <w:rPr>
                <w:szCs w:val="22"/>
              </w:rPr>
              <w:t>kV - Oprema za preskušanje, merjenje ali nadzorovanje zaščitnih ukrepov - 5. del: Ozemljitvena upornost</w:t>
            </w:r>
          </w:p>
        </w:tc>
      </w:tr>
      <w:tr w:rsidR="00AE0199" w14:paraId="42729C4B" w14:textId="77777777" w:rsidTr="007D1C4B">
        <w:tc>
          <w:tcPr>
            <w:tcW w:w="1101" w:type="dxa"/>
          </w:tcPr>
          <w:p w14:paraId="5968FFE3" w14:textId="170CC0E1" w:rsidR="00AE0199" w:rsidRDefault="00AE0199" w:rsidP="007D1C4B">
            <w:pPr>
              <w:ind w:right="-108"/>
              <w:rPr>
                <w:szCs w:val="22"/>
              </w:rPr>
            </w:pPr>
            <w:r w:rsidRPr="006C1E46">
              <w:rPr>
                <w:szCs w:val="22"/>
              </w:rPr>
              <w:t>0.2.2.</w:t>
            </w:r>
            <w:r w:rsidR="00757825">
              <w:rPr>
                <w:szCs w:val="22"/>
              </w:rPr>
              <w:t>7</w:t>
            </w:r>
          </w:p>
        </w:tc>
        <w:tc>
          <w:tcPr>
            <w:tcW w:w="2266" w:type="dxa"/>
          </w:tcPr>
          <w:p w14:paraId="2C2D88B9" w14:textId="7C6E2E9B" w:rsidR="00AE0199" w:rsidRDefault="00AE0199" w:rsidP="007D1C4B">
            <w:pPr>
              <w:ind w:right="-110"/>
              <w:jc w:val="left"/>
              <w:rPr>
                <w:szCs w:val="22"/>
              </w:rPr>
            </w:pPr>
            <w:r w:rsidRPr="00ED4753">
              <w:rPr>
                <w:szCs w:val="22"/>
              </w:rPr>
              <w:t>SIST EN 61557-10</w:t>
            </w:r>
          </w:p>
        </w:tc>
        <w:tc>
          <w:tcPr>
            <w:tcW w:w="6488" w:type="dxa"/>
          </w:tcPr>
          <w:p w14:paraId="69E2F234" w14:textId="4439E760" w:rsidR="00AE0199" w:rsidRDefault="00AE0199" w:rsidP="00E4457C">
            <w:pPr>
              <w:ind w:right="283"/>
              <w:jc w:val="left"/>
              <w:rPr>
                <w:szCs w:val="22"/>
              </w:rPr>
            </w:pPr>
            <w:r w:rsidRPr="00ED4753">
              <w:rPr>
                <w:szCs w:val="22"/>
              </w:rPr>
              <w:t>Električna varnost v nizkonapetostnih razdelilnih sistemih za izmenične napetosti do 1 kV in enosmerne napetosti do 1,5 kV - Oprema za preskušanje, merjenje ali nadzorovanje zaščitnih ukrepov - 10. del: Kombinirana merilna oprema za preskušanje, merjenje ali nadzorovanje zaščitnih ukrepov</w:t>
            </w:r>
          </w:p>
        </w:tc>
      </w:tr>
      <w:tr w:rsidR="00AE0199" w14:paraId="63E05827" w14:textId="77777777" w:rsidTr="007D1C4B">
        <w:tc>
          <w:tcPr>
            <w:tcW w:w="1101" w:type="dxa"/>
          </w:tcPr>
          <w:p w14:paraId="41E2B633" w14:textId="2123B3D4" w:rsidR="00AE0199" w:rsidRDefault="00AE0199" w:rsidP="007D1C4B">
            <w:pPr>
              <w:ind w:right="-108"/>
              <w:rPr>
                <w:szCs w:val="22"/>
              </w:rPr>
            </w:pPr>
            <w:r w:rsidRPr="006C1E46">
              <w:rPr>
                <w:szCs w:val="22"/>
              </w:rPr>
              <w:t>0.2.2.</w:t>
            </w:r>
            <w:r w:rsidR="00757825">
              <w:rPr>
                <w:szCs w:val="22"/>
              </w:rPr>
              <w:t>8</w:t>
            </w:r>
          </w:p>
        </w:tc>
        <w:tc>
          <w:tcPr>
            <w:tcW w:w="2266" w:type="dxa"/>
          </w:tcPr>
          <w:p w14:paraId="31748AE9" w14:textId="49ACCD34" w:rsidR="00AE0199" w:rsidRDefault="00AE0199" w:rsidP="007D1C4B">
            <w:pPr>
              <w:ind w:right="-110"/>
              <w:jc w:val="left"/>
              <w:rPr>
                <w:szCs w:val="22"/>
              </w:rPr>
            </w:pPr>
            <w:r w:rsidRPr="00ED4753">
              <w:rPr>
                <w:szCs w:val="22"/>
              </w:rPr>
              <w:t>SIST EN 62305-1</w:t>
            </w:r>
          </w:p>
        </w:tc>
        <w:tc>
          <w:tcPr>
            <w:tcW w:w="6488" w:type="dxa"/>
          </w:tcPr>
          <w:p w14:paraId="5F01D1F4" w14:textId="60B3973C" w:rsidR="00AE0199" w:rsidRDefault="00AE0199" w:rsidP="00E4457C">
            <w:pPr>
              <w:ind w:right="283"/>
              <w:jc w:val="left"/>
              <w:rPr>
                <w:szCs w:val="22"/>
              </w:rPr>
            </w:pPr>
            <w:r w:rsidRPr="00ED4753">
              <w:rPr>
                <w:szCs w:val="22"/>
              </w:rPr>
              <w:t>Zaščita pred delovanjem strele – 1. del: Splošna načela</w:t>
            </w:r>
          </w:p>
        </w:tc>
      </w:tr>
      <w:tr w:rsidR="00AE0199" w14:paraId="5E35C983" w14:textId="77777777" w:rsidTr="007D1C4B">
        <w:tc>
          <w:tcPr>
            <w:tcW w:w="1101" w:type="dxa"/>
          </w:tcPr>
          <w:p w14:paraId="30A2BA31" w14:textId="02E98391" w:rsidR="00AE0199" w:rsidRDefault="00AE0199" w:rsidP="007D1C4B">
            <w:pPr>
              <w:ind w:right="-108"/>
              <w:rPr>
                <w:szCs w:val="22"/>
              </w:rPr>
            </w:pPr>
            <w:r w:rsidRPr="006C1E46">
              <w:rPr>
                <w:szCs w:val="22"/>
              </w:rPr>
              <w:t>0.2.2.</w:t>
            </w:r>
            <w:r w:rsidR="00757825">
              <w:rPr>
                <w:szCs w:val="22"/>
              </w:rPr>
              <w:t>9</w:t>
            </w:r>
          </w:p>
        </w:tc>
        <w:tc>
          <w:tcPr>
            <w:tcW w:w="2266" w:type="dxa"/>
          </w:tcPr>
          <w:p w14:paraId="6DCDC476" w14:textId="5EDB6679" w:rsidR="00AE0199" w:rsidRDefault="00AE0199" w:rsidP="007D1C4B">
            <w:pPr>
              <w:ind w:right="-110"/>
              <w:jc w:val="left"/>
              <w:rPr>
                <w:szCs w:val="22"/>
              </w:rPr>
            </w:pPr>
            <w:r w:rsidRPr="00ED4753">
              <w:rPr>
                <w:szCs w:val="22"/>
              </w:rPr>
              <w:t>SIST EN 62305-2</w:t>
            </w:r>
          </w:p>
        </w:tc>
        <w:tc>
          <w:tcPr>
            <w:tcW w:w="6488" w:type="dxa"/>
          </w:tcPr>
          <w:p w14:paraId="09F6DAD5" w14:textId="56FB8D4F" w:rsidR="00AE0199" w:rsidRDefault="00AE0199" w:rsidP="00E4457C">
            <w:pPr>
              <w:ind w:right="283"/>
              <w:jc w:val="left"/>
              <w:rPr>
                <w:szCs w:val="22"/>
              </w:rPr>
            </w:pPr>
            <w:r w:rsidRPr="00ED4753">
              <w:rPr>
                <w:szCs w:val="22"/>
              </w:rPr>
              <w:t>Zaščita pred delovanjem strele – 2 del: Vodenje rizika</w:t>
            </w:r>
          </w:p>
        </w:tc>
      </w:tr>
      <w:tr w:rsidR="00AE0199" w14:paraId="29871663" w14:textId="77777777" w:rsidTr="007D1C4B">
        <w:tc>
          <w:tcPr>
            <w:tcW w:w="1101" w:type="dxa"/>
          </w:tcPr>
          <w:p w14:paraId="1D31BA75" w14:textId="00B7E6AC" w:rsidR="00AE0199" w:rsidRPr="006C1E46" w:rsidRDefault="00AE0199" w:rsidP="007D1C4B">
            <w:pPr>
              <w:ind w:right="-108"/>
              <w:rPr>
                <w:szCs w:val="22"/>
              </w:rPr>
            </w:pPr>
            <w:r w:rsidRPr="00AE7B75">
              <w:rPr>
                <w:szCs w:val="22"/>
              </w:rPr>
              <w:t>0.2.2.</w:t>
            </w:r>
            <w:r w:rsidR="00757825">
              <w:rPr>
                <w:szCs w:val="22"/>
              </w:rPr>
              <w:t>10</w:t>
            </w:r>
          </w:p>
        </w:tc>
        <w:tc>
          <w:tcPr>
            <w:tcW w:w="2266" w:type="dxa"/>
          </w:tcPr>
          <w:p w14:paraId="17CACF42" w14:textId="7FD49CF4" w:rsidR="00AE0199" w:rsidRPr="00ED4753" w:rsidRDefault="00AE0199" w:rsidP="007D1C4B">
            <w:pPr>
              <w:ind w:right="-110"/>
              <w:jc w:val="left"/>
              <w:rPr>
                <w:szCs w:val="22"/>
              </w:rPr>
            </w:pPr>
            <w:r w:rsidRPr="00ED4753">
              <w:rPr>
                <w:szCs w:val="22"/>
              </w:rPr>
              <w:t>SIST EN 62305-3</w:t>
            </w:r>
          </w:p>
        </w:tc>
        <w:tc>
          <w:tcPr>
            <w:tcW w:w="6488" w:type="dxa"/>
          </w:tcPr>
          <w:p w14:paraId="5A7DDCA9" w14:textId="260D351A" w:rsidR="00AE0199" w:rsidRPr="00ED4753" w:rsidRDefault="00AE0199" w:rsidP="00E4457C">
            <w:pPr>
              <w:ind w:right="283"/>
              <w:jc w:val="left"/>
              <w:rPr>
                <w:szCs w:val="22"/>
              </w:rPr>
            </w:pPr>
            <w:r w:rsidRPr="00ED4753">
              <w:rPr>
                <w:szCs w:val="22"/>
              </w:rPr>
              <w:t>Zaščita pred delovanjem strele –</w:t>
            </w:r>
            <w:r w:rsidRPr="00ED4753">
              <w:rPr>
                <w:rFonts w:cs="Arial"/>
                <w:sz w:val="18"/>
                <w:szCs w:val="18"/>
              </w:rPr>
              <w:t xml:space="preserve"> </w:t>
            </w:r>
            <w:r w:rsidRPr="00ED4753">
              <w:rPr>
                <w:rFonts w:cs="Arial"/>
                <w:szCs w:val="22"/>
              </w:rPr>
              <w:t>3. del: Fizična škoda na zgradbah in nevarnost za živa bitja</w:t>
            </w:r>
          </w:p>
        </w:tc>
      </w:tr>
      <w:tr w:rsidR="00AE0199" w14:paraId="4C6714A9" w14:textId="77777777" w:rsidTr="007D1C4B">
        <w:tc>
          <w:tcPr>
            <w:tcW w:w="1101" w:type="dxa"/>
          </w:tcPr>
          <w:p w14:paraId="3E72A962" w14:textId="1C59254B" w:rsidR="00AE0199" w:rsidRPr="006C1E46" w:rsidRDefault="00AE0199" w:rsidP="007D1C4B">
            <w:pPr>
              <w:ind w:right="-108"/>
              <w:rPr>
                <w:szCs w:val="22"/>
              </w:rPr>
            </w:pPr>
            <w:r w:rsidRPr="00AE7B75">
              <w:rPr>
                <w:szCs w:val="22"/>
              </w:rPr>
              <w:t>0.2.2.</w:t>
            </w:r>
            <w:r w:rsidR="00E71E7E">
              <w:rPr>
                <w:szCs w:val="22"/>
              </w:rPr>
              <w:t>1</w:t>
            </w:r>
            <w:r w:rsidR="00757825">
              <w:rPr>
                <w:szCs w:val="22"/>
              </w:rPr>
              <w:t>1</w:t>
            </w:r>
          </w:p>
        </w:tc>
        <w:tc>
          <w:tcPr>
            <w:tcW w:w="2266" w:type="dxa"/>
          </w:tcPr>
          <w:p w14:paraId="4FD8F123" w14:textId="5AD3D8BE" w:rsidR="00AE0199" w:rsidRPr="00ED4753" w:rsidRDefault="00AE0199" w:rsidP="007D1C4B">
            <w:pPr>
              <w:ind w:right="-110"/>
              <w:jc w:val="left"/>
              <w:rPr>
                <w:szCs w:val="22"/>
              </w:rPr>
            </w:pPr>
            <w:r w:rsidRPr="00ED4753">
              <w:rPr>
                <w:szCs w:val="22"/>
              </w:rPr>
              <w:t>SIST EN 62305-4</w:t>
            </w:r>
          </w:p>
        </w:tc>
        <w:tc>
          <w:tcPr>
            <w:tcW w:w="6488" w:type="dxa"/>
          </w:tcPr>
          <w:p w14:paraId="50A7B211" w14:textId="44C3B14F" w:rsidR="00AE0199" w:rsidRPr="00ED4753" w:rsidRDefault="00AE0199" w:rsidP="00E4457C">
            <w:pPr>
              <w:ind w:right="283"/>
              <w:jc w:val="left"/>
              <w:rPr>
                <w:szCs w:val="22"/>
              </w:rPr>
            </w:pPr>
            <w:r w:rsidRPr="00ED4753">
              <w:rPr>
                <w:rFonts w:cs="Arial"/>
                <w:szCs w:val="22"/>
              </w:rPr>
              <w:t>Zaščita pred delovanjem strele – 4. del: Električni in elektronski sistemi v zgradbah</w:t>
            </w:r>
          </w:p>
        </w:tc>
      </w:tr>
      <w:tr w:rsidR="00AE0199" w14:paraId="755E26D7" w14:textId="77777777" w:rsidTr="007D1C4B">
        <w:tc>
          <w:tcPr>
            <w:tcW w:w="1101" w:type="dxa"/>
          </w:tcPr>
          <w:p w14:paraId="2990731C" w14:textId="316E8DEA" w:rsidR="00AE0199" w:rsidRPr="006C1E46" w:rsidRDefault="00AE0199" w:rsidP="007D1C4B">
            <w:pPr>
              <w:ind w:right="-108"/>
              <w:rPr>
                <w:szCs w:val="22"/>
              </w:rPr>
            </w:pPr>
            <w:r>
              <w:rPr>
                <w:szCs w:val="22"/>
              </w:rPr>
              <w:t>0.2.2.1</w:t>
            </w:r>
            <w:r w:rsidR="00757825">
              <w:rPr>
                <w:szCs w:val="22"/>
              </w:rPr>
              <w:t>2</w:t>
            </w:r>
          </w:p>
        </w:tc>
        <w:tc>
          <w:tcPr>
            <w:tcW w:w="2266" w:type="dxa"/>
          </w:tcPr>
          <w:p w14:paraId="259CB93D" w14:textId="4E9635C1" w:rsidR="00AE0199" w:rsidRPr="00ED4753" w:rsidRDefault="00AE0199" w:rsidP="007D1C4B">
            <w:pPr>
              <w:ind w:right="-110"/>
              <w:jc w:val="left"/>
              <w:rPr>
                <w:szCs w:val="22"/>
              </w:rPr>
            </w:pPr>
            <w:r w:rsidRPr="00ED4753">
              <w:rPr>
                <w:szCs w:val="22"/>
              </w:rPr>
              <w:t>SIST EN</w:t>
            </w:r>
            <w:r w:rsidR="00656D30">
              <w:rPr>
                <w:szCs w:val="22"/>
              </w:rPr>
              <w:t xml:space="preserve"> </w:t>
            </w:r>
            <w:r w:rsidRPr="00ED4753">
              <w:rPr>
                <w:szCs w:val="22"/>
              </w:rPr>
              <w:t>62561-1</w:t>
            </w:r>
          </w:p>
        </w:tc>
        <w:tc>
          <w:tcPr>
            <w:tcW w:w="6488" w:type="dxa"/>
          </w:tcPr>
          <w:p w14:paraId="087B1841" w14:textId="69D1A9B1" w:rsidR="00AE0199" w:rsidRPr="00ED4753" w:rsidRDefault="00AE0199" w:rsidP="00E4457C">
            <w:pPr>
              <w:ind w:right="283"/>
              <w:jc w:val="left"/>
              <w:rPr>
                <w:szCs w:val="22"/>
              </w:rPr>
            </w:pPr>
            <w:r w:rsidRPr="00ED4753">
              <w:rPr>
                <w:szCs w:val="22"/>
              </w:rPr>
              <w:t>Elementi sistema za zaščito pred strelo (LPSC) - 1. del: Zahteve za povezovalne elemente</w:t>
            </w:r>
          </w:p>
        </w:tc>
      </w:tr>
      <w:tr w:rsidR="00AE0199" w14:paraId="6442DE67" w14:textId="77777777" w:rsidTr="007D1C4B">
        <w:tc>
          <w:tcPr>
            <w:tcW w:w="1101" w:type="dxa"/>
          </w:tcPr>
          <w:p w14:paraId="3804ECE8" w14:textId="37165603" w:rsidR="00AE0199" w:rsidRPr="006C1E46" w:rsidRDefault="00AE0199" w:rsidP="007D1C4B">
            <w:pPr>
              <w:ind w:right="-108"/>
              <w:rPr>
                <w:szCs w:val="22"/>
              </w:rPr>
            </w:pPr>
            <w:r w:rsidRPr="006C1E46">
              <w:rPr>
                <w:szCs w:val="22"/>
              </w:rPr>
              <w:t>0.2.2.</w:t>
            </w:r>
            <w:r>
              <w:rPr>
                <w:szCs w:val="22"/>
              </w:rPr>
              <w:t>1</w:t>
            </w:r>
            <w:r w:rsidR="00757825">
              <w:rPr>
                <w:szCs w:val="22"/>
              </w:rPr>
              <w:t>3</w:t>
            </w:r>
          </w:p>
        </w:tc>
        <w:tc>
          <w:tcPr>
            <w:tcW w:w="2266" w:type="dxa"/>
          </w:tcPr>
          <w:p w14:paraId="30016237" w14:textId="12A6311A" w:rsidR="00AE0199" w:rsidRPr="00ED4753" w:rsidRDefault="00AE0199" w:rsidP="007D1C4B">
            <w:pPr>
              <w:ind w:right="-110"/>
              <w:jc w:val="left"/>
              <w:rPr>
                <w:szCs w:val="22"/>
              </w:rPr>
            </w:pPr>
            <w:r w:rsidRPr="00ED4753">
              <w:rPr>
                <w:rFonts w:cs="Arial"/>
                <w:szCs w:val="22"/>
              </w:rPr>
              <w:t>SIST EN 62561-2</w:t>
            </w:r>
          </w:p>
        </w:tc>
        <w:tc>
          <w:tcPr>
            <w:tcW w:w="6488" w:type="dxa"/>
          </w:tcPr>
          <w:p w14:paraId="40219AF7" w14:textId="049C04A1" w:rsidR="00AE0199" w:rsidRPr="00ED4753" w:rsidRDefault="00AE0199" w:rsidP="00E4457C">
            <w:pPr>
              <w:ind w:right="283"/>
              <w:jc w:val="left"/>
              <w:rPr>
                <w:szCs w:val="22"/>
              </w:rPr>
            </w:pPr>
            <w:r w:rsidRPr="00ED4753">
              <w:rPr>
                <w:szCs w:val="22"/>
              </w:rPr>
              <w:t xml:space="preserve">Elementi sistema za zaščito pred strelo (LPSC) </w:t>
            </w:r>
            <w:r w:rsidRPr="00ED4753">
              <w:rPr>
                <w:rFonts w:cs="Arial"/>
                <w:szCs w:val="22"/>
              </w:rPr>
              <w:t>- 2. del: Zahteve za vodnike in ozemljila</w:t>
            </w:r>
          </w:p>
        </w:tc>
      </w:tr>
      <w:tr w:rsidR="00AE0199" w14:paraId="680CF5D3" w14:textId="77777777" w:rsidTr="007D1C4B">
        <w:tc>
          <w:tcPr>
            <w:tcW w:w="1101" w:type="dxa"/>
          </w:tcPr>
          <w:p w14:paraId="745B0C1A" w14:textId="4F746838" w:rsidR="00AE0199" w:rsidRPr="006C1E46" w:rsidRDefault="00AE0199" w:rsidP="007D1C4B">
            <w:pPr>
              <w:ind w:right="-108"/>
              <w:rPr>
                <w:szCs w:val="22"/>
              </w:rPr>
            </w:pPr>
            <w:r w:rsidRPr="006C1E46">
              <w:rPr>
                <w:szCs w:val="22"/>
              </w:rPr>
              <w:t>0.2.2.</w:t>
            </w:r>
            <w:r>
              <w:rPr>
                <w:szCs w:val="22"/>
              </w:rPr>
              <w:t>1</w:t>
            </w:r>
            <w:r w:rsidR="00757825">
              <w:rPr>
                <w:szCs w:val="22"/>
              </w:rPr>
              <w:t>4</w:t>
            </w:r>
          </w:p>
        </w:tc>
        <w:tc>
          <w:tcPr>
            <w:tcW w:w="2266" w:type="dxa"/>
          </w:tcPr>
          <w:p w14:paraId="63EC36DB" w14:textId="11DABCB3" w:rsidR="00AE0199" w:rsidRPr="00ED4753" w:rsidRDefault="00AE0199" w:rsidP="007D1C4B">
            <w:pPr>
              <w:ind w:right="-110"/>
              <w:jc w:val="left"/>
              <w:rPr>
                <w:szCs w:val="22"/>
              </w:rPr>
            </w:pPr>
            <w:r w:rsidRPr="00ED4753">
              <w:rPr>
                <w:szCs w:val="22"/>
              </w:rPr>
              <w:t>SIST EN 62561-3</w:t>
            </w:r>
          </w:p>
        </w:tc>
        <w:tc>
          <w:tcPr>
            <w:tcW w:w="6488" w:type="dxa"/>
          </w:tcPr>
          <w:p w14:paraId="780161AC" w14:textId="159D5360" w:rsidR="00AE0199" w:rsidRPr="00ED4753" w:rsidRDefault="00AE0199" w:rsidP="00E4457C">
            <w:pPr>
              <w:ind w:right="283"/>
              <w:jc w:val="left"/>
              <w:rPr>
                <w:szCs w:val="22"/>
              </w:rPr>
            </w:pPr>
            <w:r w:rsidRPr="00ED4753">
              <w:rPr>
                <w:szCs w:val="22"/>
              </w:rPr>
              <w:t>Elementi sistema za zaščito pred strelo (LPSC) - 3. del: Zahteve za iskrišča</w:t>
            </w:r>
          </w:p>
        </w:tc>
      </w:tr>
      <w:tr w:rsidR="00AE0199" w14:paraId="59CD1E87" w14:textId="77777777" w:rsidTr="007D1C4B">
        <w:tc>
          <w:tcPr>
            <w:tcW w:w="1101" w:type="dxa"/>
          </w:tcPr>
          <w:p w14:paraId="543F80AF" w14:textId="06497270" w:rsidR="00AE0199" w:rsidRPr="006C1E46" w:rsidRDefault="00AE0199" w:rsidP="007D1C4B">
            <w:pPr>
              <w:ind w:right="-108"/>
              <w:rPr>
                <w:szCs w:val="22"/>
              </w:rPr>
            </w:pPr>
            <w:r w:rsidRPr="006C1E46">
              <w:rPr>
                <w:szCs w:val="22"/>
              </w:rPr>
              <w:t>0.2.2</w:t>
            </w:r>
            <w:r>
              <w:rPr>
                <w:szCs w:val="22"/>
              </w:rPr>
              <w:t>.1</w:t>
            </w:r>
            <w:r w:rsidR="00757825">
              <w:rPr>
                <w:szCs w:val="22"/>
              </w:rPr>
              <w:t>5</w:t>
            </w:r>
          </w:p>
        </w:tc>
        <w:tc>
          <w:tcPr>
            <w:tcW w:w="2266" w:type="dxa"/>
          </w:tcPr>
          <w:p w14:paraId="23389C08" w14:textId="20AE86E2" w:rsidR="00AE0199" w:rsidRPr="00ED4753" w:rsidRDefault="00AE0199" w:rsidP="007D1C4B">
            <w:pPr>
              <w:ind w:right="-110"/>
              <w:jc w:val="left"/>
              <w:rPr>
                <w:szCs w:val="22"/>
              </w:rPr>
            </w:pPr>
            <w:r w:rsidRPr="00ED4753">
              <w:rPr>
                <w:szCs w:val="22"/>
              </w:rPr>
              <w:t>SIST EN 62561-4</w:t>
            </w:r>
          </w:p>
        </w:tc>
        <w:tc>
          <w:tcPr>
            <w:tcW w:w="6488" w:type="dxa"/>
          </w:tcPr>
          <w:p w14:paraId="4DC6AC4F" w14:textId="232BEF61" w:rsidR="00AE0199" w:rsidRPr="00ED4753" w:rsidRDefault="00AE0199" w:rsidP="00E4457C">
            <w:pPr>
              <w:ind w:right="283"/>
              <w:jc w:val="left"/>
              <w:rPr>
                <w:szCs w:val="22"/>
              </w:rPr>
            </w:pPr>
            <w:r w:rsidRPr="00ED4753">
              <w:rPr>
                <w:szCs w:val="22"/>
              </w:rPr>
              <w:t>Elementi sistema za zaščito pred strelo (LPSC) - 4. del: Zahteve za pritrdilne elemente</w:t>
            </w:r>
          </w:p>
        </w:tc>
      </w:tr>
      <w:tr w:rsidR="00AE0199" w14:paraId="16F49543" w14:textId="77777777" w:rsidTr="007D1C4B">
        <w:tc>
          <w:tcPr>
            <w:tcW w:w="1101" w:type="dxa"/>
          </w:tcPr>
          <w:p w14:paraId="6D422F27" w14:textId="0AD4F8A4" w:rsidR="00AE0199" w:rsidRPr="006C1E46" w:rsidRDefault="00AE0199" w:rsidP="007D1C4B">
            <w:pPr>
              <w:ind w:right="-108"/>
              <w:rPr>
                <w:szCs w:val="22"/>
              </w:rPr>
            </w:pPr>
            <w:r w:rsidRPr="006C1E46">
              <w:rPr>
                <w:szCs w:val="22"/>
              </w:rPr>
              <w:t>0.2.2.</w:t>
            </w:r>
            <w:r>
              <w:rPr>
                <w:szCs w:val="22"/>
              </w:rPr>
              <w:t>1</w:t>
            </w:r>
            <w:r w:rsidR="00757825">
              <w:rPr>
                <w:szCs w:val="22"/>
              </w:rPr>
              <w:t>6</w:t>
            </w:r>
          </w:p>
        </w:tc>
        <w:tc>
          <w:tcPr>
            <w:tcW w:w="2266" w:type="dxa"/>
          </w:tcPr>
          <w:p w14:paraId="1F17D57E" w14:textId="791B19BE" w:rsidR="00AE0199" w:rsidRPr="00ED4753" w:rsidRDefault="00AE0199" w:rsidP="007D1C4B">
            <w:pPr>
              <w:ind w:right="-110"/>
              <w:jc w:val="left"/>
              <w:rPr>
                <w:szCs w:val="22"/>
              </w:rPr>
            </w:pPr>
            <w:r w:rsidRPr="00ED4753">
              <w:rPr>
                <w:szCs w:val="22"/>
              </w:rPr>
              <w:t>SIST</w:t>
            </w:r>
            <w:r w:rsidRPr="00ED4753">
              <w:rPr>
                <w:bCs/>
              </w:rPr>
              <w:t xml:space="preserve"> EN 62561-5</w:t>
            </w:r>
          </w:p>
        </w:tc>
        <w:tc>
          <w:tcPr>
            <w:tcW w:w="6488" w:type="dxa"/>
          </w:tcPr>
          <w:p w14:paraId="70661305" w14:textId="09C49EA4" w:rsidR="00AE0199" w:rsidRPr="00ED4753" w:rsidRDefault="00AE0199" w:rsidP="00E4457C">
            <w:pPr>
              <w:ind w:right="283"/>
              <w:jc w:val="left"/>
              <w:rPr>
                <w:szCs w:val="22"/>
              </w:rPr>
            </w:pPr>
            <w:r w:rsidRPr="00ED4753">
              <w:rPr>
                <w:szCs w:val="22"/>
              </w:rPr>
              <w:t xml:space="preserve">Elementi sistema za zaščito pred strelo (LPSC) </w:t>
            </w:r>
            <w:r w:rsidRPr="00ED4753">
              <w:rPr>
                <w:bCs/>
              </w:rPr>
              <w:t xml:space="preserve">- 5. del: Zahteve za merilne omarice ozemljil in tesnjenje izolacije pri </w:t>
            </w:r>
            <w:proofErr w:type="spellStart"/>
            <w:r w:rsidRPr="00ED4753">
              <w:rPr>
                <w:bCs/>
              </w:rPr>
              <w:t>ozemljilih</w:t>
            </w:r>
            <w:proofErr w:type="spellEnd"/>
          </w:p>
        </w:tc>
      </w:tr>
      <w:tr w:rsidR="00AE0199" w14:paraId="0C14EABD" w14:textId="77777777" w:rsidTr="007D1C4B">
        <w:tc>
          <w:tcPr>
            <w:tcW w:w="1101" w:type="dxa"/>
          </w:tcPr>
          <w:p w14:paraId="400EFB4A" w14:textId="469A54ED" w:rsidR="00AE0199" w:rsidRPr="006C1E46" w:rsidRDefault="00AE0199" w:rsidP="007D1C4B">
            <w:pPr>
              <w:ind w:right="-108"/>
              <w:rPr>
                <w:szCs w:val="22"/>
              </w:rPr>
            </w:pPr>
            <w:r w:rsidRPr="006C1E46">
              <w:rPr>
                <w:szCs w:val="22"/>
              </w:rPr>
              <w:t>0.2.2.</w:t>
            </w:r>
            <w:r>
              <w:rPr>
                <w:szCs w:val="22"/>
              </w:rPr>
              <w:t>1</w:t>
            </w:r>
            <w:r w:rsidR="00757825">
              <w:rPr>
                <w:szCs w:val="22"/>
              </w:rPr>
              <w:t>7</w:t>
            </w:r>
          </w:p>
        </w:tc>
        <w:tc>
          <w:tcPr>
            <w:tcW w:w="2266" w:type="dxa"/>
          </w:tcPr>
          <w:p w14:paraId="19CB1875" w14:textId="42B26246" w:rsidR="00AE0199" w:rsidRPr="00ED4753" w:rsidRDefault="00AE0199" w:rsidP="007D1C4B">
            <w:pPr>
              <w:ind w:right="-110"/>
              <w:jc w:val="left"/>
              <w:rPr>
                <w:szCs w:val="22"/>
              </w:rPr>
            </w:pPr>
            <w:r w:rsidRPr="00ED4753">
              <w:rPr>
                <w:bCs/>
              </w:rPr>
              <w:t>SIST EN 62561-6</w:t>
            </w:r>
          </w:p>
        </w:tc>
        <w:tc>
          <w:tcPr>
            <w:tcW w:w="6488" w:type="dxa"/>
          </w:tcPr>
          <w:p w14:paraId="1F75FA6D" w14:textId="2E0ECCD0" w:rsidR="00AE0199" w:rsidRPr="00ED4753" w:rsidRDefault="00AE0199" w:rsidP="00E4457C">
            <w:pPr>
              <w:ind w:right="283"/>
              <w:jc w:val="left"/>
              <w:rPr>
                <w:szCs w:val="22"/>
              </w:rPr>
            </w:pPr>
            <w:r w:rsidRPr="00ED4753">
              <w:rPr>
                <w:szCs w:val="22"/>
              </w:rPr>
              <w:t xml:space="preserve">Elementi sistema za zaščito pred strelo (LPSC) </w:t>
            </w:r>
            <w:r w:rsidRPr="00ED4753">
              <w:rPr>
                <w:bCs/>
              </w:rPr>
              <w:t>- 6. del: Zahteve za števce udarov strele (LSC)</w:t>
            </w:r>
          </w:p>
        </w:tc>
      </w:tr>
      <w:tr w:rsidR="00AE0199" w14:paraId="7EAFA253" w14:textId="77777777" w:rsidTr="007D1C4B">
        <w:tc>
          <w:tcPr>
            <w:tcW w:w="1101" w:type="dxa"/>
          </w:tcPr>
          <w:p w14:paraId="197DFE8C" w14:textId="36D72DCE" w:rsidR="00AE0199" w:rsidRPr="006C1E46" w:rsidRDefault="00AE0199" w:rsidP="007D1C4B">
            <w:pPr>
              <w:ind w:right="-108"/>
              <w:rPr>
                <w:szCs w:val="22"/>
              </w:rPr>
            </w:pPr>
            <w:r w:rsidRPr="006C1E46">
              <w:rPr>
                <w:szCs w:val="22"/>
              </w:rPr>
              <w:t>0.2.2.</w:t>
            </w:r>
            <w:r>
              <w:rPr>
                <w:szCs w:val="22"/>
              </w:rPr>
              <w:t>1</w:t>
            </w:r>
            <w:r w:rsidR="00757825">
              <w:rPr>
                <w:szCs w:val="22"/>
              </w:rPr>
              <w:t>8</w:t>
            </w:r>
          </w:p>
        </w:tc>
        <w:tc>
          <w:tcPr>
            <w:tcW w:w="2266" w:type="dxa"/>
          </w:tcPr>
          <w:p w14:paraId="119B08F2" w14:textId="5ECC4116" w:rsidR="00AE0199" w:rsidRPr="00ED4753" w:rsidRDefault="00AE0199" w:rsidP="007D1C4B">
            <w:pPr>
              <w:ind w:right="-110"/>
              <w:jc w:val="left"/>
              <w:rPr>
                <w:szCs w:val="22"/>
              </w:rPr>
            </w:pPr>
            <w:r w:rsidRPr="00ED4753">
              <w:rPr>
                <w:bCs/>
              </w:rPr>
              <w:t>SIST EN 62561-7</w:t>
            </w:r>
          </w:p>
        </w:tc>
        <w:tc>
          <w:tcPr>
            <w:tcW w:w="6488" w:type="dxa"/>
          </w:tcPr>
          <w:p w14:paraId="03B2D55A" w14:textId="44AEDFF0" w:rsidR="00AE0199" w:rsidRPr="00ED4753" w:rsidRDefault="00AE0199" w:rsidP="00E4457C">
            <w:pPr>
              <w:ind w:right="283"/>
              <w:jc w:val="left"/>
              <w:rPr>
                <w:szCs w:val="22"/>
              </w:rPr>
            </w:pPr>
            <w:r w:rsidRPr="00ED4753">
              <w:rPr>
                <w:szCs w:val="22"/>
              </w:rPr>
              <w:t xml:space="preserve">Elementi sistema za zaščito pred strelo (LPSC) </w:t>
            </w:r>
            <w:r w:rsidRPr="00ED4753">
              <w:rPr>
                <w:bCs/>
              </w:rPr>
              <w:t>- 7. del: Zahteve za spojine, ki izboljšajo ozemljitev</w:t>
            </w:r>
          </w:p>
        </w:tc>
      </w:tr>
      <w:tr w:rsidR="00AE0199" w14:paraId="68B99902" w14:textId="77777777" w:rsidTr="007D1C4B">
        <w:tc>
          <w:tcPr>
            <w:tcW w:w="1101" w:type="dxa"/>
          </w:tcPr>
          <w:p w14:paraId="32F3590B" w14:textId="758F6B00" w:rsidR="00AE0199" w:rsidRPr="006C1E46" w:rsidRDefault="00AE0199" w:rsidP="007D1C4B">
            <w:pPr>
              <w:ind w:right="-108"/>
              <w:rPr>
                <w:szCs w:val="22"/>
              </w:rPr>
            </w:pPr>
            <w:r w:rsidRPr="006C1E46">
              <w:rPr>
                <w:szCs w:val="22"/>
              </w:rPr>
              <w:t>0.2.2.</w:t>
            </w:r>
            <w:r>
              <w:rPr>
                <w:szCs w:val="22"/>
              </w:rPr>
              <w:t>1</w:t>
            </w:r>
            <w:r w:rsidR="00757825">
              <w:rPr>
                <w:szCs w:val="22"/>
              </w:rPr>
              <w:t>9</w:t>
            </w:r>
          </w:p>
        </w:tc>
        <w:tc>
          <w:tcPr>
            <w:tcW w:w="2266" w:type="dxa"/>
          </w:tcPr>
          <w:p w14:paraId="3CABBD75" w14:textId="61E1F552" w:rsidR="00AE0199" w:rsidRPr="00ED4753" w:rsidRDefault="00AE0199" w:rsidP="007D1C4B">
            <w:pPr>
              <w:ind w:right="-110"/>
              <w:jc w:val="left"/>
              <w:rPr>
                <w:szCs w:val="22"/>
              </w:rPr>
            </w:pPr>
            <w:r w:rsidRPr="00AE0199">
              <w:rPr>
                <w:szCs w:val="22"/>
              </w:rPr>
              <w:t>SIST EN 61643-11</w:t>
            </w:r>
          </w:p>
        </w:tc>
        <w:tc>
          <w:tcPr>
            <w:tcW w:w="6488" w:type="dxa"/>
          </w:tcPr>
          <w:p w14:paraId="23900FC4" w14:textId="32398074" w:rsidR="00AE0199" w:rsidRPr="00ED4753" w:rsidRDefault="00AE0199" w:rsidP="00E4457C">
            <w:pPr>
              <w:ind w:right="283"/>
              <w:jc w:val="left"/>
              <w:rPr>
                <w:szCs w:val="22"/>
              </w:rPr>
            </w:pPr>
            <w:r w:rsidRPr="00AE0199">
              <w:rPr>
                <w:szCs w:val="22"/>
              </w:rPr>
              <w:t>Prenapetostne zaščitne naprave vključene v NN omrežja. Zahteve in testne metode</w:t>
            </w:r>
          </w:p>
        </w:tc>
      </w:tr>
      <w:tr w:rsidR="00AE0199" w14:paraId="4F6C80F4" w14:textId="77777777" w:rsidTr="007D1C4B">
        <w:tc>
          <w:tcPr>
            <w:tcW w:w="1101" w:type="dxa"/>
          </w:tcPr>
          <w:p w14:paraId="332FD485" w14:textId="61C76910" w:rsidR="00AE0199" w:rsidRPr="006C1E46" w:rsidRDefault="00AE0199" w:rsidP="007D1C4B">
            <w:pPr>
              <w:ind w:right="-108"/>
              <w:rPr>
                <w:szCs w:val="22"/>
              </w:rPr>
            </w:pPr>
            <w:r w:rsidRPr="00AE7B75">
              <w:rPr>
                <w:szCs w:val="22"/>
              </w:rPr>
              <w:t>0.2.2.</w:t>
            </w:r>
            <w:r w:rsidR="00757825">
              <w:rPr>
                <w:szCs w:val="22"/>
              </w:rPr>
              <w:t>20</w:t>
            </w:r>
          </w:p>
        </w:tc>
        <w:tc>
          <w:tcPr>
            <w:tcW w:w="2266" w:type="dxa"/>
          </w:tcPr>
          <w:p w14:paraId="4CF8B048" w14:textId="7F9483B9" w:rsidR="00AE0199" w:rsidRPr="00ED4753" w:rsidRDefault="00AE0199" w:rsidP="007D1C4B">
            <w:pPr>
              <w:ind w:right="-110"/>
              <w:jc w:val="left"/>
              <w:rPr>
                <w:szCs w:val="22"/>
              </w:rPr>
            </w:pPr>
            <w:r w:rsidRPr="00AE0199">
              <w:rPr>
                <w:szCs w:val="22"/>
              </w:rPr>
              <w:t>SIST EN 62643-12</w:t>
            </w:r>
          </w:p>
        </w:tc>
        <w:tc>
          <w:tcPr>
            <w:tcW w:w="6488" w:type="dxa"/>
          </w:tcPr>
          <w:p w14:paraId="7B8F9C4F" w14:textId="7E184B5B" w:rsidR="00AE0199" w:rsidRPr="00ED4753" w:rsidRDefault="00AE0199" w:rsidP="00E4457C">
            <w:pPr>
              <w:ind w:right="283"/>
              <w:jc w:val="left"/>
              <w:rPr>
                <w:szCs w:val="22"/>
              </w:rPr>
            </w:pPr>
            <w:r w:rsidRPr="00AE0199">
              <w:rPr>
                <w:szCs w:val="22"/>
              </w:rPr>
              <w:t>Prenapetostne zaščitne naprave vključene v NN omrežja distribucijskih sistemov. Izbira in principi uporabe</w:t>
            </w:r>
          </w:p>
        </w:tc>
      </w:tr>
      <w:tr w:rsidR="00AE0199" w14:paraId="6FEC8EE5" w14:textId="77777777" w:rsidTr="007D1C4B">
        <w:tc>
          <w:tcPr>
            <w:tcW w:w="1101" w:type="dxa"/>
          </w:tcPr>
          <w:p w14:paraId="109BED08" w14:textId="0A7051B4" w:rsidR="00AE0199" w:rsidRPr="006C1E46" w:rsidRDefault="00AE0199" w:rsidP="007D1C4B">
            <w:pPr>
              <w:ind w:right="-108"/>
              <w:rPr>
                <w:szCs w:val="22"/>
              </w:rPr>
            </w:pPr>
            <w:r w:rsidRPr="00AE7B75">
              <w:rPr>
                <w:szCs w:val="22"/>
              </w:rPr>
              <w:t>0.2.2.</w:t>
            </w:r>
            <w:r w:rsidR="00E71E7E">
              <w:rPr>
                <w:szCs w:val="22"/>
              </w:rPr>
              <w:t>2</w:t>
            </w:r>
            <w:r w:rsidR="00757825">
              <w:rPr>
                <w:szCs w:val="22"/>
              </w:rPr>
              <w:t>1</w:t>
            </w:r>
          </w:p>
        </w:tc>
        <w:tc>
          <w:tcPr>
            <w:tcW w:w="2266" w:type="dxa"/>
          </w:tcPr>
          <w:p w14:paraId="48E0FDF5" w14:textId="07D583A7" w:rsidR="00AE0199" w:rsidRPr="00ED4753" w:rsidRDefault="00AE0199" w:rsidP="007D1C4B">
            <w:pPr>
              <w:ind w:right="-110"/>
              <w:jc w:val="left"/>
              <w:rPr>
                <w:szCs w:val="22"/>
              </w:rPr>
            </w:pPr>
            <w:r w:rsidRPr="00AE0199">
              <w:rPr>
                <w:szCs w:val="22"/>
              </w:rPr>
              <w:t>SIST EN 62643-21</w:t>
            </w:r>
          </w:p>
        </w:tc>
        <w:tc>
          <w:tcPr>
            <w:tcW w:w="6488" w:type="dxa"/>
          </w:tcPr>
          <w:p w14:paraId="7A7B86BA" w14:textId="1A7ED086" w:rsidR="00AE0199" w:rsidRPr="00ED4753" w:rsidRDefault="00AE0199" w:rsidP="00E4457C">
            <w:pPr>
              <w:ind w:right="283"/>
              <w:jc w:val="left"/>
              <w:rPr>
                <w:szCs w:val="22"/>
              </w:rPr>
            </w:pPr>
            <w:r w:rsidRPr="00AE0199">
              <w:rPr>
                <w:szCs w:val="22"/>
              </w:rPr>
              <w:t>Prenapetostne zaščitne naprave vključene v telekomunikacijske in signalne sisteme</w:t>
            </w:r>
          </w:p>
        </w:tc>
      </w:tr>
      <w:tr w:rsidR="00AE0199" w14:paraId="7F7D646A" w14:textId="77777777" w:rsidTr="007D1C4B">
        <w:tc>
          <w:tcPr>
            <w:tcW w:w="1101" w:type="dxa"/>
          </w:tcPr>
          <w:p w14:paraId="412D2930" w14:textId="684D34A1" w:rsidR="00AE0199" w:rsidRPr="00AE7B75" w:rsidRDefault="00E71E7E" w:rsidP="007D1C4B">
            <w:pPr>
              <w:ind w:right="-108"/>
              <w:rPr>
                <w:szCs w:val="22"/>
              </w:rPr>
            </w:pPr>
            <w:r w:rsidRPr="00AE7B75">
              <w:rPr>
                <w:szCs w:val="22"/>
              </w:rPr>
              <w:t>0.2.2.</w:t>
            </w:r>
            <w:r>
              <w:rPr>
                <w:szCs w:val="22"/>
              </w:rPr>
              <w:t>2</w:t>
            </w:r>
            <w:r w:rsidR="00757825">
              <w:rPr>
                <w:szCs w:val="22"/>
              </w:rPr>
              <w:t>2</w:t>
            </w:r>
          </w:p>
        </w:tc>
        <w:tc>
          <w:tcPr>
            <w:tcW w:w="2266" w:type="dxa"/>
          </w:tcPr>
          <w:p w14:paraId="7C91DB38" w14:textId="0150FB05" w:rsidR="00AE0199" w:rsidRPr="00ED4753" w:rsidRDefault="00AE0199" w:rsidP="007D1C4B">
            <w:pPr>
              <w:ind w:right="-110"/>
              <w:jc w:val="left"/>
              <w:rPr>
                <w:szCs w:val="22"/>
              </w:rPr>
            </w:pPr>
            <w:r w:rsidRPr="00AE0199">
              <w:rPr>
                <w:szCs w:val="22"/>
              </w:rPr>
              <w:t>SIST-TS CLC/TS 61643-22</w:t>
            </w:r>
          </w:p>
        </w:tc>
        <w:tc>
          <w:tcPr>
            <w:tcW w:w="6488" w:type="dxa"/>
          </w:tcPr>
          <w:p w14:paraId="0293E9CF" w14:textId="2773A7DF" w:rsidR="00AE0199" w:rsidRPr="00ED4753" w:rsidRDefault="00AE0199" w:rsidP="00E4457C">
            <w:pPr>
              <w:ind w:right="283"/>
              <w:jc w:val="left"/>
              <w:rPr>
                <w:szCs w:val="22"/>
              </w:rPr>
            </w:pPr>
            <w:r w:rsidRPr="00AE0199">
              <w:rPr>
                <w:szCs w:val="22"/>
              </w:rPr>
              <w:t>Nizkonapetostne naprave za zaščito pred prenapetostnimi udari - 22. del: Naprave za zaščito pred prenapetostnimi udari, priključene na telekomunikacijska in signalna omrežja - Izbira in načela za uporabo</w:t>
            </w:r>
          </w:p>
        </w:tc>
      </w:tr>
      <w:tr w:rsidR="00AE0199" w14:paraId="6BC18178" w14:textId="77777777" w:rsidTr="007D1C4B">
        <w:tc>
          <w:tcPr>
            <w:tcW w:w="1101" w:type="dxa"/>
          </w:tcPr>
          <w:p w14:paraId="08823BE3" w14:textId="28CD9E57" w:rsidR="00AE0199" w:rsidRPr="00AE7B75" w:rsidRDefault="00E71E7E" w:rsidP="007D1C4B">
            <w:pPr>
              <w:ind w:right="-108"/>
              <w:rPr>
                <w:szCs w:val="22"/>
              </w:rPr>
            </w:pPr>
            <w:r w:rsidRPr="00AE7B75">
              <w:rPr>
                <w:szCs w:val="22"/>
              </w:rPr>
              <w:t>0.2.2.</w:t>
            </w:r>
            <w:r>
              <w:rPr>
                <w:szCs w:val="22"/>
              </w:rPr>
              <w:t>2</w:t>
            </w:r>
            <w:r w:rsidR="00757825">
              <w:rPr>
                <w:szCs w:val="22"/>
              </w:rPr>
              <w:t>3</w:t>
            </w:r>
          </w:p>
        </w:tc>
        <w:tc>
          <w:tcPr>
            <w:tcW w:w="2266" w:type="dxa"/>
          </w:tcPr>
          <w:p w14:paraId="074023F2" w14:textId="134975E2" w:rsidR="00AE0199" w:rsidRPr="00ED4753" w:rsidRDefault="00AE0199" w:rsidP="007D1C4B">
            <w:pPr>
              <w:ind w:right="-110"/>
              <w:jc w:val="left"/>
              <w:rPr>
                <w:szCs w:val="22"/>
              </w:rPr>
            </w:pPr>
            <w:r w:rsidRPr="00AE0199">
              <w:rPr>
                <w:szCs w:val="22"/>
              </w:rPr>
              <w:t>SIST EN 62663-1</w:t>
            </w:r>
          </w:p>
        </w:tc>
        <w:tc>
          <w:tcPr>
            <w:tcW w:w="6488" w:type="dxa"/>
          </w:tcPr>
          <w:p w14:paraId="42AFC265" w14:textId="658E0232" w:rsidR="00AE0199" w:rsidRPr="00ED4753" w:rsidRDefault="00AE0199" w:rsidP="00E4457C">
            <w:pPr>
              <w:ind w:right="283"/>
              <w:jc w:val="left"/>
              <w:rPr>
                <w:szCs w:val="22"/>
              </w:rPr>
            </w:pPr>
            <w:r w:rsidRPr="00AE0199">
              <w:rPr>
                <w:szCs w:val="22"/>
              </w:rPr>
              <w:t>Prenapetostna zaščita telekomunikacijskih vodov-optične inštalacije</w:t>
            </w:r>
          </w:p>
        </w:tc>
      </w:tr>
      <w:tr w:rsidR="00AE0199" w14:paraId="0CB47F7A" w14:textId="77777777" w:rsidTr="007D1C4B">
        <w:tc>
          <w:tcPr>
            <w:tcW w:w="1101" w:type="dxa"/>
          </w:tcPr>
          <w:p w14:paraId="7990BE31" w14:textId="7FF31E43" w:rsidR="00AE0199" w:rsidRPr="00AE7B75" w:rsidRDefault="00E71E7E" w:rsidP="007D1C4B">
            <w:pPr>
              <w:ind w:right="-108"/>
              <w:rPr>
                <w:szCs w:val="22"/>
              </w:rPr>
            </w:pPr>
            <w:r w:rsidRPr="00AE7B75">
              <w:rPr>
                <w:szCs w:val="22"/>
              </w:rPr>
              <w:t>0.2.2.</w:t>
            </w:r>
            <w:r>
              <w:rPr>
                <w:szCs w:val="22"/>
              </w:rPr>
              <w:t>2</w:t>
            </w:r>
            <w:r w:rsidR="00757825">
              <w:rPr>
                <w:szCs w:val="22"/>
              </w:rPr>
              <w:t>4</w:t>
            </w:r>
          </w:p>
        </w:tc>
        <w:tc>
          <w:tcPr>
            <w:tcW w:w="2266" w:type="dxa"/>
          </w:tcPr>
          <w:p w14:paraId="40DD69B1" w14:textId="02AF2185" w:rsidR="00AE0199" w:rsidRPr="00ED4753" w:rsidRDefault="00AE0199" w:rsidP="007D1C4B">
            <w:pPr>
              <w:ind w:right="-110"/>
              <w:jc w:val="left"/>
              <w:rPr>
                <w:szCs w:val="22"/>
              </w:rPr>
            </w:pPr>
            <w:r w:rsidRPr="00AE0199">
              <w:rPr>
                <w:szCs w:val="22"/>
              </w:rPr>
              <w:t>SIST EN 62663-2</w:t>
            </w:r>
          </w:p>
        </w:tc>
        <w:tc>
          <w:tcPr>
            <w:tcW w:w="6488" w:type="dxa"/>
          </w:tcPr>
          <w:p w14:paraId="092C89F0" w14:textId="376005F6" w:rsidR="00AE0199" w:rsidRPr="00ED4753" w:rsidRDefault="00AE0199" w:rsidP="00E4457C">
            <w:pPr>
              <w:ind w:right="283"/>
              <w:jc w:val="left"/>
              <w:rPr>
                <w:szCs w:val="22"/>
              </w:rPr>
            </w:pPr>
            <w:r w:rsidRPr="00AE0199">
              <w:rPr>
                <w:szCs w:val="22"/>
              </w:rPr>
              <w:t>Prenapetostna zaščita telekomunikacijskih vodov s kovinskimi vodniki</w:t>
            </w:r>
          </w:p>
        </w:tc>
      </w:tr>
      <w:tr w:rsidR="00E71E7E" w14:paraId="4CB41621" w14:textId="77777777" w:rsidTr="007D1C4B">
        <w:tc>
          <w:tcPr>
            <w:tcW w:w="1101" w:type="dxa"/>
          </w:tcPr>
          <w:p w14:paraId="7642417C" w14:textId="3121EBF9" w:rsidR="00E71E7E" w:rsidRPr="00AE7B75" w:rsidRDefault="00E71E7E" w:rsidP="007D1C4B">
            <w:pPr>
              <w:ind w:right="-108"/>
              <w:rPr>
                <w:szCs w:val="22"/>
              </w:rPr>
            </w:pPr>
            <w:r w:rsidRPr="00AE7B75">
              <w:rPr>
                <w:szCs w:val="22"/>
              </w:rPr>
              <w:t>0.2.2.</w:t>
            </w:r>
            <w:r>
              <w:rPr>
                <w:szCs w:val="22"/>
              </w:rPr>
              <w:t>2</w:t>
            </w:r>
            <w:r w:rsidR="00757825">
              <w:rPr>
                <w:szCs w:val="22"/>
              </w:rPr>
              <w:t>5</w:t>
            </w:r>
          </w:p>
        </w:tc>
        <w:tc>
          <w:tcPr>
            <w:tcW w:w="2266" w:type="dxa"/>
          </w:tcPr>
          <w:p w14:paraId="66D71FBD" w14:textId="0E7BB990" w:rsidR="00E71E7E" w:rsidRPr="00AE0199" w:rsidRDefault="00E71E7E" w:rsidP="007D1C4B">
            <w:pPr>
              <w:ind w:right="-110"/>
              <w:jc w:val="left"/>
              <w:rPr>
                <w:szCs w:val="22"/>
              </w:rPr>
            </w:pPr>
            <w:r>
              <w:rPr>
                <w:szCs w:val="22"/>
              </w:rPr>
              <w:t>IEEE 81</w:t>
            </w:r>
          </w:p>
        </w:tc>
        <w:tc>
          <w:tcPr>
            <w:tcW w:w="6488" w:type="dxa"/>
          </w:tcPr>
          <w:p w14:paraId="65E992DD" w14:textId="7680D4A8" w:rsidR="00E71E7E" w:rsidRPr="00AE0199" w:rsidRDefault="00E71E7E" w:rsidP="00E4457C">
            <w:pPr>
              <w:ind w:right="283"/>
              <w:jc w:val="left"/>
              <w:rPr>
                <w:szCs w:val="22"/>
              </w:rPr>
            </w:pPr>
            <w:r>
              <w:rPr>
                <w:szCs w:val="22"/>
              </w:rPr>
              <w:t>IEEE vodilo za merjenje ozemljitvene upornosti, impedance tal in zemeljskih površinskih potencialov ozemljitvenega sistema</w:t>
            </w:r>
          </w:p>
        </w:tc>
      </w:tr>
    </w:tbl>
    <w:p w14:paraId="0C556AC8" w14:textId="77777777" w:rsidR="00AE0199" w:rsidRPr="00ED4753" w:rsidRDefault="00AE0199" w:rsidP="00246FB6">
      <w:pPr>
        <w:ind w:right="283"/>
        <w:rPr>
          <w:szCs w:val="22"/>
        </w:rPr>
      </w:pPr>
    </w:p>
    <w:p w14:paraId="35E154D0" w14:textId="1340F002" w:rsidR="00445B37" w:rsidRPr="00ED4753" w:rsidRDefault="00445B37" w:rsidP="00246FB6">
      <w:pPr>
        <w:pStyle w:val="Naslov3"/>
        <w:ind w:right="283"/>
      </w:pPr>
      <w:bookmarkStart w:id="21" w:name="_Toc174433"/>
      <w:r w:rsidRPr="00ED4753">
        <w:t>Smernice</w:t>
      </w:r>
      <w:bookmarkEnd w:id="21"/>
    </w:p>
    <w:p w14:paraId="207F9338" w14:textId="77777777" w:rsidR="00445B37" w:rsidRPr="00ED4753" w:rsidRDefault="00445B37" w:rsidP="00246FB6">
      <w:pPr>
        <w:tabs>
          <w:tab w:val="left" w:pos="567"/>
        </w:tabs>
        <w:ind w:right="283"/>
      </w:pPr>
      <w:r w:rsidRPr="00ED4753">
        <w:t>0.2.3.1 Tehnična smernica TSG-1-001 Požarna varnost v stavbah,</w:t>
      </w:r>
    </w:p>
    <w:p w14:paraId="7749A96B" w14:textId="7BB2E4FB" w:rsidR="00445B37" w:rsidRPr="00030671" w:rsidRDefault="00445B37" w:rsidP="00246FB6">
      <w:pPr>
        <w:tabs>
          <w:tab w:val="left" w:pos="567"/>
        </w:tabs>
        <w:spacing w:after="120"/>
        <w:ind w:right="283"/>
      </w:pPr>
      <w:r w:rsidRPr="00ED4753">
        <w:t>0.2.3.2 Tehnična smernica TSG-N-002 Nizkonapetostne električne inštalacije.</w:t>
      </w:r>
    </w:p>
    <w:p w14:paraId="7E59CE2F" w14:textId="26A2BAA1" w:rsidR="000E0BF3" w:rsidRDefault="00445B37" w:rsidP="00246FB6">
      <w:pPr>
        <w:pStyle w:val="Naslov2"/>
        <w:ind w:right="283"/>
      </w:pPr>
      <w:bookmarkStart w:id="22" w:name="_Toc174434"/>
      <w:r w:rsidRPr="00ED4753">
        <w:t>Pomen izrazov</w:t>
      </w:r>
      <w:bookmarkStart w:id="23" w:name="_Toc53550176"/>
      <w:bookmarkEnd w:id="22"/>
    </w:p>
    <w:p w14:paraId="21FD60AA" w14:textId="6545AE0D" w:rsidR="00D32860" w:rsidRPr="00ED4753" w:rsidRDefault="00D32860" w:rsidP="00246FB6">
      <w:pPr>
        <w:pStyle w:val="BodyText21"/>
        <w:tabs>
          <w:tab w:val="left" w:pos="426"/>
        </w:tabs>
        <w:spacing w:after="120"/>
        <w:ind w:right="283"/>
        <w:rPr>
          <w:rFonts w:ascii="Arial" w:hAnsi="Arial"/>
          <w:sz w:val="22"/>
        </w:rPr>
      </w:pPr>
      <w:r w:rsidRPr="00ED4753">
        <w:rPr>
          <w:rFonts w:ascii="Arial" w:hAnsi="Arial"/>
          <w:sz w:val="22"/>
        </w:rPr>
        <w:t>(1)</w:t>
      </w:r>
      <w:r w:rsidRPr="00ED4753">
        <w:rPr>
          <w:rFonts w:ascii="Arial" w:hAnsi="Arial"/>
          <w:sz w:val="22"/>
        </w:rPr>
        <w:tab/>
        <w:t>Izrazi s področja graditve stavb, ki niso opredeljeni v tej tehni</w:t>
      </w:r>
      <w:r w:rsidR="00CE3D1A">
        <w:rPr>
          <w:rFonts w:ascii="Arial" w:hAnsi="Arial"/>
          <w:sz w:val="22"/>
        </w:rPr>
        <w:t>čni smernici, imajo pomen, kot</w:t>
      </w:r>
      <w:r w:rsidRPr="00ED4753">
        <w:rPr>
          <w:rFonts w:ascii="Arial" w:hAnsi="Arial"/>
          <w:sz w:val="22"/>
        </w:rPr>
        <w:t xml:space="preserve"> </w:t>
      </w:r>
      <w:r w:rsidR="00CE3D1A">
        <w:rPr>
          <w:rFonts w:ascii="Arial" w:hAnsi="Arial"/>
          <w:sz w:val="22"/>
        </w:rPr>
        <w:t>so</w:t>
      </w:r>
      <w:r w:rsidRPr="00ED4753">
        <w:rPr>
          <w:rFonts w:ascii="Arial" w:hAnsi="Arial"/>
          <w:sz w:val="22"/>
        </w:rPr>
        <w:t xml:space="preserve"> opredeljen</w:t>
      </w:r>
      <w:r w:rsidR="00CE3D1A">
        <w:rPr>
          <w:rFonts w:ascii="Arial" w:hAnsi="Arial"/>
          <w:sz w:val="22"/>
        </w:rPr>
        <w:t>i</w:t>
      </w:r>
      <w:r w:rsidRPr="00ED4753">
        <w:rPr>
          <w:rFonts w:ascii="Arial" w:hAnsi="Arial"/>
          <w:sz w:val="22"/>
        </w:rPr>
        <w:t xml:space="preserve"> v Gradbenem zakonu, Pravilniku o zaščiti stavb pred delovanjem strele oziroma v standardu SIST ISO 6707-1. </w:t>
      </w:r>
    </w:p>
    <w:p w14:paraId="1072206B" w14:textId="225E6A69" w:rsidR="00D32860" w:rsidRPr="00ED4753" w:rsidRDefault="00D32860" w:rsidP="00246FB6">
      <w:pPr>
        <w:pStyle w:val="BodyText21"/>
        <w:tabs>
          <w:tab w:val="left" w:pos="426"/>
        </w:tabs>
        <w:spacing w:after="120"/>
        <w:ind w:right="283"/>
        <w:rPr>
          <w:rFonts w:ascii="Arial" w:hAnsi="Arial"/>
          <w:sz w:val="22"/>
        </w:rPr>
      </w:pPr>
      <w:r w:rsidRPr="00ED4753">
        <w:rPr>
          <w:rFonts w:ascii="Arial" w:hAnsi="Arial"/>
          <w:sz w:val="22"/>
        </w:rPr>
        <w:t>(2)</w:t>
      </w:r>
      <w:r w:rsidRPr="00ED4753">
        <w:rPr>
          <w:rFonts w:ascii="Arial" w:hAnsi="Arial"/>
          <w:sz w:val="22"/>
        </w:rPr>
        <w:tab/>
        <w:t>Izrazi s področja zaščite pred strelo, ki niso opredeljeni v tej tehni</w:t>
      </w:r>
      <w:r w:rsidR="00CE3D1A">
        <w:rPr>
          <w:rFonts w:ascii="Arial" w:hAnsi="Arial"/>
          <w:sz w:val="22"/>
        </w:rPr>
        <w:t>čni smernici, imajo pomen, kot</w:t>
      </w:r>
      <w:r w:rsidRPr="00ED4753">
        <w:rPr>
          <w:rFonts w:ascii="Arial" w:hAnsi="Arial"/>
          <w:sz w:val="22"/>
        </w:rPr>
        <w:t xml:space="preserve"> </w:t>
      </w:r>
      <w:r w:rsidR="00CE3D1A">
        <w:rPr>
          <w:rFonts w:ascii="Arial" w:hAnsi="Arial"/>
          <w:sz w:val="22"/>
        </w:rPr>
        <w:t>so</w:t>
      </w:r>
      <w:r w:rsidRPr="00ED4753">
        <w:rPr>
          <w:rFonts w:ascii="Arial" w:hAnsi="Arial"/>
          <w:sz w:val="22"/>
        </w:rPr>
        <w:t xml:space="preserve"> opredeljen</w:t>
      </w:r>
      <w:r w:rsidR="00CE3D1A">
        <w:rPr>
          <w:rFonts w:ascii="Arial" w:hAnsi="Arial"/>
          <w:sz w:val="22"/>
        </w:rPr>
        <w:t>i</w:t>
      </w:r>
      <w:r w:rsidRPr="00ED4753">
        <w:rPr>
          <w:rFonts w:ascii="Arial" w:hAnsi="Arial"/>
          <w:sz w:val="22"/>
        </w:rPr>
        <w:t xml:space="preserve"> v Pravilniku o zaščiti stavb pred delovanjem strele oziroma v seriji standardov SIST EN 62305.</w:t>
      </w:r>
    </w:p>
    <w:p w14:paraId="0552675D" w14:textId="77777777" w:rsidR="00D32860" w:rsidRPr="00ED4753" w:rsidRDefault="00D32860" w:rsidP="00246FB6">
      <w:pPr>
        <w:ind w:right="283"/>
        <w:rPr>
          <w:b/>
          <w:szCs w:val="22"/>
        </w:rPr>
      </w:pPr>
      <w:r w:rsidRPr="00ED4753">
        <w:rPr>
          <w:szCs w:val="22"/>
        </w:rPr>
        <w:t>(3) Kratice imajo naslednji pomen:</w:t>
      </w:r>
    </w:p>
    <w:p w14:paraId="455420FE" w14:textId="77777777" w:rsidR="00D32860" w:rsidRPr="00ED4753" w:rsidRDefault="00D32860" w:rsidP="00CE3D1A">
      <w:pPr>
        <w:ind w:left="567" w:right="283"/>
        <w:rPr>
          <w:szCs w:val="22"/>
        </w:rPr>
      </w:pPr>
      <w:r w:rsidRPr="00ED4753">
        <w:rPr>
          <w:szCs w:val="22"/>
        </w:rPr>
        <w:t>LPS – sistem zaščite pred strelo,</w:t>
      </w:r>
    </w:p>
    <w:p w14:paraId="478291AE" w14:textId="77777777" w:rsidR="00D32860" w:rsidRPr="00ED4753" w:rsidRDefault="00D32860" w:rsidP="00CE3D1A">
      <w:pPr>
        <w:ind w:left="567" w:right="283"/>
        <w:rPr>
          <w:szCs w:val="22"/>
        </w:rPr>
      </w:pPr>
      <w:r w:rsidRPr="00ED4753">
        <w:rPr>
          <w:szCs w:val="22"/>
        </w:rPr>
        <w:t xml:space="preserve">LPL </w:t>
      </w:r>
      <w:r>
        <w:rPr>
          <w:szCs w:val="22"/>
        </w:rPr>
        <w:t>–</w:t>
      </w:r>
      <w:r w:rsidRPr="00ED4753">
        <w:rPr>
          <w:szCs w:val="22"/>
        </w:rPr>
        <w:t xml:space="preserve"> </w:t>
      </w:r>
      <w:r>
        <w:rPr>
          <w:szCs w:val="22"/>
        </w:rPr>
        <w:t xml:space="preserve">strelovodni </w:t>
      </w:r>
      <w:r w:rsidRPr="00ED4753">
        <w:rPr>
          <w:szCs w:val="22"/>
        </w:rPr>
        <w:t>zaščitni nivo,</w:t>
      </w:r>
    </w:p>
    <w:p w14:paraId="771B9F24" w14:textId="77777777" w:rsidR="00D32860" w:rsidRPr="00ED4753" w:rsidRDefault="00D32860" w:rsidP="00CE3D1A">
      <w:pPr>
        <w:ind w:left="567" w:right="283"/>
        <w:rPr>
          <w:szCs w:val="22"/>
        </w:rPr>
      </w:pPr>
      <w:r w:rsidRPr="00ED4753">
        <w:rPr>
          <w:szCs w:val="22"/>
        </w:rPr>
        <w:t xml:space="preserve">LPZ – </w:t>
      </w:r>
      <w:r>
        <w:rPr>
          <w:szCs w:val="22"/>
        </w:rPr>
        <w:t xml:space="preserve">strelovodna </w:t>
      </w:r>
      <w:r w:rsidRPr="00ED4753">
        <w:rPr>
          <w:szCs w:val="22"/>
        </w:rPr>
        <w:t>zaščitna cona,</w:t>
      </w:r>
    </w:p>
    <w:p w14:paraId="79B52D99" w14:textId="77777777" w:rsidR="00D32860" w:rsidRPr="00ED4753" w:rsidRDefault="00D32860" w:rsidP="00CE3D1A">
      <w:pPr>
        <w:ind w:left="567" w:right="283"/>
        <w:rPr>
          <w:szCs w:val="22"/>
        </w:rPr>
      </w:pPr>
      <w:r w:rsidRPr="00ED4753">
        <w:rPr>
          <w:szCs w:val="22"/>
        </w:rPr>
        <w:t xml:space="preserve">LEMP – elektromagnetni </w:t>
      </w:r>
      <w:r w:rsidRPr="00AE0199">
        <w:rPr>
          <w:szCs w:val="22"/>
        </w:rPr>
        <w:t>impulz električnega</w:t>
      </w:r>
      <w:r>
        <w:rPr>
          <w:szCs w:val="22"/>
        </w:rPr>
        <w:t xml:space="preserve"> </w:t>
      </w:r>
      <w:r w:rsidRPr="00ED4753">
        <w:rPr>
          <w:szCs w:val="22"/>
        </w:rPr>
        <w:t>toka strele,</w:t>
      </w:r>
    </w:p>
    <w:p w14:paraId="36A33ACC" w14:textId="77777777" w:rsidR="00D32860" w:rsidRDefault="00D32860" w:rsidP="00CE3D1A">
      <w:pPr>
        <w:ind w:left="567" w:right="284"/>
        <w:rPr>
          <w:szCs w:val="22"/>
        </w:rPr>
      </w:pPr>
      <w:r w:rsidRPr="00ED4753">
        <w:rPr>
          <w:szCs w:val="22"/>
        </w:rPr>
        <w:t>SPD – prenapetostna zaščitna naprava</w:t>
      </w:r>
      <w:r>
        <w:rPr>
          <w:szCs w:val="22"/>
        </w:rPr>
        <w:t>,</w:t>
      </w:r>
    </w:p>
    <w:p w14:paraId="2F137376" w14:textId="77777777" w:rsidR="00D32860" w:rsidRPr="00ED4753" w:rsidRDefault="00D32860" w:rsidP="00CE3D1A">
      <w:pPr>
        <w:spacing w:after="120"/>
        <w:ind w:left="567" w:right="283"/>
        <w:rPr>
          <w:szCs w:val="22"/>
        </w:rPr>
      </w:pPr>
      <w:r>
        <w:rPr>
          <w:szCs w:val="22"/>
        </w:rPr>
        <w:t>SPM – zaščitni ukrepi</w:t>
      </w:r>
      <w:r w:rsidRPr="00ED4753">
        <w:rPr>
          <w:szCs w:val="22"/>
        </w:rPr>
        <w:t>.</w:t>
      </w:r>
    </w:p>
    <w:p w14:paraId="4A86358B" w14:textId="2E1B9777" w:rsidR="00D32860" w:rsidRPr="00ED4753" w:rsidRDefault="00D32860" w:rsidP="00246FB6">
      <w:pPr>
        <w:spacing w:after="120"/>
        <w:ind w:right="283"/>
        <w:rPr>
          <w:szCs w:val="22"/>
        </w:rPr>
      </w:pPr>
      <w:r w:rsidRPr="00ED4753">
        <w:rPr>
          <w:szCs w:val="22"/>
        </w:rPr>
        <w:t>(</w:t>
      </w:r>
      <w:r w:rsidR="00757825">
        <w:rPr>
          <w:szCs w:val="22"/>
        </w:rPr>
        <w:t>4</w:t>
      </w:r>
      <w:r w:rsidRPr="00ED4753">
        <w:rPr>
          <w:szCs w:val="22"/>
        </w:rPr>
        <w:t xml:space="preserve">) </w:t>
      </w:r>
      <w:r w:rsidR="00905393" w:rsidRPr="00AE0199">
        <w:rPr>
          <w:szCs w:val="22"/>
        </w:rPr>
        <w:t xml:space="preserve">Udar </w:t>
      </w:r>
      <w:r w:rsidRPr="00AE0199">
        <w:rPr>
          <w:szCs w:val="22"/>
        </w:rPr>
        <w:t>strele proti zemlji</w:t>
      </w:r>
      <w:r>
        <w:rPr>
          <w:szCs w:val="22"/>
        </w:rPr>
        <w:t xml:space="preserve"> </w:t>
      </w:r>
      <w:r w:rsidRPr="00AE0199">
        <w:rPr>
          <w:szCs w:val="22"/>
        </w:rPr>
        <w:t>- atmosfersk</w:t>
      </w:r>
      <w:r>
        <w:rPr>
          <w:szCs w:val="22"/>
        </w:rPr>
        <w:t>a</w:t>
      </w:r>
      <w:r w:rsidRPr="00AE0199">
        <w:rPr>
          <w:szCs w:val="22"/>
        </w:rPr>
        <w:t xml:space="preserve"> električna razelektritev med oblakom in zemljo, sestavljen</w:t>
      </w:r>
      <w:r>
        <w:rPr>
          <w:szCs w:val="22"/>
        </w:rPr>
        <w:t>a</w:t>
      </w:r>
      <w:r w:rsidRPr="00AE0199">
        <w:rPr>
          <w:szCs w:val="22"/>
        </w:rPr>
        <w:t xml:space="preserve"> iz enega ali več zaporednih udarov. Udar strele, ki je z vodilnim udarom usmerjena od oblaka proti zemlji. Strela navzdol je sestavljena iz prvega udara, ki mu lahko sledijo kratkotrajni udari. Enemu ali več kratkotrajnim udarom lahko sledi dolgotrajni</w:t>
      </w:r>
      <w:r w:rsidR="00905393">
        <w:rPr>
          <w:szCs w:val="22"/>
        </w:rPr>
        <w:t>.</w:t>
      </w:r>
    </w:p>
    <w:p w14:paraId="19C1048B" w14:textId="3E1D08AB" w:rsidR="00D32860" w:rsidRPr="00ED4753" w:rsidRDefault="00D32860" w:rsidP="00246FB6">
      <w:pPr>
        <w:spacing w:after="120"/>
        <w:ind w:right="283"/>
        <w:rPr>
          <w:szCs w:val="22"/>
        </w:rPr>
      </w:pPr>
      <w:r w:rsidRPr="00ED4753">
        <w:rPr>
          <w:szCs w:val="22"/>
        </w:rPr>
        <w:t>(</w:t>
      </w:r>
      <w:r w:rsidR="00757825">
        <w:rPr>
          <w:szCs w:val="22"/>
        </w:rPr>
        <w:t>5</w:t>
      </w:r>
      <w:r w:rsidRPr="00ED4753">
        <w:rPr>
          <w:szCs w:val="22"/>
        </w:rPr>
        <w:t xml:space="preserve">) </w:t>
      </w:r>
      <w:r w:rsidR="00905393" w:rsidRPr="00AE0199">
        <w:rPr>
          <w:szCs w:val="22"/>
        </w:rPr>
        <w:t xml:space="preserve">Udar </w:t>
      </w:r>
      <w:r w:rsidRPr="00AE0199">
        <w:rPr>
          <w:szCs w:val="22"/>
        </w:rPr>
        <w:t xml:space="preserve">strele proti oblaku - udar strele, ki je z vodilnim udarom usmerjena od objekta proti oblaku. Strela </w:t>
      </w:r>
      <w:r w:rsidR="00905393">
        <w:rPr>
          <w:szCs w:val="22"/>
        </w:rPr>
        <w:t>navzgor</w:t>
      </w:r>
      <w:r w:rsidR="00905393" w:rsidRPr="00AE0199">
        <w:rPr>
          <w:szCs w:val="22"/>
        </w:rPr>
        <w:t xml:space="preserve"> </w:t>
      </w:r>
      <w:r w:rsidRPr="00AE0199">
        <w:rPr>
          <w:szCs w:val="22"/>
        </w:rPr>
        <w:t>je sestavljena iz prvega udara z/brez nadaljevalnih kratkotrajnih udarov. Enemu ali več kratkotrajnim udarom lahko sledi dolgotrajni udar.</w:t>
      </w:r>
      <w:r>
        <w:rPr>
          <w:szCs w:val="22"/>
        </w:rPr>
        <w:t xml:space="preserve"> U</w:t>
      </w:r>
      <w:r w:rsidRPr="00AE0199">
        <w:rPr>
          <w:szCs w:val="22"/>
        </w:rPr>
        <w:t>dar strele, ki je z vodilnim udarom usmerjena od objekta proti oblaku.</w:t>
      </w:r>
    </w:p>
    <w:p w14:paraId="0CADF1DA" w14:textId="5A02E9F8" w:rsidR="00D32860" w:rsidRDefault="00D32860" w:rsidP="00246FB6">
      <w:pPr>
        <w:spacing w:after="120"/>
        <w:ind w:right="283"/>
        <w:rPr>
          <w:szCs w:val="22"/>
        </w:rPr>
      </w:pPr>
      <w:r w:rsidRPr="00ED4753">
        <w:rPr>
          <w:szCs w:val="22"/>
        </w:rPr>
        <w:t>(</w:t>
      </w:r>
      <w:r w:rsidR="00757825">
        <w:rPr>
          <w:szCs w:val="22"/>
        </w:rPr>
        <w:t>6</w:t>
      </w:r>
      <w:r w:rsidRPr="00ED4753">
        <w:rPr>
          <w:szCs w:val="22"/>
        </w:rPr>
        <w:t xml:space="preserve">) </w:t>
      </w:r>
      <w:r>
        <w:rPr>
          <w:szCs w:val="22"/>
        </w:rPr>
        <w:t>(</w:t>
      </w:r>
      <w:r w:rsidR="007C104D">
        <w:rPr>
          <w:szCs w:val="22"/>
        </w:rPr>
        <w:t>Posamezen</w:t>
      </w:r>
      <w:r>
        <w:rPr>
          <w:szCs w:val="22"/>
        </w:rPr>
        <w:t xml:space="preserve">) </w:t>
      </w:r>
      <w:r w:rsidRPr="00AE0199">
        <w:rPr>
          <w:szCs w:val="22"/>
        </w:rPr>
        <w:t>udar strele</w:t>
      </w:r>
      <w:r>
        <w:rPr>
          <w:szCs w:val="22"/>
        </w:rPr>
        <w:t xml:space="preserve"> </w:t>
      </w:r>
      <w:r w:rsidR="007C104D">
        <w:rPr>
          <w:szCs w:val="22"/>
        </w:rPr>
        <w:t>je</w:t>
      </w:r>
      <w:r w:rsidR="007C104D" w:rsidRPr="00AE0199">
        <w:rPr>
          <w:szCs w:val="22"/>
        </w:rPr>
        <w:t xml:space="preserve"> </w:t>
      </w:r>
      <w:r w:rsidRPr="00AE0199">
        <w:rPr>
          <w:szCs w:val="22"/>
        </w:rPr>
        <w:t>enkratna električna razelektritev v zemljo</w:t>
      </w:r>
      <w:r w:rsidR="007C104D">
        <w:rPr>
          <w:szCs w:val="22"/>
        </w:rPr>
        <w:t>.</w:t>
      </w:r>
    </w:p>
    <w:p w14:paraId="0823E6F4" w14:textId="13AE1865" w:rsidR="00D32860" w:rsidRPr="00ED4753" w:rsidRDefault="00D32860" w:rsidP="00246FB6">
      <w:pPr>
        <w:spacing w:after="120"/>
        <w:ind w:right="283"/>
        <w:rPr>
          <w:szCs w:val="22"/>
        </w:rPr>
      </w:pPr>
      <w:r>
        <w:rPr>
          <w:szCs w:val="22"/>
        </w:rPr>
        <w:t>(</w:t>
      </w:r>
      <w:r w:rsidR="00757825">
        <w:rPr>
          <w:szCs w:val="22"/>
        </w:rPr>
        <w:t>7</w:t>
      </w:r>
      <w:r>
        <w:rPr>
          <w:szCs w:val="22"/>
        </w:rPr>
        <w:t xml:space="preserve">) </w:t>
      </w:r>
      <w:r w:rsidR="007C104D">
        <w:rPr>
          <w:szCs w:val="22"/>
        </w:rPr>
        <w:t>D</w:t>
      </w:r>
      <w:r w:rsidR="007C104D" w:rsidRPr="00ED4753">
        <w:rPr>
          <w:szCs w:val="22"/>
        </w:rPr>
        <w:t>irektn</w:t>
      </w:r>
      <w:r w:rsidR="007C104D">
        <w:rPr>
          <w:szCs w:val="22"/>
        </w:rPr>
        <w:t>i</w:t>
      </w:r>
      <w:r w:rsidR="007C104D" w:rsidRPr="00ED4753">
        <w:rPr>
          <w:szCs w:val="22"/>
        </w:rPr>
        <w:t xml:space="preserve"> </w:t>
      </w:r>
      <w:r w:rsidRPr="00ED4753">
        <w:rPr>
          <w:szCs w:val="22"/>
        </w:rPr>
        <w:t xml:space="preserve">udar </w:t>
      </w:r>
      <w:r w:rsidR="007C104D">
        <w:rPr>
          <w:szCs w:val="22"/>
        </w:rPr>
        <w:t>je</w:t>
      </w:r>
      <w:r w:rsidR="007C104D" w:rsidRPr="00ED4753">
        <w:rPr>
          <w:szCs w:val="22"/>
        </w:rPr>
        <w:t xml:space="preserve"> </w:t>
      </w:r>
      <w:r>
        <w:rPr>
          <w:szCs w:val="22"/>
        </w:rPr>
        <w:t>neposredni</w:t>
      </w:r>
      <w:r w:rsidRPr="00ED4753">
        <w:rPr>
          <w:szCs w:val="22"/>
        </w:rPr>
        <w:t xml:space="preserve"> udar strele v stavbo</w:t>
      </w:r>
      <w:r>
        <w:rPr>
          <w:szCs w:val="22"/>
        </w:rPr>
        <w:t xml:space="preserve"> ali na stavbo priključene vode</w:t>
      </w:r>
      <w:r w:rsidR="007C104D">
        <w:rPr>
          <w:szCs w:val="22"/>
        </w:rPr>
        <w:t>.</w:t>
      </w:r>
    </w:p>
    <w:p w14:paraId="645FDF4D" w14:textId="51140BA8" w:rsidR="00D32860" w:rsidRDefault="00D32860" w:rsidP="00246FB6">
      <w:pPr>
        <w:spacing w:after="120"/>
        <w:ind w:right="283"/>
        <w:rPr>
          <w:szCs w:val="22"/>
        </w:rPr>
      </w:pPr>
      <w:r w:rsidRPr="00ED4753">
        <w:rPr>
          <w:szCs w:val="22"/>
        </w:rPr>
        <w:t>(</w:t>
      </w:r>
      <w:r w:rsidR="00757825">
        <w:rPr>
          <w:szCs w:val="22"/>
        </w:rPr>
        <w:t>8</w:t>
      </w:r>
      <w:r w:rsidRPr="00ED4753">
        <w:rPr>
          <w:szCs w:val="22"/>
        </w:rPr>
        <w:t xml:space="preserve">) </w:t>
      </w:r>
      <w:r w:rsidR="007C104D" w:rsidRPr="00AE0199">
        <w:rPr>
          <w:szCs w:val="22"/>
        </w:rPr>
        <w:t xml:space="preserve">Kratkotrajni </w:t>
      </w:r>
      <w:r w:rsidRPr="00AE0199">
        <w:rPr>
          <w:szCs w:val="22"/>
        </w:rPr>
        <w:t xml:space="preserve">udar strele - razelektritveni tok strele, ki ustreza udarnemu toku. Trajanje </w:t>
      </w:r>
      <w:proofErr w:type="spellStart"/>
      <w:r w:rsidRPr="00AE0199">
        <w:rPr>
          <w:szCs w:val="22"/>
        </w:rPr>
        <w:t>polvala</w:t>
      </w:r>
      <w:proofErr w:type="spellEnd"/>
      <w:r w:rsidRPr="00AE0199">
        <w:rPr>
          <w:szCs w:val="22"/>
        </w:rPr>
        <w:t xml:space="preserve"> T2</w:t>
      </w:r>
      <w:r w:rsidR="00656D30">
        <w:rPr>
          <w:szCs w:val="22"/>
        </w:rPr>
        <w:t xml:space="preserve"> </w:t>
      </w:r>
      <w:r w:rsidRPr="00AE0199">
        <w:rPr>
          <w:szCs w:val="22"/>
        </w:rPr>
        <w:t>tega toka je krajše od 2</w:t>
      </w:r>
      <w:r>
        <w:rPr>
          <w:szCs w:val="22"/>
        </w:rPr>
        <w:t xml:space="preserve"> </w:t>
      </w:r>
      <w:r w:rsidRPr="00AE0199">
        <w:rPr>
          <w:szCs w:val="22"/>
        </w:rPr>
        <w:t>ms</w:t>
      </w:r>
      <w:r w:rsidR="007C104D">
        <w:rPr>
          <w:szCs w:val="22"/>
        </w:rPr>
        <w:t>.</w:t>
      </w:r>
    </w:p>
    <w:p w14:paraId="4D0683CF" w14:textId="6D84753E" w:rsidR="00D32860" w:rsidRPr="00ED4753" w:rsidRDefault="00D32860" w:rsidP="00246FB6">
      <w:pPr>
        <w:spacing w:after="120"/>
        <w:ind w:right="283"/>
        <w:rPr>
          <w:szCs w:val="22"/>
        </w:rPr>
      </w:pPr>
      <w:r>
        <w:rPr>
          <w:szCs w:val="22"/>
        </w:rPr>
        <w:t>(</w:t>
      </w:r>
      <w:r w:rsidR="00757825">
        <w:rPr>
          <w:szCs w:val="22"/>
        </w:rPr>
        <w:t>9</w:t>
      </w:r>
      <w:r>
        <w:rPr>
          <w:szCs w:val="22"/>
        </w:rPr>
        <w:t xml:space="preserve">) </w:t>
      </w:r>
      <w:r w:rsidR="007C104D">
        <w:rPr>
          <w:szCs w:val="22"/>
        </w:rPr>
        <w:t>Posredni</w:t>
      </w:r>
      <w:r w:rsidR="007C104D" w:rsidRPr="00ED4753">
        <w:rPr>
          <w:szCs w:val="22"/>
        </w:rPr>
        <w:t xml:space="preserve"> </w:t>
      </w:r>
      <w:r w:rsidRPr="00ED4753">
        <w:rPr>
          <w:szCs w:val="22"/>
        </w:rPr>
        <w:t xml:space="preserve">udar – udar strele </w:t>
      </w:r>
      <w:r>
        <w:rPr>
          <w:szCs w:val="22"/>
        </w:rPr>
        <w:t>v bližini</w:t>
      </w:r>
      <w:r w:rsidRPr="00ED4753">
        <w:rPr>
          <w:szCs w:val="22"/>
        </w:rPr>
        <w:t xml:space="preserve"> ščitene stavbe, ali </w:t>
      </w:r>
      <w:r>
        <w:rPr>
          <w:szCs w:val="22"/>
        </w:rPr>
        <w:t>bližino voda priključenega</w:t>
      </w:r>
      <w:r w:rsidRPr="00ED4753">
        <w:rPr>
          <w:szCs w:val="22"/>
        </w:rPr>
        <w:t xml:space="preserve"> na stavbo</w:t>
      </w:r>
      <w:r w:rsidR="007C104D">
        <w:rPr>
          <w:szCs w:val="22"/>
        </w:rPr>
        <w:t>.</w:t>
      </w:r>
    </w:p>
    <w:p w14:paraId="4DCE1A65" w14:textId="77777777" w:rsidR="00D32860" w:rsidRPr="00D32860" w:rsidRDefault="00D32860" w:rsidP="00246FB6">
      <w:pPr>
        <w:ind w:right="283"/>
      </w:pPr>
    </w:p>
    <w:p w14:paraId="53704EF4" w14:textId="1C80493F" w:rsidR="000E0BF3" w:rsidRDefault="00030671" w:rsidP="00246FB6">
      <w:pPr>
        <w:pStyle w:val="BodyText21"/>
        <w:tabs>
          <w:tab w:val="left" w:pos="426"/>
        </w:tabs>
        <w:spacing w:after="120"/>
        <w:ind w:right="283"/>
      </w:pPr>
      <w:r>
        <w:rPr>
          <w:noProof/>
        </w:rPr>
        <mc:AlternateContent>
          <mc:Choice Requires="wps">
            <w:drawing>
              <wp:anchor distT="0" distB="0" distL="114300" distR="114300" simplePos="0" relativeHeight="251665408" behindDoc="0" locked="0" layoutInCell="1" allowOverlap="1" wp14:anchorId="33891A5F" wp14:editId="1C19F935">
                <wp:simplePos x="0" y="0"/>
                <wp:positionH relativeFrom="column">
                  <wp:posOffset>639372</wp:posOffset>
                </wp:positionH>
                <wp:positionV relativeFrom="paragraph">
                  <wp:posOffset>6194779</wp:posOffset>
                </wp:positionV>
                <wp:extent cx="4490720" cy="1513211"/>
                <wp:effectExtent l="0" t="0" r="5080" b="0"/>
                <wp:wrapNone/>
                <wp:docPr id="367" name="Text Box 367"/>
                <wp:cNvGraphicFramePr/>
                <a:graphic xmlns:a="http://schemas.openxmlformats.org/drawingml/2006/main">
                  <a:graphicData uri="http://schemas.microsoft.com/office/word/2010/wordprocessingShape">
                    <wps:wsp>
                      <wps:cNvSpPr txBox="1"/>
                      <wps:spPr>
                        <a:xfrm>
                          <a:off x="0" y="0"/>
                          <a:ext cx="4490720" cy="15132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E416" w14:textId="189BE55B" w:rsidR="00183F65" w:rsidRPr="00A81437" w:rsidRDefault="00183F65" w:rsidP="00A81437">
                            <w:pPr>
                              <w:spacing w:after="100"/>
                              <w:rPr>
                                <w:sz w:val="18"/>
                                <w:szCs w:val="18"/>
                              </w:rPr>
                            </w:pPr>
                            <w:r w:rsidRPr="00A81437">
                              <w:rPr>
                                <w:sz w:val="18"/>
                                <w:szCs w:val="18"/>
                              </w:rPr>
                              <w:t>nivo zemlje</w:t>
                            </w:r>
                          </w:p>
                          <w:p w14:paraId="6C32CEBF" w14:textId="23D97947" w:rsidR="00183F65" w:rsidRPr="00A81437" w:rsidRDefault="00183F65" w:rsidP="00A81437">
                            <w:pPr>
                              <w:spacing w:after="100"/>
                              <w:rPr>
                                <w:sz w:val="18"/>
                                <w:szCs w:val="18"/>
                              </w:rPr>
                            </w:pPr>
                            <w:r w:rsidRPr="00A81437">
                              <w:rPr>
                                <w:sz w:val="18"/>
                                <w:szCs w:val="18"/>
                              </w:rPr>
                              <w:t>strelovodne izenačevalne povezave s stališča SPD</w:t>
                            </w:r>
                          </w:p>
                          <w:p w14:paraId="74325C69" w14:textId="57C53088" w:rsidR="00183F65" w:rsidRPr="00A81437" w:rsidRDefault="00183F65" w:rsidP="00A81437">
                            <w:pPr>
                              <w:spacing w:after="100"/>
                              <w:rPr>
                                <w:sz w:val="18"/>
                                <w:szCs w:val="18"/>
                              </w:rPr>
                            </w:pPr>
                            <w:r w:rsidRPr="00A81437">
                              <w:rPr>
                                <w:sz w:val="18"/>
                                <w:szCs w:val="18"/>
                              </w:rPr>
                              <w:t>neposreden udar strele, celoten tok strele, celotno magnetno polje</w:t>
                            </w:r>
                          </w:p>
                          <w:p w14:paraId="4B101F0E" w14:textId="6C03BE7B" w:rsidR="00183F65" w:rsidRPr="00A81437" w:rsidRDefault="00183F65" w:rsidP="00A81437">
                            <w:pPr>
                              <w:spacing w:after="100"/>
                              <w:rPr>
                                <w:sz w:val="18"/>
                                <w:szCs w:val="18"/>
                              </w:rPr>
                            </w:pPr>
                            <w:r w:rsidRPr="00A81437">
                              <w:rPr>
                                <w:sz w:val="18"/>
                                <w:szCs w:val="18"/>
                              </w:rPr>
                              <w:t>posredni udar strele, delni tok strele ali induciran tok, celotno magnetno polje</w:t>
                            </w:r>
                          </w:p>
                          <w:p w14:paraId="4484401E" w14:textId="228D8A65" w:rsidR="00183F65" w:rsidRPr="00A81437" w:rsidRDefault="00183F65" w:rsidP="00A81437">
                            <w:pPr>
                              <w:spacing w:after="100"/>
                              <w:rPr>
                                <w:sz w:val="18"/>
                                <w:szCs w:val="18"/>
                              </w:rPr>
                            </w:pPr>
                            <w:r w:rsidRPr="00A81437">
                              <w:rPr>
                                <w:sz w:val="18"/>
                                <w:szCs w:val="18"/>
                              </w:rPr>
                              <w:t>posredni udar strele, omejen tok strele ali induciran tok, dušeno magnetno polje</w:t>
                            </w:r>
                          </w:p>
                          <w:p w14:paraId="209C852F" w14:textId="3C404A49" w:rsidR="00183F65" w:rsidRPr="00A81437" w:rsidRDefault="00183F65" w:rsidP="00A81437">
                            <w:pPr>
                              <w:spacing w:after="100"/>
                              <w:rPr>
                                <w:sz w:val="18"/>
                                <w:szCs w:val="18"/>
                              </w:rPr>
                            </w:pPr>
                            <w:r w:rsidRPr="00A81437">
                              <w:rPr>
                                <w:sz w:val="18"/>
                                <w:szCs w:val="18"/>
                              </w:rPr>
                              <w:t>posredni udar strele, induciran tok, še bolj dušeno magnetno polje</w:t>
                            </w:r>
                          </w:p>
                          <w:p w14:paraId="759AB9CE" w14:textId="0067B12F" w:rsidR="00183F65" w:rsidRPr="000A2716" w:rsidRDefault="00183F65" w:rsidP="00A81437">
                            <w:pPr>
                              <w:spacing w:after="100"/>
                              <w:rPr>
                                <w:sz w:val="18"/>
                                <w:szCs w:val="18"/>
                              </w:rPr>
                            </w:pPr>
                            <w:r w:rsidRPr="00A81437">
                              <w:rPr>
                                <w:sz w:val="18"/>
                                <w:szCs w:val="18"/>
                              </w:rPr>
                              <w:t xml:space="preserve">zaščiteni prostori znotraj LPZ1 in LPZ 2 morajo ustrezati varni razdalji </w:t>
                            </w:r>
                            <w:r w:rsidRPr="00A81437">
                              <w:rPr>
                                <w:i/>
                                <w:sz w:val="18"/>
                                <w:szCs w:val="18"/>
                              </w:rPr>
                              <w:t>d</w:t>
                            </w:r>
                            <w:r w:rsidRPr="00A81437">
                              <w:rPr>
                                <w:sz w:val="18"/>
                                <w:szCs w:val="18"/>
                                <w:vertAlign w:val="subscript"/>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7" o:spid="_x0000_s1034" type="#_x0000_t202" style="position:absolute;left:0;text-align:left;margin-left:50.35pt;margin-top:487.8pt;width:353.6pt;height:11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" fillcolor="white [3201]" stroked="f" strokeweight=".5pt">
                <v:textbox>
                  <w:txbxContent>
                    <w:p w14:paraId="0B58E416" w14:textId="189BE55B" w:rsidR="00183F65" w:rsidRPr="00A81437" w:rsidRDefault="00183F65" w:rsidP="00A81437">
                      <w:pPr>
                        <w:spacing w:after="100"/>
                        <w:rPr>
                          <w:sz w:val="18"/>
                          <w:szCs w:val="18"/>
                        </w:rPr>
                      </w:pPr>
                      <w:r w:rsidRPr="00A81437">
                        <w:rPr>
                          <w:sz w:val="18"/>
                          <w:szCs w:val="18"/>
                        </w:rPr>
                        <w:t>nivo zemlje</w:t>
                      </w:r>
                    </w:p>
                    <w:p w14:paraId="6C32CEBF" w14:textId="23D97947" w:rsidR="00183F65" w:rsidRPr="00A81437" w:rsidRDefault="00183F65" w:rsidP="00A81437">
                      <w:pPr>
                        <w:spacing w:after="100"/>
                        <w:rPr>
                          <w:sz w:val="18"/>
                          <w:szCs w:val="18"/>
                        </w:rPr>
                      </w:pPr>
                      <w:r w:rsidRPr="00A81437">
                        <w:rPr>
                          <w:sz w:val="18"/>
                          <w:szCs w:val="18"/>
                        </w:rPr>
                        <w:t>strelovodne izenačevalne povezave s stališča SPD</w:t>
                      </w:r>
                    </w:p>
                    <w:p w14:paraId="74325C69" w14:textId="57C53088" w:rsidR="00183F65" w:rsidRPr="00A81437" w:rsidRDefault="00183F65" w:rsidP="00A81437">
                      <w:pPr>
                        <w:spacing w:after="100"/>
                        <w:rPr>
                          <w:sz w:val="18"/>
                          <w:szCs w:val="18"/>
                        </w:rPr>
                      </w:pPr>
                      <w:r w:rsidRPr="00A81437">
                        <w:rPr>
                          <w:sz w:val="18"/>
                          <w:szCs w:val="18"/>
                        </w:rPr>
                        <w:t>neposreden udar strele, celoten tok strele, celotno magnetno polje</w:t>
                      </w:r>
                    </w:p>
                    <w:p w14:paraId="4B101F0E" w14:textId="6C03BE7B" w:rsidR="00183F65" w:rsidRPr="00A81437" w:rsidRDefault="00183F65" w:rsidP="00A81437">
                      <w:pPr>
                        <w:spacing w:after="100"/>
                        <w:rPr>
                          <w:sz w:val="18"/>
                          <w:szCs w:val="18"/>
                        </w:rPr>
                      </w:pPr>
                      <w:r w:rsidRPr="00A81437">
                        <w:rPr>
                          <w:sz w:val="18"/>
                          <w:szCs w:val="18"/>
                        </w:rPr>
                        <w:t>posredni udar strele, delni tok strele ali induciran tok, celotno magnetno polje</w:t>
                      </w:r>
                    </w:p>
                    <w:p w14:paraId="4484401E" w14:textId="228D8A65" w:rsidR="00183F65" w:rsidRPr="00A81437" w:rsidRDefault="00183F65" w:rsidP="00A81437">
                      <w:pPr>
                        <w:spacing w:after="100"/>
                        <w:rPr>
                          <w:sz w:val="18"/>
                          <w:szCs w:val="18"/>
                        </w:rPr>
                      </w:pPr>
                      <w:r w:rsidRPr="00A81437">
                        <w:rPr>
                          <w:sz w:val="18"/>
                          <w:szCs w:val="18"/>
                        </w:rPr>
                        <w:t>posredni udar strele, omejen tok strele ali induciran tok, dušeno magnetno polje</w:t>
                      </w:r>
                    </w:p>
                    <w:p w14:paraId="209C852F" w14:textId="3C404A49" w:rsidR="00183F65" w:rsidRPr="00A81437" w:rsidRDefault="00183F65" w:rsidP="00A81437">
                      <w:pPr>
                        <w:spacing w:after="100"/>
                        <w:rPr>
                          <w:sz w:val="18"/>
                          <w:szCs w:val="18"/>
                        </w:rPr>
                      </w:pPr>
                      <w:r w:rsidRPr="00A81437">
                        <w:rPr>
                          <w:sz w:val="18"/>
                          <w:szCs w:val="18"/>
                        </w:rPr>
                        <w:t>posredni udar strele, induciran tok, še bolj dušeno magnetno polje</w:t>
                      </w:r>
                    </w:p>
                    <w:p w14:paraId="759AB9CE" w14:textId="0067B12F" w:rsidR="00183F65" w:rsidRPr="000A2716" w:rsidRDefault="00183F65" w:rsidP="00A81437">
                      <w:pPr>
                        <w:spacing w:after="100"/>
                        <w:rPr>
                          <w:sz w:val="18"/>
                          <w:szCs w:val="18"/>
                        </w:rPr>
                      </w:pPr>
                      <w:r w:rsidRPr="00A81437">
                        <w:rPr>
                          <w:sz w:val="18"/>
                          <w:szCs w:val="18"/>
                        </w:rPr>
                        <w:t xml:space="preserve">zaščiteni prostori znotraj LPZ1 in LPZ 2 morajo ustrezati varni razdalji </w:t>
                      </w:r>
                      <w:r w:rsidRPr="00A81437">
                        <w:rPr>
                          <w:i/>
                          <w:sz w:val="18"/>
                          <w:szCs w:val="18"/>
                        </w:rPr>
                        <w:t>d</w:t>
                      </w:r>
                      <w:r w:rsidRPr="00A81437">
                        <w:rPr>
                          <w:sz w:val="18"/>
                          <w:szCs w:val="18"/>
                          <w:vertAlign w:val="subscript"/>
                        </w:rPr>
                        <w:t>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FB35EF9" wp14:editId="2FC00F9A">
                <wp:simplePos x="0" y="0"/>
                <wp:positionH relativeFrom="column">
                  <wp:posOffset>307598</wp:posOffset>
                </wp:positionH>
                <wp:positionV relativeFrom="paragraph">
                  <wp:posOffset>4616832</wp:posOffset>
                </wp:positionV>
                <wp:extent cx="1699260" cy="1302818"/>
                <wp:effectExtent l="0" t="0" r="0" b="0"/>
                <wp:wrapNone/>
                <wp:docPr id="365" name="Text Box 365"/>
                <wp:cNvGraphicFramePr/>
                <a:graphic xmlns:a="http://schemas.openxmlformats.org/drawingml/2006/main">
                  <a:graphicData uri="http://schemas.microsoft.com/office/word/2010/wordprocessingShape">
                    <wps:wsp>
                      <wps:cNvSpPr txBox="1"/>
                      <wps:spPr>
                        <a:xfrm>
                          <a:off x="0" y="0"/>
                          <a:ext cx="1699260" cy="13028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09EC1B" w14:textId="001342DA" w:rsidR="00183F65" w:rsidRPr="00A81437" w:rsidRDefault="00183F65" w:rsidP="000A2716">
                            <w:pPr>
                              <w:spacing w:after="100"/>
                              <w:rPr>
                                <w:sz w:val="18"/>
                                <w:szCs w:val="18"/>
                              </w:rPr>
                            </w:pPr>
                            <w:r w:rsidRPr="00A81437">
                              <w:rPr>
                                <w:sz w:val="18"/>
                                <w:szCs w:val="18"/>
                              </w:rPr>
                              <w:t>zgradba (</w:t>
                            </w:r>
                            <w:proofErr w:type="spellStart"/>
                            <w:r w:rsidRPr="00A81437">
                              <w:rPr>
                                <w:sz w:val="18"/>
                                <w:szCs w:val="18"/>
                              </w:rPr>
                              <w:t>oklop</w:t>
                            </w:r>
                            <w:proofErr w:type="spellEnd"/>
                            <w:r w:rsidRPr="00A81437">
                              <w:rPr>
                                <w:sz w:val="18"/>
                                <w:szCs w:val="18"/>
                              </w:rPr>
                              <w:t xml:space="preserve"> LPZ 1)</w:t>
                            </w:r>
                          </w:p>
                          <w:p w14:paraId="6A0F38B9" w14:textId="24D253F2" w:rsidR="00183F65" w:rsidRPr="00A81437" w:rsidRDefault="00183F65" w:rsidP="000A2716">
                            <w:pPr>
                              <w:spacing w:after="100"/>
                              <w:rPr>
                                <w:sz w:val="18"/>
                                <w:szCs w:val="18"/>
                              </w:rPr>
                            </w:pPr>
                            <w:r w:rsidRPr="00A81437">
                              <w:rPr>
                                <w:sz w:val="18"/>
                                <w:szCs w:val="18"/>
                              </w:rPr>
                              <w:t>sistem zračne zaključitve</w:t>
                            </w:r>
                          </w:p>
                          <w:p w14:paraId="602A3AC8" w14:textId="33BB61BA" w:rsidR="00183F65" w:rsidRPr="00A81437" w:rsidRDefault="00183F65" w:rsidP="000A2716">
                            <w:pPr>
                              <w:spacing w:after="100"/>
                              <w:rPr>
                                <w:sz w:val="18"/>
                                <w:szCs w:val="18"/>
                              </w:rPr>
                            </w:pPr>
                            <w:r w:rsidRPr="00A81437">
                              <w:rPr>
                                <w:sz w:val="18"/>
                                <w:szCs w:val="18"/>
                              </w:rPr>
                              <w:t>odvodni sistem</w:t>
                            </w:r>
                          </w:p>
                          <w:p w14:paraId="13D6D523" w14:textId="6D23A2A3" w:rsidR="00183F65" w:rsidRPr="00A81437" w:rsidRDefault="00183F65" w:rsidP="000A2716">
                            <w:pPr>
                              <w:spacing w:after="100"/>
                              <w:rPr>
                                <w:sz w:val="18"/>
                                <w:szCs w:val="18"/>
                              </w:rPr>
                            </w:pPr>
                            <w:r w:rsidRPr="00A81437">
                              <w:rPr>
                                <w:sz w:val="18"/>
                                <w:szCs w:val="18"/>
                              </w:rPr>
                              <w:t>ozemljitveni sistem</w:t>
                            </w:r>
                          </w:p>
                          <w:p w14:paraId="016725D9" w14:textId="71490D69" w:rsidR="00183F65" w:rsidRPr="00A81437" w:rsidRDefault="00183F65" w:rsidP="000A2716">
                            <w:pPr>
                              <w:spacing w:after="100"/>
                              <w:rPr>
                                <w:sz w:val="18"/>
                                <w:szCs w:val="18"/>
                              </w:rPr>
                            </w:pPr>
                            <w:r w:rsidRPr="00A81437">
                              <w:rPr>
                                <w:sz w:val="18"/>
                                <w:szCs w:val="18"/>
                              </w:rPr>
                              <w:t>soba (</w:t>
                            </w:r>
                            <w:proofErr w:type="spellStart"/>
                            <w:r w:rsidRPr="00A81437">
                              <w:rPr>
                                <w:sz w:val="18"/>
                                <w:szCs w:val="18"/>
                              </w:rPr>
                              <w:t>oklop</w:t>
                            </w:r>
                            <w:proofErr w:type="spellEnd"/>
                            <w:r w:rsidRPr="00A81437">
                              <w:rPr>
                                <w:sz w:val="18"/>
                                <w:szCs w:val="18"/>
                              </w:rPr>
                              <w:t xml:space="preserve"> LPZ 2)</w:t>
                            </w:r>
                          </w:p>
                          <w:p w14:paraId="610AAAD8" w14:textId="1389001B" w:rsidR="00183F65" w:rsidRPr="00A81437" w:rsidRDefault="00183F65" w:rsidP="000A2716">
                            <w:pPr>
                              <w:spacing w:after="100"/>
                              <w:rPr>
                                <w:sz w:val="18"/>
                                <w:szCs w:val="18"/>
                              </w:rPr>
                            </w:pPr>
                            <w:r w:rsidRPr="00A81437">
                              <w:rPr>
                                <w:sz w:val="18"/>
                                <w:szCs w:val="18"/>
                              </w:rPr>
                              <w:t>na zgradbo priključeni vodi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5" o:spid="_x0000_s1035" type="#_x0000_t202" style="position:absolute;left:0;text-align:left;margin-left:24.2pt;margin-top:363.55pt;width:133.8pt;height:10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" fillcolor="white [3201]" stroked="f" strokeweight=".5pt">
                <v:textbox>
                  <w:txbxContent>
                    <w:p w14:paraId="7C09EC1B" w14:textId="001342DA" w:rsidR="00183F65" w:rsidRPr="00A81437" w:rsidRDefault="00183F65" w:rsidP="000A2716">
                      <w:pPr>
                        <w:spacing w:after="100"/>
                        <w:rPr>
                          <w:sz w:val="18"/>
                          <w:szCs w:val="18"/>
                        </w:rPr>
                      </w:pPr>
                      <w:r w:rsidRPr="00A81437">
                        <w:rPr>
                          <w:sz w:val="18"/>
                          <w:szCs w:val="18"/>
                        </w:rPr>
                        <w:t>zgradba (</w:t>
                      </w:r>
                      <w:proofErr w:type="spellStart"/>
                      <w:r w:rsidRPr="00A81437">
                        <w:rPr>
                          <w:sz w:val="18"/>
                          <w:szCs w:val="18"/>
                        </w:rPr>
                        <w:t>oklop</w:t>
                      </w:r>
                      <w:proofErr w:type="spellEnd"/>
                      <w:r w:rsidRPr="00A81437">
                        <w:rPr>
                          <w:sz w:val="18"/>
                          <w:szCs w:val="18"/>
                        </w:rPr>
                        <w:t xml:space="preserve"> </w:t>
                      </w:r>
                      <w:proofErr w:type="spellStart"/>
                      <w:r w:rsidRPr="00A81437">
                        <w:rPr>
                          <w:sz w:val="18"/>
                          <w:szCs w:val="18"/>
                        </w:rPr>
                        <w:t>LPZ</w:t>
                      </w:r>
                      <w:proofErr w:type="spellEnd"/>
                      <w:r w:rsidRPr="00A81437">
                        <w:rPr>
                          <w:sz w:val="18"/>
                          <w:szCs w:val="18"/>
                        </w:rPr>
                        <w:t xml:space="preserve"> 1)</w:t>
                      </w:r>
                    </w:p>
                    <w:p w14:paraId="6A0F38B9" w14:textId="24D253F2" w:rsidR="00183F65" w:rsidRPr="00A81437" w:rsidRDefault="00183F65" w:rsidP="000A2716">
                      <w:pPr>
                        <w:spacing w:after="100"/>
                        <w:rPr>
                          <w:sz w:val="18"/>
                          <w:szCs w:val="18"/>
                        </w:rPr>
                      </w:pPr>
                      <w:r w:rsidRPr="00A81437">
                        <w:rPr>
                          <w:sz w:val="18"/>
                          <w:szCs w:val="18"/>
                        </w:rPr>
                        <w:t>sistem zračne zaključitve</w:t>
                      </w:r>
                    </w:p>
                    <w:p w14:paraId="602A3AC8" w14:textId="33BB61BA" w:rsidR="00183F65" w:rsidRPr="00A81437" w:rsidRDefault="00183F65" w:rsidP="000A2716">
                      <w:pPr>
                        <w:spacing w:after="100"/>
                        <w:rPr>
                          <w:sz w:val="18"/>
                          <w:szCs w:val="18"/>
                        </w:rPr>
                      </w:pPr>
                      <w:r w:rsidRPr="00A81437">
                        <w:rPr>
                          <w:sz w:val="18"/>
                          <w:szCs w:val="18"/>
                        </w:rPr>
                        <w:t>odvodni sistem</w:t>
                      </w:r>
                    </w:p>
                    <w:p w14:paraId="13D6D523" w14:textId="6D23A2A3" w:rsidR="00183F65" w:rsidRPr="00A81437" w:rsidRDefault="00183F65" w:rsidP="000A2716">
                      <w:pPr>
                        <w:spacing w:after="100"/>
                        <w:rPr>
                          <w:sz w:val="18"/>
                          <w:szCs w:val="18"/>
                        </w:rPr>
                      </w:pPr>
                      <w:r w:rsidRPr="00A81437">
                        <w:rPr>
                          <w:sz w:val="18"/>
                          <w:szCs w:val="18"/>
                        </w:rPr>
                        <w:t>ozemljitveni sistem</w:t>
                      </w:r>
                    </w:p>
                    <w:p w14:paraId="016725D9" w14:textId="71490D69" w:rsidR="00183F65" w:rsidRPr="00A81437" w:rsidRDefault="00183F65" w:rsidP="000A2716">
                      <w:pPr>
                        <w:spacing w:after="100"/>
                        <w:rPr>
                          <w:sz w:val="18"/>
                          <w:szCs w:val="18"/>
                        </w:rPr>
                      </w:pPr>
                      <w:r w:rsidRPr="00A81437">
                        <w:rPr>
                          <w:sz w:val="18"/>
                          <w:szCs w:val="18"/>
                        </w:rPr>
                        <w:t>soba (</w:t>
                      </w:r>
                      <w:proofErr w:type="spellStart"/>
                      <w:r w:rsidRPr="00A81437">
                        <w:rPr>
                          <w:sz w:val="18"/>
                          <w:szCs w:val="18"/>
                        </w:rPr>
                        <w:t>oklop</w:t>
                      </w:r>
                      <w:proofErr w:type="spellEnd"/>
                      <w:r w:rsidRPr="00A81437">
                        <w:rPr>
                          <w:sz w:val="18"/>
                          <w:szCs w:val="18"/>
                        </w:rPr>
                        <w:t xml:space="preserve"> </w:t>
                      </w:r>
                      <w:proofErr w:type="spellStart"/>
                      <w:r w:rsidRPr="00A81437">
                        <w:rPr>
                          <w:sz w:val="18"/>
                          <w:szCs w:val="18"/>
                        </w:rPr>
                        <w:t>LPZ</w:t>
                      </w:r>
                      <w:proofErr w:type="spellEnd"/>
                      <w:r w:rsidRPr="00A81437">
                        <w:rPr>
                          <w:sz w:val="18"/>
                          <w:szCs w:val="18"/>
                        </w:rPr>
                        <w:t xml:space="preserve"> 2)</w:t>
                      </w:r>
                    </w:p>
                    <w:p w14:paraId="610AAAD8" w14:textId="1389001B" w:rsidR="00183F65" w:rsidRPr="00A81437" w:rsidRDefault="00183F65" w:rsidP="000A2716">
                      <w:pPr>
                        <w:spacing w:after="100"/>
                        <w:rPr>
                          <w:sz w:val="18"/>
                          <w:szCs w:val="18"/>
                        </w:rPr>
                      </w:pPr>
                      <w:r w:rsidRPr="00A81437">
                        <w:rPr>
                          <w:sz w:val="18"/>
                          <w:szCs w:val="18"/>
                        </w:rPr>
                        <w:t>na zgradbo priključeni vodi</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7F77305" wp14:editId="3C4FA83F">
                <wp:simplePos x="0" y="0"/>
                <wp:positionH relativeFrom="column">
                  <wp:posOffset>56745</wp:posOffset>
                </wp:positionH>
                <wp:positionV relativeFrom="paragraph">
                  <wp:posOffset>4341703</wp:posOffset>
                </wp:positionV>
                <wp:extent cx="663547" cy="225425"/>
                <wp:effectExtent l="0" t="0" r="3810" b="3175"/>
                <wp:wrapNone/>
                <wp:docPr id="364" name="Text Box 364"/>
                <wp:cNvGraphicFramePr/>
                <a:graphic xmlns:a="http://schemas.openxmlformats.org/drawingml/2006/main">
                  <a:graphicData uri="http://schemas.microsoft.com/office/word/2010/wordprocessingShape">
                    <wps:wsp>
                      <wps:cNvSpPr txBox="1"/>
                      <wps:spPr>
                        <a:xfrm>
                          <a:off x="0" y="0"/>
                          <a:ext cx="663547" cy="22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FDD70" w14:textId="5F850677" w:rsidR="00183F65" w:rsidRPr="000A2716" w:rsidRDefault="00183F65">
                            <w:pPr>
                              <w:rPr>
                                <w:sz w:val="18"/>
                                <w:szCs w:val="18"/>
                              </w:rPr>
                            </w:pPr>
                            <w:r w:rsidRPr="00A81437">
                              <w:rPr>
                                <w:sz w:val="18"/>
                                <w:szCs w:val="18"/>
                              </w:rPr>
                              <w:t>Legenda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4" o:spid="_x0000_s1036" type="#_x0000_t202" style="position:absolute;left:0;text-align:left;margin-left:4.45pt;margin-top:341.85pt;width:52.25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" fillcolor="white [3201]" stroked="f" strokeweight=".5pt">
                <v:textbox>
                  <w:txbxContent>
                    <w:p w14:paraId="377FDD70" w14:textId="5F850677" w:rsidR="00183F65" w:rsidRPr="000A2716" w:rsidRDefault="00183F65">
                      <w:pPr>
                        <w:rPr>
                          <w:sz w:val="18"/>
                          <w:szCs w:val="18"/>
                        </w:rPr>
                      </w:pPr>
                      <w:r w:rsidRPr="00A81437">
                        <w:rPr>
                          <w:sz w:val="18"/>
                          <w:szCs w:val="18"/>
                        </w:rPr>
                        <w:t>Legenda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45F15A4" wp14:editId="65E827D0">
                <wp:simplePos x="0" y="0"/>
                <wp:positionH relativeFrom="column">
                  <wp:posOffset>2880866</wp:posOffset>
                </wp:positionH>
                <wp:positionV relativeFrom="paragraph">
                  <wp:posOffset>4616832</wp:posOffset>
                </wp:positionV>
                <wp:extent cx="2864580" cy="1351370"/>
                <wp:effectExtent l="0" t="0" r="0" b="1270"/>
                <wp:wrapNone/>
                <wp:docPr id="366" name="Text Box 366"/>
                <wp:cNvGraphicFramePr/>
                <a:graphic xmlns:a="http://schemas.openxmlformats.org/drawingml/2006/main">
                  <a:graphicData uri="http://schemas.microsoft.com/office/word/2010/wordprocessingShape">
                    <wps:wsp>
                      <wps:cNvSpPr txBox="1"/>
                      <wps:spPr>
                        <a:xfrm>
                          <a:off x="0" y="0"/>
                          <a:ext cx="2864580" cy="1351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EC4310" w14:textId="5651360E" w:rsidR="00183F65" w:rsidRPr="00A81437" w:rsidRDefault="00183F65" w:rsidP="00A81437">
                            <w:pPr>
                              <w:spacing w:after="100"/>
                              <w:rPr>
                                <w:sz w:val="18"/>
                                <w:szCs w:val="18"/>
                              </w:rPr>
                            </w:pPr>
                            <w:r w:rsidRPr="00A81437">
                              <w:rPr>
                                <w:sz w:val="18"/>
                                <w:szCs w:val="18"/>
                              </w:rPr>
                              <w:t>strela v zgradbo</w:t>
                            </w:r>
                          </w:p>
                          <w:p w14:paraId="0CD5772F" w14:textId="5AE14C99" w:rsidR="00183F65" w:rsidRPr="00A81437" w:rsidRDefault="00183F65" w:rsidP="00A81437">
                            <w:pPr>
                              <w:spacing w:after="100"/>
                              <w:rPr>
                                <w:sz w:val="18"/>
                                <w:szCs w:val="18"/>
                              </w:rPr>
                            </w:pPr>
                            <w:r w:rsidRPr="00A81437">
                              <w:rPr>
                                <w:sz w:val="18"/>
                                <w:szCs w:val="18"/>
                              </w:rPr>
                              <w:t>strela v bližino zgradbe</w:t>
                            </w:r>
                          </w:p>
                          <w:p w14:paraId="744A0CA7" w14:textId="1BE82C22" w:rsidR="00183F65" w:rsidRPr="00A81437" w:rsidRDefault="00183F65" w:rsidP="00A81437">
                            <w:pPr>
                              <w:spacing w:after="100"/>
                              <w:rPr>
                                <w:sz w:val="18"/>
                                <w:szCs w:val="18"/>
                              </w:rPr>
                            </w:pPr>
                            <w:r w:rsidRPr="00A81437">
                              <w:rPr>
                                <w:sz w:val="18"/>
                                <w:szCs w:val="18"/>
                              </w:rPr>
                              <w:t>strela v vode priključene na zgradbo</w:t>
                            </w:r>
                          </w:p>
                          <w:p w14:paraId="57D466EA" w14:textId="6073E9F3" w:rsidR="00183F65" w:rsidRPr="00A81437" w:rsidRDefault="00183F65" w:rsidP="00A81437">
                            <w:pPr>
                              <w:spacing w:after="100"/>
                              <w:rPr>
                                <w:sz w:val="18"/>
                                <w:szCs w:val="18"/>
                              </w:rPr>
                            </w:pPr>
                            <w:r w:rsidRPr="00A81437">
                              <w:rPr>
                                <w:sz w:val="18"/>
                                <w:szCs w:val="18"/>
                              </w:rPr>
                              <w:t>strela v bližino vodov na zgradbi</w:t>
                            </w:r>
                          </w:p>
                          <w:p w14:paraId="0A7D0FC7" w14:textId="583E7EDC" w:rsidR="00183F65" w:rsidRPr="00A81437" w:rsidRDefault="00183F65" w:rsidP="00A81437">
                            <w:pPr>
                              <w:spacing w:after="100"/>
                              <w:rPr>
                                <w:sz w:val="18"/>
                                <w:szCs w:val="18"/>
                              </w:rPr>
                            </w:pPr>
                            <w:r w:rsidRPr="00A81437">
                              <w:rPr>
                                <w:sz w:val="18"/>
                                <w:szCs w:val="18"/>
                              </w:rPr>
                              <w:t>radij kotaleče krogle</w:t>
                            </w:r>
                          </w:p>
                          <w:p w14:paraId="7AD306ED" w14:textId="1F4C2353" w:rsidR="00183F65" w:rsidRPr="000A2716" w:rsidRDefault="00183F65" w:rsidP="00A81437">
                            <w:pPr>
                              <w:spacing w:after="100"/>
                              <w:rPr>
                                <w:sz w:val="18"/>
                                <w:szCs w:val="18"/>
                              </w:rPr>
                            </w:pPr>
                            <w:r w:rsidRPr="00A81437">
                              <w:rPr>
                                <w:sz w:val="18"/>
                                <w:szCs w:val="18"/>
                              </w:rPr>
                              <w:t>varna razdalja do previsokega magnetnega polja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6" o:spid="_x0000_s1037" type="#_x0000_t202" style="position:absolute;left:0;text-align:left;margin-left:226.85pt;margin-top:363.55pt;width:225.55pt;height:10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" fillcolor="white [3201]" stroked="f" strokeweight=".5pt">
                <v:textbox>
                  <w:txbxContent>
                    <w:p w14:paraId="12EC4310" w14:textId="5651360E" w:rsidR="00183F65" w:rsidRPr="00A81437" w:rsidRDefault="00183F65" w:rsidP="00A81437">
                      <w:pPr>
                        <w:spacing w:after="100"/>
                        <w:rPr>
                          <w:sz w:val="18"/>
                          <w:szCs w:val="18"/>
                        </w:rPr>
                      </w:pPr>
                      <w:r w:rsidRPr="00A81437">
                        <w:rPr>
                          <w:sz w:val="18"/>
                          <w:szCs w:val="18"/>
                        </w:rPr>
                        <w:t>strela v zgradbo</w:t>
                      </w:r>
                    </w:p>
                    <w:p w14:paraId="0CD5772F" w14:textId="5AE14C99" w:rsidR="00183F65" w:rsidRPr="00A81437" w:rsidRDefault="00183F65" w:rsidP="00A81437">
                      <w:pPr>
                        <w:spacing w:after="100"/>
                        <w:rPr>
                          <w:sz w:val="18"/>
                          <w:szCs w:val="18"/>
                        </w:rPr>
                      </w:pPr>
                      <w:r w:rsidRPr="00A81437">
                        <w:rPr>
                          <w:sz w:val="18"/>
                          <w:szCs w:val="18"/>
                        </w:rPr>
                        <w:t>strela v bližino zgradbe</w:t>
                      </w:r>
                    </w:p>
                    <w:p w14:paraId="744A0CA7" w14:textId="1BE82C22" w:rsidR="00183F65" w:rsidRPr="00A81437" w:rsidRDefault="00183F65" w:rsidP="00A81437">
                      <w:pPr>
                        <w:spacing w:after="100"/>
                        <w:rPr>
                          <w:sz w:val="18"/>
                          <w:szCs w:val="18"/>
                        </w:rPr>
                      </w:pPr>
                      <w:r w:rsidRPr="00A81437">
                        <w:rPr>
                          <w:sz w:val="18"/>
                          <w:szCs w:val="18"/>
                        </w:rPr>
                        <w:t>strela v vode priključene na zgradbo</w:t>
                      </w:r>
                    </w:p>
                    <w:p w14:paraId="57D466EA" w14:textId="6073E9F3" w:rsidR="00183F65" w:rsidRPr="00A81437" w:rsidRDefault="00183F65" w:rsidP="00A81437">
                      <w:pPr>
                        <w:spacing w:after="100"/>
                        <w:rPr>
                          <w:sz w:val="18"/>
                          <w:szCs w:val="18"/>
                        </w:rPr>
                      </w:pPr>
                      <w:r w:rsidRPr="00A81437">
                        <w:rPr>
                          <w:sz w:val="18"/>
                          <w:szCs w:val="18"/>
                        </w:rPr>
                        <w:t>strela v bližino vodov na zgradbi</w:t>
                      </w:r>
                    </w:p>
                    <w:p w14:paraId="0A7D0FC7" w14:textId="583E7EDC" w:rsidR="00183F65" w:rsidRPr="00A81437" w:rsidRDefault="00183F65" w:rsidP="00A81437">
                      <w:pPr>
                        <w:spacing w:after="100"/>
                        <w:rPr>
                          <w:sz w:val="18"/>
                          <w:szCs w:val="18"/>
                        </w:rPr>
                      </w:pPr>
                      <w:r w:rsidRPr="00A81437">
                        <w:rPr>
                          <w:sz w:val="18"/>
                          <w:szCs w:val="18"/>
                        </w:rPr>
                        <w:t>radij kotaleče krogle</w:t>
                      </w:r>
                    </w:p>
                    <w:p w14:paraId="7AD306ED" w14:textId="1F4C2353" w:rsidR="00183F65" w:rsidRPr="000A2716" w:rsidRDefault="00183F65" w:rsidP="00A81437">
                      <w:pPr>
                        <w:spacing w:after="100"/>
                        <w:rPr>
                          <w:sz w:val="18"/>
                          <w:szCs w:val="18"/>
                        </w:rPr>
                      </w:pPr>
                      <w:r w:rsidRPr="00A81437">
                        <w:rPr>
                          <w:sz w:val="18"/>
                          <w:szCs w:val="18"/>
                        </w:rPr>
                        <w:t>varna razdalja do previsokega magnetnega polja</w:t>
                      </w:r>
                    </w:p>
                  </w:txbxContent>
                </v:textbox>
              </v:shape>
            </w:pict>
          </mc:Fallback>
        </mc:AlternateContent>
      </w:r>
      <w:r w:rsidR="004F3CB5">
        <w:pict w14:anchorId="168F32A2">
          <v:shape id="_x0000_i1026" type="#_x0000_t75" style="width:474.75pt;height:600pt">
            <v:imagedata r:id="rId11" o:title="ZPS_1" croptop="339f" cropbottom="741f"/>
          </v:shape>
        </w:pict>
      </w:r>
    </w:p>
    <w:p w14:paraId="2813AC30" w14:textId="4F06C549" w:rsidR="00AE0199" w:rsidRPr="00AE0199" w:rsidRDefault="00AE0199" w:rsidP="00246FB6">
      <w:pPr>
        <w:spacing w:after="120"/>
        <w:ind w:right="283"/>
        <w:rPr>
          <w:szCs w:val="22"/>
        </w:rPr>
      </w:pPr>
      <w:r w:rsidRPr="00AE0199">
        <w:rPr>
          <w:szCs w:val="22"/>
        </w:rPr>
        <w:t>(</w:t>
      </w:r>
      <w:r w:rsidR="00E849C9">
        <w:rPr>
          <w:szCs w:val="22"/>
        </w:rPr>
        <w:t>1</w:t>
      </w:r>
      <w:r w:rsidR="00757825">
        <w:rPr>
          <w:szCs w:val="22"/>
        </w:rPr>
        <w:t>0</w:t>
      </w:r>
      <w:r w:rsidRPr="00AE0199">
        <w:rPr>
          <w:szCs w:val="22"/>
        </w:rPr>
        <w:t xml:space="preserve">) </w:t>
      </w:r>
      <w:r w:rsidR="007C104D" w:rsidRPr="00AE0199">
        <w:rPr>
          <w:szCs w:val="22"/>
        </w:rPr>
        <w:t xml:space="preserve">Dolgotrajni </w:t>
      </w:r>
      <w:r w:rsidRPr="00AE0199">
        <w:rPr>
          <w:szCs w:val="22"/>
        </w:rPr>
        <w:t xml:space="preserve">udar strele - razelektritveni tok strele, ki je odvisen od nadaljevalnega toka strele. Čas trajanja </w:t>
      </w:r>
      <w:r w:rsidRPr="00E71E7E">
        <w:rPr>
          <w:i/>
          <w:szCs w:val="22"/>
        </w:rPr>
        <w:t>T</w:t>
      </w:r>
      <w:r w:rsidRPr="00E71E7E">
        <w:rPr>
          <w:i/>
          <w:szCs w:val="22"/>
          <w:vertAlign w:val="subscript"/>
        </w:rPr>
        <w:t>DOLGI</w:t>
      </w:r>
      <w:r w:rsidRPr="00AE0199">
        <w:rPr>
          <w:szCs w:val="22"/>
        </w:rPr>
        <w:t xml:space="preserve"> (tj. čas od 10</w:t>
      </w:r>
      <w:r>
        <w:rPr>
          <w:szCs w:val="22"/>
        </w:rPr>
        <w:t xml:space="preserve"> </w:t>
      </w:r>
      <w:r w:rsidRPr="00AE0199">
        <w:rPr>
          <w:szCs w:val="22"/>
        </w:rPr>
        <w:t>% na čelu do 10</w:t>
      </w:r>
      <w:r>
        <w:rPr>
          <w:szCs w:val="22"/>
        </w:rPr>
        <w:t xml:space="preserve"> </w:t>
      </w:r>
      <w:r w:rsidRPr="00AE0199">
        <w:rPr>
          <w:szCs w:val="22"/>
        </w:rPr>
        <w:t>% vrednosti na hrbtu) stalnega nepretrganega toka, je tipično daljši od 2</w:t>
      </w:r>
      <w:r>
        <w:rPr>
          <w:szCs w:val="22"/>
        </w:rPr>
        <w:t xml:space="preserve"> ms in krajši kot 1 s</w:t>
      </w:r>
      <w:r w:rsidR="007C104D">
        <w:rPr>
          <w:szCs w:val="22"/>
        </w:rPr>
        <w:t>.</w:t>
      </w:r>
    </w:p>
    <w:p w14:paraId="15C17BBE" w14:textId="0C913D66" w:rsidR="00AE0199" w:rsidRPr="00AE0199" w:rsidRDefault="00AE0199" w:rsidP="00246FB6">
      <w:pPr>
        <w:spacing w:after="120"/>
        <w:ind w:right="283"/>
        <w:rPr>
          <w:szCs w:val="22"/>
        </w:rPr>
      </w:pPr>
      <w:r w:rsidRPr="00AE0199">
        <w:rPr>
          <w:szCs w:val="22"/>
        </w:rPr>
        <w:t>(</w:t>
      </w:r>
      <w:r w:rsidR="00E849C9">
        <w:rPr>
          <w:szCs w:val="22"/>
        </w:rPr>
        <w:t>1</w:t>
      </w:r>
      <w:r w:rsidR="00757825">
        <w:rPr>
          <w:szCs w:val="22"/>
        </w:rPr>
        <w:t>1</w:t>
      </w:r>
      <w:r w:rsidRPr="00AE0199">
        <w:rPr>
          <w:szCs w:val="22"/>
        </w:rPr>
        <w:t xml:space="preserve">) </w:t>
      </w:r>
      <w:r w:rsidR="007C104D" w:rsidRPr="00AE0199">
        <w:rPr>
          <w:szCs w:val="22"/>
        </w:rPr>
        <w:t xml:space="preserve">Večkratni </w:t>
      </w:r>
      <w:r w:rsidRPr="00AE0199">
        <w:rPr>
          <w:szCs w:val="22"/>
        </w:rPr>
        <w:t>udar</w:t>
      </w:r>
      <w:r>
        <w:rPr>
          <w:szCs w:val="22"/>
        </w:rPr>
        <w:t xml:space="preserve"> </w:t>
      </w:r>
      <w:r w:rsidR="007C104D">
        <w:rPr>
          <w:szCs w:val="22"/>
        </w:rPr>
        <w:t>je</w:t>
      </w:r>
      <w:r w:rsidR="007C104D" w:rsidRPr="00AE0199">
        <w:rPr>
          <w:szCs w:val="22"/>
        </w:rPr>
        <w:t xml:space="preserve"> </w:t>
      </w:r>
      <w:r w:rsidRPr="00AE0199">
        <w:rPr>
          <w:szCs w:val="22"/>
        </w:rPr>
        <w:t xml:space="preserve">udar strele, ki je navadno sestavljen iz </w:t>
      </w:r>
      <w:r w:rsidR="00CE3D1A">
        <w:rPr>
          <w:szCs w:val="22"/>
        </w:rPr>
        <w:t>treh do štirih</w:t>
      </w:r>
      <w:r w:rsidRPr="00AE0199">
        <w:rPr>
          <w:szCs w:val="22"/>
        </w:rPr>
        <w:t xml:space="preserve"> udarov s tipičnim intervalnim trajanjem okoli 50</w:t>
      </w:r>
      <w:r>
        <w:rPr>
          <w:szCs w:val="22"/>
        </w:rPr>
        <w:t xml:space="preserve"> </w:t>
      </w:r>
      <w:r w:rsidRPr="00AE0199">
        <w:rPr>
          <w:szCs w:val="22"/>
        </w:rPr>
        <w:t>ms. Ugotovljeni so večkratni udari z nekaj desetimi interval</w:t>
      </w:r>
      <w:r>
        <w:rPr>
          <w:szCs w:val="22"/>
        </w:rPr>
        <w:t>i s trajanjem od 10 ms do 250 ms</w:t>
      </w:r>
      <w:r w:rsidR="007C104D">
        <w:rPr>
          <w:szCs w:val="22"/>
        </w:rPr>
        <w:t>.</w:t>
      </w:r>
    </w:p>
    <w:p w14:paraId="3AB4D462" w14:textId="0AA91E4F" w:rsidR="00AE0199" w:rsidRPr="00AE0199" w:rsidRDefault="00AE0199" w:rsidP="00246FB6">
      <w:pPr>
        <w:spacing w:after="120"/>
        <w:ind w:right="283"/>
        <w:rPr>
          <w:szCs w:val="22"/>
        </w:rPr>
      </w:pPr>
      <w:r w:rsidRPr="00AE0199">
        <w:rPr>
          <w:szCs w:val="22"/>
        </w:rPr>
        <w:t>(1</w:t>
      </w:r>
      <w:r w:rsidR="00757825">
        <w:rPr>
          <w:szCs w:val="22"/>
        </w:rPr>
        <w:t>2</w:t>
      </w:r>
      <w:r w:rsidRPr="00AE0199">
        <w:rPr>
          <w:szCs w:val="22"/>
        </w:rPr>
        <w:t xml:space="preserve">) </w:t>
      </w:r>
      <w:r w:rsidR="007C104D" w:rsidRPr="00AE0199">
        <w:rPr>
          <w:szCs w:val="22"/>
        </w:rPr>
        <w:t xml:space="preserve">Točka </w:t>
      </w:r>
      <w:r w:rsidRPr="00AE0199">
        <w:rPr>
          <w:szCs w:val="22"/>
        </w:rPr>
        <w:t xml:space="preserve">udara </w:t>
      </w:r>
      <w:r w:rsidR="007C104D">
        <w:rPr>
          <w:szCs w:val="22"/>
        </w:rPr>
        <w:t>je</w:t>
      </w:r>
      <w:r w:rsidR="007C104D" w:rsidRPr="00AE0199">
        <w:rPr>
          <w:szCs w:val="22"/>
        </w:rPr>
        <w:t xml:space="preserve"> </w:t>
      </w:r>
      <w:r w:rsidRPr="00AE0199">
        <w:rPr>
          <w:szCs w:val="22"/>
        </w:rPr>
        <w:t>točka</w:t>
      </w:r>
      <w:r>
        <w:rPr>
          <w:szCs w:val="22"/>
        </w:rPr>
        <w:t>,</w:t>
      </w:r>
      <w:r w:rsidRPr="00AE0199">
        <w:rPr>
          <w:szCs w:val="22"/>
        </w:rPr>
        <w:t xml:space="preserve"> kjer strela udari v zemljo ali izpostavljen objekt (npr. </w:t>
      </w:r>
      <w:r w:rsidR="007D1C4B">
        <w:rPr>
          <w:szCs w:val="22"/>
        </w:rPr>
        <w:t>stavba</w:t>
      </w:r>
      <w:r w:rsidRPr="00AE0199">
        <w:rPr>
          <w:szCs w:val="22"/>
        </w:rPr>
        <w:t xml:space="preserve">, LPS, vod, drevo ipd.). Udar </w:t>
      </w:r>
      <w:r>
        <w:rPr>
          <w:szCs w:val="22"/>
        </w:rPr>
        <w:t>strele ima lahko več točk udara</w:t>
      </w:r>
      <w:r w:rsidR="007C104D">
        <w:rPr>
          <w:szCs w:val="22"/>
        </w:rPr>
        <w:t>.</w:t>
      </w:r>
    </w:p>
    <w:p w14:paraId="46447B75" w14:textId="7869FCB8" w:rsidR="00AE0199" w:rsidRPr="00AE0199" w:rsidRDefault="00AE0199" w:rsidP="00246FB6">
      <w:pPr>
        <w:spacing w:after="120"/>
        <w:ind w:right="283"/>
        <w:rPr>
          <w:szCs w:val="22"/>
        </w:rPr>
      </w:pPr>
      <w:r w:rsidRPr="00AE0199">
        <w:rPr>
          <w:szCs w:val="22"/>
        </w:rPr>
        <w:t>(1</w:t>
      </w:r>
      <w:r w:rsidR="00757825">
        <w:rPr>
          <w:szCs w:val="22"/>
        </w:rPr>
        <w:t>3</w:t>
      </w:r>
      <w:r w:rsidRPr="00AE0199">
        <w:rPr>
          <w:szCs w:val="22"/>
        </w:rPr>
        <w:t xml:space="preserve">) </w:t>
      </w:r>
      <w:r w:rsidR="007C104D" w:rsidRPr="00AE0199">
        <w:rPr>
          <w:szCs w:val="22"/>
        </w:rPr>
        <w:t xml:space="preserve">Tok </w:t>
      </w:r>
      <w:r w:rsidRPr="00AE0199">
        <w:rPr>
          <w:szCs w:val="22"/>
        </w:rPr>
        <w:t xml:space="preserve">strele </w:t>
      </w:r>
      <w:r w:rsidRPr="00E71E7E">
        <w:rPr>
          <w:i/>
          <w:szCs w:val="22"/>
        </w:rPr>
        <w:t>i</w:t>
      </w:r>
      <w:r w:rsidRPr="00AE0199">
        <w:rPr>
          <w:szCs w:val="22"/>
        </w:rPr>
        <w:t xml:space="preserve"> - tok, ki steče skozi točko udara</w:t>
      </w:r>
      <w:r w:rsidR="007C104D">
        <w:rPr>
          <w:szCs w:val="22"/>
        </w:rPr>
        <w:t>.</w:t>
      </w:r>
    </w:p>
    <w:p w14:paraId="4C4118C3" w14:textId="495489F9" w:rsidR="00AE0199" w:rsidRPr="00AE0199" w:rsidRDefault="00AE0199" w:rsidP="00246FB6">
      <w:pPr>
        <w:spacing w:after="120"/>
        <w:ind w:right="283"/>
        <w:rPr>
          <w:szCs w:val="22"/>
        </w:rPr>
      </w:pPr>
      <w:r w:rsidRPr="00AE0199">
        <w:rPr>
          <w:szCs w:val="22"/>
        </w:rPr>
        <w:t>(1</w:t>
      </w:r>
      <w:r w:rsidR="00757825">
        <w:rPr>
          <w:szCs w:val="22"/>
        </w:rPr>
        <w:t>4</w:t>
      </w:r>
      <w:r w:rsidRPr="00AE0199">
        <w:rPr>
          <w:szCs w:val="22"/>
        </w:rPr>
        <w:t xml:space="preserve">) </w:t>
      </w:r>
      <w:r w:rsidR="007C104D" w:rsidRPr="00AE0199">
        <w:rPr>
          <w:szCs w:val="22"/>
        </w:rPr>
        <w:t xml:space="preserve">Temenska </w:t>
      </w:r>
      <w:r w:rsidRPr="00AE0199">
        <w:rPr>
          <w:szCs w:val="22"/>
        </w:rPr>
        <w:t xml:space="preserve">vrednost toka strele </w:t>
      </w:r>
      <w:r w:rsidRPr="00E71E7E">
        <w:rPr>
          <w:i/>
          <w:szCs w:val="22"/>
        </w:rPr>
        <w:t>I</w:t>
      </w:r>
      <w:r>
        <w:rPr>
          <w:szCs w:val="22"/>
        </w:rPr>
        <w:t xml:space="preserve"> </w:t>
      </w:r>
      <w:r w:rsidRPr="00AE0199">
        <w:rPr>
          <w:szCs w:val="22"/>
        </w:rPr>
        <w:t>- največja vrednost toka strele</w:t>
      </w:r>
      <w:r w:rsidR="007C104D">
        <w:rPr>
          <w:szCs w:val="22"/>
        </w:rPr>
        <w:t>.</w:t>
      </w:r>
    </w:p>
    <w:p w14:paraId="785FC1D6" w14:textId="47760568" w:rsidR="00AE0199" w:rsidRPr="00AE0199" w:rsidRDefault="00AE0199" w:rsidP="00246FB6">
      <w:pPr>
        <w:spacing w:after="120"/>
        <w:ind w:right="283"/>
        <w:rPr>
          <w:szCs w:val="22"/>
        </w:rPr>
      </w:pPr>
      <w:r w:rsidRPr="00AE0199">
        <w:rPr>
          <w:szCs w:val="22"/>
        </w:rPr>
        <w:t>(1</w:t>
      </w:r>
      <w:r w:rsidR="00757825">
        <w:rPr>
          <w:szCs w:val="22"/>
        </w:rPr>
        <w:t>5</w:t>
      </w:r>
      <w:r w:rsidRPr="00AE0199">
        <w:rPr>
          <w:szCs w:val="22"/>
        </w:rPr>
        <w:t xml:space="preserve">) </w:t>
      </w:r>
      <w:r w:rsidR="007C104D" w:rsidRPr="00AE0199">
        <w:rPr>
          <w:szCs w:val="22"/>
        </w:rPr>
        <w:t xml:space="preserve">Povprečna </w:t>
      </w:r>
      <w:r w:rsidRPr="00AE0199">
        <w:rPr>
          <w:szCs w:val="22"/>
        </w:rPr>
        <w:t>strmina udarnega toka strele</w:t>
      </w:r>
      <w:r>
        <w:rPr>
          <w:szCs w:val="22"/>
        </w:rPr>
        <w:t xml:space="preserve"> </w:t>
      </w:r>
      <w:r w:rsidRPr="00AE0199">
        <w:rPr>
          <w:szCs w:val="22"/>
        </w:rPr>
        <w:t xml:space="preserve">- povprečna hitrost spremembe toka strele v časovnem intervalu </w:t>
      </w:r>
      <w:proofErr w:type="spellStart"/>
      <w:r w:rsidRPr="00E71E7E">
        <w:rPr>
          <w:i/>
          <w:szCs w:val="22"/>
        </w:rPr>
        <w:t>Δt</w:t>
      </w:r>
      <w:proofErr w:type="spellEnd"/>
      <w:r w:rsidRPr="00E71E7E">
        <w:rPr>
          <w:i/>
          <w:szCs w:val="22"/>
        </w:rPr>
        <w:t xml:space="preserve"> = (t</w:t>
      </w:r>
      <w:r w:rsidRPr="00E71E7E">
        <w:rPr>
          <w:i/>
          <w:szCs w:val="22"/>
          <w:vertAlign w:val="subscript"/>
        </w:rPr>
        <w:t>2</w:t>
      </w:r>
      <w:r w:rsidRPr="00E71E7E">
        <w:rPr>
          <w:i/>
          <w:szCs w:val="22"/>
        </w:rPr>
        <w:t xml:space="preserve"> – t</w:t>
      </w:r>
      <w:r w:rsidRPr="00E71E7E">
        <w:rPr>
          <w:i/>
          <w:szCs w:val="22"/>
          <w:vertAlign w:val="subscript"/>
        </w:rPr>
        <w:t>1</w:t>
      </w:r>
      <w:r w:rsidRPr="00E71E7E">
        <w:rPr>
          <w:i/>
          <w:szCs w:val="22"/>
        </w:rPr>
        <w:t>)</w:t>
      </w:r>
      <w:r>
        <w:rPr>
          <w:szCs w:val="22"/>
        </w:rPr>
        <w:t>.</w:t>
      </w:r>
      <w:r w:rsidR="00656D30">
        <w:rPr>
          <w:szCs w:val="22"/>
        </w:rPr>
        <w:t xml:space="preserve"> </w:t>
      </w:r>
      <w:r w:rsidRPr="00AE0199">
        <w:rPr>
          <w:szCs w:val="22"/>
        </w:rPr>
        <w:t xml:space="preserve">Izražena je s spremembo udarnega toka strele na začetku in koncu tega intervala </w:t>
      </w:r>
      <w:r w:rsidRPr="00E71E7E">
        <w:rPr>
          <w:i/>
          <w:szCs w:val="22"/>
        </w:rPr>
        <w:t>i = i(t</w:t>
      </w:r>
      <w:r w:rsidRPr="00E71E7E">
        <w:rPr>
          <w:i/>
          <w:szCs w:val="22"/>
          <w:vertAlign w:val="subscript"/>
        </w:rPr>
        <w:t>2</w:t>
      </w:r>
      <w:r w:rsidRPr="00E71E7E">
        <w:rPr>
          <w:i/>
          <w:szCs w:val="22"/>
        </w:rPr>
        <w:t>) -i(t</w:t>
      </w:r>
      <w:r w:rsidRPr="00E71E7E">
        <w:rPr>
          <w:i/>
          <w:szCs w:val="22"/>
          <w:vertAlign w:val="subscript"/>
        </w:rPr>
        <w:t>1</w:t>
      </w:r>
      <w:r w:rsidRPr="00E71E7E">
        <w:rPr>
          <w:i/>
          <w:szCs w:val="22"/>
        </w:rPr>
        <w:t>)</w:t>
      </w:r>
      <w:r w:rsidRPr="00AE0199">
        <w:rPr>
          <w:szCs w:val="22"/>
        </w:rPr>
        <w:t xml:space="preserve">, deljeno z časovnim intervalom </w:t>
      </w:r>
      <w:proofErr w:type="spellStart"/>
      <w:r w:rsidRPr="00E71E7E">
        <w:rPr>
          <w:i/>
          <w:szCs w:val="22"/>
        </w:rPr>
        <w:t>Δt</w:t>
      </w:r>
      <w:proofErr w:type="spellEnd"/>
      <w:r w:rsidRPr="00E71E7E">
        <w:rPr>
          <w:i/>
          <w:szCs w:val="22"/>
        </w:rPr>
        <w:t xml:space="preserve"> = t</w:t>
      </w:r>
      <w:r w:rsidRPr="00E71E7E">
        <w:rPr>
          <w:i/>
          <w:szCs w:val="22"/>
          <w:vertAlign w:val="subscript"/>
        </w:rPr>
        <w:t>2</w:t>
      </w:r>
      <w:r w:rsidRPr="00E71E7E">
        <w:rPr>
          <w:i/>
          <w:szCs w:val="22"/>
        </w:rPr>
        <w:t xml:space="preserve"> – t</w:t>
      </w:r>
      <w:r w:rsidRPr="00E71E7E">
        <w:rPr>
          <w:i/>
          <w:szCs w:val="22"/>
          <w:vertAlign w:val="subscript"/>
        </w:rPr>
        <w:t>1</w:t>
      </w:r>
      <w:r w:rsidR="007C104D">
        <w:rPr>
          <w:szCs w:val="22"/>
        </w:rPr>
        <w:t>.</w:t>
      </w:r>
    </w:p>
    <w:p w14:paraId="0C9C1626" w14:textId="3BA3E277" w:rsidR="00AE0199" w:rsidRPr="00AE0199" w:rsidRDefault="00AE0199" w:rsidP="00246FB6">
      <w:pPr>
        <w:spacing w:after="120"/>
        <w:ind w:right="283"/>
        <w:rPr>
          <w:szCs w:val="22"/>
        </w:rPr>
      </w:pPr>
      <w:r w:rsidRPr="00AE0199">
        <w:rPr>
          <w:szCs w:val="22"/>
        </w:rPr>
        <w:t>(1</w:t>
      </w:r>
      <w:r w:rsidR="00757825">
        <w:rPr>
          <w:szCs w:val="22"/>
        </w:rPr>
        <w:t>6</w:t>
      </w:r>
      <w:r w:rsidRPr="00AE0199">
        <w:rPr>
          <w:szCs w:val="22"/>
        </w:rPr>
        <w:t xml:space="preserve">) </w:t>
      </w:r>
      <w:r w:rsidR="007C104D" w:rsidRPr="00AE0199">
        <w:rPr>
          <w:szCs w:val="22"/>
        </w:rPr>
        <w:t xml:space="preserve">Čas </w:t>
      </w:r>
      <w:r w:rsidRPr="00AE0199">
        <w:rPr>
          <w:szCs w:val="22"/>
        </w:rPr>
        <w:t xml:space="preserve">čela udarnega toka strele </w:t>
      </w:r>
      <w:r w:rsidRPr="00E71E7E">
        <w:rPr>
          <w:i/>
          <w:szCs w:val="22"/>
        </w:rPr>
        <w:t>T</w:t>
      </w:r>
      <w:r w:rsidRPr="00E71E7E">
        <w:rPr>
          <w:i/>
          <w:szCs w:val="22"/>
          <w:vertAlign w:val="subscript"/>
        </w:rPr>
        <w:t>1</w:t>
      </w:r>
      <w:r>
        <w:rPr>
          <w:szCs w:val="22"/>
        </w:rPr>
        <w:t xml:space="preserve"> </w:t>
      </w:r>
      <w:r w:rsidRPr="00AE0199">
        <w:rPr>
          <w:szCs w:val="22"/>
        </w:rPr>
        <w:t>- navidezni parameter, ki je</w:t>
      </w:r>
      <w:r w:rsidR="00656D30">
        <w:rPr>
          <w:szCs w:val="22"/>
        </w:rPr>
        <w:t xml:space="preserve"> </w:t>
      </w:r>
      <w:r w:rsidRPr="00AE0199">
        <w:rPr>
          <w:szCs w:val="22"/>
        </w:rPr>
        <w:t xml:space="preserve">definiran kot 1.25 </w:t>
      </w:r>
      <w:proofErr w:type="spellStart"/>
      <w:r w:rsidRPr="00AE0199">
        <w:rPr>
          <w:szCs w:val="22"/>
        </w:rPr>
        <w:t>kratnik</w:t>
      </w:r>
      <w:proofErr w:type="spellEnd"/>
      <w:r w:rsidRPr="00AE0199">
        <w:rPr>
          <w:szCs w:val="22"/>
        </w:rPr>
        <w:t xml:space="preserve"> časovnega intervala med</w:t>
      </w:r>
      <w:r>
        <w:rPr>
          <w:szCs w:val="22"/>
        </w:rPr>
        <w:t xml:space="preserve"> trenutkoma, ko sta doseženi 10 % in 90</w:t>
      </w:r>
      <w:r w:rsidRPr="00AE0199">
        <w:rPr>
          <w:szCs w:val="22"/>
        </w:rPr>
        <w:t xml:space="preserve"> </w:t>
      </w:r>
      <w:r>
        <w:rPr>
          <w:szCs w:val="22"/>
        </w:rPr>
        <w:t>%</w:t>
      </w:r>
      <w:r w:rsidR="00656D30">
        <w:rPr>
          <w:szCs w:val="22"/>
        </w:rPr>
        <w:t xml:space="preserve"> </w:t>
      </w:r>
      <w:r w:rsidRPr="00AE0199">
        <w:rPr>
          <w:szCs w:val="22"/>
        </w:rPr>
        <w:t xml:space="preserve">temenska vrednost. </w:t>
      </w:r>
    </w:p>
    <w:p w14:paraId="5B0A5664" w14:textId="417A1D1B" w:rsidR="00AE0199" w:rsidRPr="00AE0199" w:rsidRDefault="00AE0199" w:rsidP="00246FB6">
      <w:pPr>
        <w:spacing w:after="120"/>
        <w:ind w:right="283"/>
        <w:rPr>
          <w:szCs w:val="22"/>
        </w:rPr>
      </w:pPr>
      <w:r w:rsidRPr="00AE0199">
        <w:rPr>
          <w:szCs w:val="22"/>
        </w:rPr>
        <w:t>(</w:t>
      </w:r>
      <w:r w:rsidR="00757825">
        <w:rPr>
          <w:szCs w:val="22"/>
        </w:rPr>
        <w:t>17</w:t>
      </w:r>
      <w:r w:rsidRPr="00AE0199">
        <w:rPr>
          <w:szCs w:val="22"/>
        </w:rPr>
        <w:t xml:space="preserve">) </w:t>
      </w:r>
      <w:r w:rsidR="007C104D" w:rsidRPr="00AE0199">
        <w:rPr>
          <w:szCs w:val="22"/>
        </w:rPr>
        <w:t xml:space="preserve">Navidezna </w:t>
      </w:r>
      <w:r w:rsidRPr="00AE0199">
        <w:rPr>
          <w:szCs w:val="22"/>
        </w:rPr>
        <w:t xml:space="preserve">izvorna jakost toka udara strele </w:t>
      </w:r>
      <w:r w:rsidRPr="00E71E7E">
        <w:rPr>
          <w:i/>
          <w:szCs w:val="22"/>
        </w:rPr>
        <w:t>O</w:t>
      </w:r>
      <w:r w:rsidRPr="00E71E7E">
        <w:rPr>
          <w:i/>
          <w:szCs w:val="22"/>
          <w:vertAlign w:val="subscript"/>
        </w:rPr>
        <w:t>1</w:t>
      </w:r>
      <w:r>
        <w:rPr>
          <w:i/>
          <w:szCs w:val="22"/>
          <w:vertAlign w:val="subscript"/>
        </w:rPr>
        <w:t xml:space="preserve"> </w:t>
      </w:r>
      <w:r w:rsidRPr="00AE0199">
        <w:rPr>
          <w:szCs w:val="22"/>
        </w:rPr>
        <w:t>- točka presečišča časovne osi in premice, ki poteka skozi referenčni točki 10</w:t>
      </w:r>
      <w:r>
        <w:rPr>
          <w:szCs w:val="22"/>
        </w:rPr>
        <w:t xml:space="preserve"> </w:t>
      </w:r>
      <w:r w:rsidRPr="00AE0199">
        <w:rPr>
          <w:szCs w:val="22"/>
        </w:rPr>
        <w:t>% in 90</w:t>
      </w:r>
      <w:r>
        <w:rPr>
          <w:szCs w:val="22"/>
        </w:rPr>
        <w:t xml:space="preserve"> </w:t>
      </w:r>
      <w:r w:rsidRPr="00AE0199">
        <w:rPr>
          <w:szCs w:val="22"/>
        </w:rPr>
        <w:t>% na čelu toka strele</w:t>
      </w:r>
      <w:r>
        <w:rPr>
          <w:szCs w:val="22"/>
        </w:rPr>
        <w:t xml:space="preserve">; točka za </w:t>
      </w:r>
      <w:proofErr w:type="spellStart"/>
      <w:r w:rsidRPr="00AE0199">
        <w:rPr>
          <w:szCs w:val="22"/>
        </w:rPr>
        <w:t>0.1</w:t>
      </w:r>
      <w:r w:rsidRPr="00E71E7E">
        <w:rPr>
          <w:i/>
          <w:szCs w:val="22"/>
        </w:rPr>
        <w:t>T</w:t>
      </w:r>
      <w:r w:rsidRPr="00E71E7E">
        <w:rPr>
          <w:i/>
          <w:szCs w:val="22"/>
          <w:vertAlign w:val="subscript"/>
        </w:rPr>
        <w:t>1</w:t>
      </w:r>
      <w:proofErr w:type="spellEnd"/>
      <w:r w:rsidRPr="00AE0199">
        <w:rPr>
          <w:szCs w:val="22"/>
        </w:rPr>
        <w:t xml:space="preserve"> prehiteva trenutek, ko tok doseže 10</w:t>
      </w:r>
      <w:r>
        <w:rPr>
          <w:szCs w:val="22"/>
        </w:rPr>
        <w:t xml:space="preserve"> % temenske vrednosti</w:t>
      </w:r>
      <w:r w:rsidR="007C104D">
        <w:rPr>
          <w:szCs w:val="22"/>
        </w:rPr>
        <w:t>.</w:t>
      </w:r>
    </w:p>
    <w:p w14:paraId="36A12913" w14:textId="747BB4C6" w:rsidR="00AE0199" w:rsidRPr="00AE0199" w:rsidRDefault="00AE0199" w:rsidP="00246FB6">
      <w:pPr>
        <w:spacing w:after="120"/>
        <w:ind w:right="283"/>
        <w:rPr>
          <w:szCs w:val="22"/>
        </w:rPr>
      </w:pPr>
      <w:r w:rsidRPr="00AE0199">
        <w:rPr>
          <w:szCs w:val="22"/>
        </w:rPr>
        <w:t>(</w:t>
      </w:r>
      <w:r w:rsidR="00757825">
        <w:rPr>
          <w:szCs w:val="22"/>
        </w:rPr>
        <w:t>18</w:t>
      </w:r>
      <w:r w:rsidRPr="00AE0199">
        <w:rPr>
          <w:szCs w:val="22"/>
        </w:rPr>
        <w:t xml:space="preserve">) </w:t>
      </w:r>
      <w:r w:rsidR="007C104D" w:rsidRPr="00AE0199">
        <w:rPr>
          <w:szCs w:val="22"/>
        </w:rPr>
        <w:t xml:space="preserve">Čas </w:t>
      </w:r>
      <w:r w:rsidRPr="00AE0199">
        <w:rPr>
          <w:szCs w:val="22"/>
        </w:rPr>
        <w:t>polovične vrednosti toka strele na hrbtu</w:t>
      </w:r>
      <w:r w:rsidR="00656D30">
        <w:rPr>
          <w:szCs w:val="22"/>
        </w:rPr>
        <w:t xml:space="preserve"> </w:t>
      </w:r>
      <w:r w:rsidRPr="00AE0199">
        <w:rPr>
          <w:szCs w:val="22"/>
        </w:rPr>
        <w:t xml:space="preserve">udarnega vala </w:t>
      </w:r>
      <w:r w:rsidRPr="00E71E7E">
        <w:rPr>
          <w:i/>
          <w:szCs w:val="22"/>
        </w:rPr>
        <w:t>T</w:t>
      </w:r>
      <w:r w:rsidRPr="00E71E7E">
        <w:rPr>
          <w:i/>
          <w:szCs w:val="22"/>
          <w:vertAlign w:val="subscript"/>
        </w:rPr>
        <w:t>2</w:t>
      </w:r>
      <w:r>
        <w:rPr>
          <w:szCs w:val="22"/>
        </w:rPr>
        <w:t xml:space="preserve"> </w:t>
      </w:r>
      <w:r w:rsidRPr="00AE0199">
        <w:rPr>
          <w:szCs w:val="22"/>
        </w:rPr>
        <w:t xml:space="preserve">- navidezni parameter, definiran kot časovni interval med navideznim začetkom </w:t>
      </w:r>
      <w:r w:rsidRPr="00E71E7E">
        <w:rPr>
          <w:i/>
          <w:szCs w:val="22"/>
        </w:rPr>
        <w:t>O</w:t>
      </w:r>
      <w:r w:rsidRPr="00E71E7E">
        <w:rPr>
          <w:i/>
          <w:szCs w:val="22"/>
          <w:vertAlign w:val="subscript"/>
        </w:rPr>
        <w:t>1</w:t>
      </w:r>
      <w:r w:rsidRPr="00AE0199">
        <w:rPr>
          <w:szCs w:val="22"/>
        </w:rPr>
        <w:t xml:space="preserve"> in trenutkom v katerem tok pade</w:t>
      </w:r>
      <w:r>
        <w:rPr>
          <w:szCs w:val="22"/>
        </w:rPr>
        <w:t xml:space="preserve"> na polovico temenske vrednosti</w:t>
      </w:r>
      <w:r w:rsidR="007C104D">
        <w:rPr>
          <w:szCs w:val="22"/>
        </w:rPr>
        <w:t>.</w:t>
      </w:r>
    </w:p>
    <w:p w14:paraId="5FB18336" w14:textId="2B24CB0E" w:rsidR="00AE0199" w:rsidRPr="00AE0199" w:rsidRDefault="00AE0199" w:rsidP="00246FB6">
      <w:pPr>
        <w:spacing w:after="120"/>
        <w:ind w:right="283"/>
        <w:rPr>
          <w:szCs w:val="22"/>
        </w:rPr>
      </w:pPr>
      <w:r w:rsidRPr="00AE0199">
        <w:rPr>
          <w:szCs w:val="22"/>
        </w:rPr>
        <w:t>(</w:t>
      </w:r>
      <w:r w:rsidR="00757825">
        <w:rPr>
          <w:szCs w:val="22"/>
        </w:rPr>
        <w:t>19</w:t>
      </w:r>
      <w:r w:rsidRPr="00AE0199">
        <w:rPr>
          <w:szCs w:val="22"/>
        </w:rPr>
        <w:t xml:space="preserve">) </w:t>
      </w:r>
      <w:r w:rsidR="007C104D" w:rsidRPr="00AE0199">
        <w:rPr>
          <w:szCs w:val="22"/>
        </w:rPr>
        <w:t xml:space="preserve">Trajanje </w:t>
      </w:r>
      <w:r w:rsidRPr="00AE0199">
        <w:rPr>
          <w:szCs w:val="22"/>
        </w:rPr>
        <w:t xml:space="preserve">razelektritvenega procesa </w:t>
      </w:r>
      <w:r w:rsidRPr="00E71E7E">
        <w:rPr>
          <w:i/>
          <w:szCs w:val="22"/>
        </w:rPr>
        <w:t>T</w:t>
      </w:r>
      <w:r w:rsidRPr="00E71E7E">
        <w:rPr>
          <w:i/>
          <w:szCs w:val="22"/>
          <w:vertAlign w:val="subscript"/>
        </w:rPr>
        <w:t>DOLGI</w:t>
      </w:r>
      <w:r>
        <w:rPr>
          <w:szCs w:val="22"/>
        </w:rPr>
        <w:t xml:space="preserve"> - čas</w:t>
      </w:r>
      <w:r w:rsidRPr="00AE0199">
        <w:rPr>
          <w:szCs w:val="22"/>
        </w:rPr>
        <w:t>,</w:t>
      </w:r>
      <w:r>
        <w:rPr>
          <w:szCs w:val="22"/>
        </w:rPr>
        <w:t xml:space="preserve"> </w:t>
      </w:r>
      <w:r w:rsidRPr="00AE0199">
        <w:rPr>
          <w:szCs w:val="22"/>
        </w:rPr>
        <w:t>ko tok strele teče skozi točko udara</w:t>
      </w:r>
      <w:r w:rsidR="007C104D">
        <w:rPr>
          <w:szCs w:val="22"/>
        </w:rPr>
        <w:t>.</w:t>
      </w:r>
    </w:p>
    <w:p w14:paraId="38038922" w14:textId="2521B039" w:rsidR="00AE0199" w:rsidRPr="00AE0199" w:rsidRDefault="00AE0199" w:rsidP="00246FB6">
      <w:pPr>
        <w:spacing w:after="120"/>
        <w:ind w:right="283"/>
        <w:rPr>
          <w:szCs w:val="22"/>
        </w:rPr>
      </w:pPr>
      <w:r w:rsidRPr="00AE0199">
        <w:rPr>
          <w:szCs w:val="22"/>
        </w:rPr>
        <w:t>(</w:t>
      </w:r>
      <w:r w:rsidR="00E849C9">
        <w:rPr>
          <w:szCs w:val="22"/>
        </w:rPr>
        <w:t>2</w:t>
      </w:r>
      <w:r w:rsidR="00757825">
        <w:rPr>
          <w:szCs w:val="22"/>
        </w:rPr>
        <w:t>0</w:t>
      </w:r>
      <w:r w:rsidRPr="00AE0199">
        <w:rPr>
          <w:szCs w:val="22"/>
        </w:rPr>
        <w:t xml:space="preserve">) </w:t>
      </w:r>
      <w:r w:rsidR="007C104D" w:rsidRPr="00AE0199">
        <w:rPr>
          <w:szCs w:val="22"/>
        </w:rPr>
        <w:t xml:space="preserve">Trajanje </w:t>
      </w:r>
      <w:r w:rsidRPr="00AE0199">
        <w:rPr>
          <w:szCs w:val="22"/>
        </w:rPr>
        <w:t>toka dolgotrajnega udara strele</w:t>
      </w:r>
      <w:r>
        <w:rPr>
          <w:szCs w:val="22"/>
        </w:rPr>
        <w:t xml:space="preserve"> </w:t>
      </w:r>
      <w:r w:rsidR="007C104D">
        <w:rPr>
          <w:szCs w:val="22"/>
        </w:rPr>
        <w:t>je</w:t>
      </w:r>
      <w:r w:rsidR="007C104D" w:rsidRPr="00AE0199">
        <w:rPr>
          <w:szCs w:val="22"/>
        </w:rPr>
        <w:t xml:space="preserve"> </w:t>
      </w:r>
      <w:r w:rsidRPr="00AE0199">
        <w:rPr>
          <w:szCs w:val="22"/>
        </w:rPr>
        <w:t>čas trajanja razelektritvenega toka, ko tok med točkama dolgotrajnega udara strele doseže vrednost od 10</w:t>
      </w:r>
      <w:r>
        <w:rPr>
          <w:szCs w:val="22"/>
        </w:rPr>
        <w:t xml:space="preserve"> %</w:t>
      </w:r>
      <w:r w:rsidRPr="00AE0199">
        <w:rPr>
          <w:szCs w:val="22"/>
        </w:rPr>
        <w:t xml:space="preserve"> temenske vrednosti v naraščanju do 10</w:t>
      </w:r>
      <w:r>
        <w:rPr>
          <w:szCs w:val="22"/>
        </w:rPr>
        <w:t xml:space="preserve"> %</w:t>
      </w:r>
      <w:r w:rsidRPr="00AE0199">
        <w:rPr>
          <w:szCs w:val="22"/>
        </w:rPr>
        <w:t xml:space="preserve"> temenske vrednosti v upadanju</w:t>
      </w:r>
      <w:r w:rsidR="007C104D">
        <w:rPr>
          <w:szCs w:val="22"/>
        </w:rPr>
        <w:t>.</w:t>
      </w:r>
    </w:p>
    <w:p w14:paraId="7AB0A102" w14:textId="704E4824" w:rsidR="00AE0199" w:rsidRPr="00AE0199" w:rsidRDefault="00AE0199" w:rsidP="00246FB6">
      <w:pPr>
        <w:spacing w:after="120"/>
        <w:ind w:right="283"/>
        <w:rPr>
          <w:szCs w:val="22"/>
        </w:rPr>
      </w:pPr>
      <w:r w:rsidRPr="00AE0199">
        <w:rPr>
          <w:szCs w:val="22"/>
        </w:rPr>
        <w:t>(</w:t>
      </w:r>
      <w:r w:rsidR="00E849C9">
        <w:rPr>
          <w:szCs w:val="22"/>
        </w:rPr>
        <w:t>2</w:t>
      </w:r>
      <w:r w:rsidR="00757825">
        <w:rPr>
          <w:szCs w:val="22"/>
        </w:rPr>
        <w:t>1</w:t>
      </w:r>
      <w:r w:rsidRPr="00AE0199">
        <w:rPr>
          <w:szCs w:val="22"/>
        </w:rPr>
        <w:t xml:space="preserve">) </w:t>
      </w:r>
      <w:r w:rsidR="007C104D" w:rsidRPr="00AE0199">
        <w:rPr>
          <w:szCs w:val="22"/>
        </w:rPr>
        <w:t xml:space="preserve">Naboj </w:t>
      </w:r>
      <w:r w:rsidRPr="00AE0199">
        <w:rPr>
          <w:szCs w:val="22"/>
        </w:rPr>
        <w:t xml:space="preserve">udara strele </w:t>
      </w:r>
      <w:r w:rsidRPr="00E71E7E">
        <w:rPr>
          <w:i/>
          <w:szCs w:val="22"/>
        </w:rPr>
        <w:t>Q</w:t>
      </w:r>
      <w:r w:rsidRPr="00E71E7E">
        <w:rPr>
          <w:i/>
          <w:szCs w:val="22"/>
          <w:vertAlign w:val="subscript"/>
        </w:rPr>
        <w:t>STRELE</w:t>
      </w:r>
      <w:r w:rsidRPr="00AE0199">
        <w:rPr>
          <w:szCs w:val="22"/>
        </w:rPr>
        <w:t xml:space="preserve"> - časovni integral toka strele v času celotnega trajanja udara strele</w:t>
      </w:r>
      <w:r w:rsidR="007C104D">
        <w:rPr>
          <w:szCs w:val="22"/>
        </w:rPr>
        <w:t>.</w:t>
      </w:r>
    </w:p>
    <w:p w14:paraId="651DCAC0" w14:textId="57AB8B38" w:rsidR="00AE0199" w:rsidRPr="00AE0199" w:rsidRDefault="00AE0199" w:rsidP="00246FB6">
      <w:pPr>
        <w:spacing w:after="120"/>
        <w:ind w:right="283"/>
        <w:rPr>
          <w:szCs w:val="22"/>
        </w:rPr>
      </w:pPr>
      <w:r w:rsidRPr="00AE0199">
        <w:rPr>
          <w:szCs w:val="22"/>
        </w:rPr>
        <w:t>(2</w:t>
      </w:r>
      <w:r w:rsidR="00757825">
        <w:rPr>
          <w:szCs w:val="22"/>
        </w:rPr>
        <w:t>2</w:t>
      </w:r>
      <w:r w:rsidRPr="00AE0199">
        <w:rPr>
          <w:szCs w:val="22"/>
        </w:rPr>
        <w:t xml:space="preserve">) </w:t>
      </w:r>
      <w:r w:rsidR="007C104D" w:rsidRPr="00AE0199">
        <w:rPr>
          <w:szCs w:val="22"/>
        </w:rPr>
        <w:t xml:space="preserve">Naboj </w:t>
      </w:r>
      <w:r w:rsidRPr="00AE0199">
        <w:rPr>
          <w:szCs w:val="22"/>
        </w:rPr>
        <w:t xml:space="preserve">kratkotrajnega udara strele </w:t>
      </w:r>
      <w:r w:rsidRPr="00E71E7E">
        <w:rPr>
          <w:i/>
          <w:szCs w:val="22"/>
        </w:rPr>
        <w:t>Q</w:t>
      </w:r>
      <w:r w:rsidRPr="00E71E7E">
        <w:rPr>
          <w:i/>
          <w:szCs w:val="22"/>
          <w:vertAlign w:val="subscript"/>
        </w:rPr>
        <w:t>KRATKI</w:t>
      </w:r>
      <w:r>
        <w:rPr>
          <w:szCs w:val="22"/>
        </w:rPr>
        <w:t xml:space="preserve"> </w:t>
      </w:r>
      <w:r w:rsidR="007C104D">
        <w:rPr>
          <w:szCs w:val="22"/>
        </w:rPr>
        <w:t>je</w:t>
      </w:r>
      <w:r w:rsidR="007C104D" w:rsidRPr="00AE0199">
        <w:rPr>
          <w:szCs w:val="22"/>
        </w:rPr>
        <w:t xml:space="preserve"> </w:t>
      </w:r>
      <w:r w:rsidRPr="00AE0199">
        <w:rPr>
          <w:szCs w:val="22"/>
        </w:rPr>
        <w:t>časovni integral toka strele kratkotrajnega udara strele</w:t>
      </w:r>
      <w:r w:rsidR="007C104D">
        <w:rPr>
          <w:szCs w:val="22"/>
        </w:rPr>
        <w:t>.</w:t>
      </w:r>
    </w:p>
    <w:p w14:paraId="42F81FDC" w14:textId="4AF512BC" w:rsidR="00AE0199" w:rsidRPr="00AE0199" w:rsidRDefault="00AE0199" w:rsidP="00246FB6">
      <w:pPr>
        <w:spacing w:after="120"/>
        <w:ind w:right="283"/>
        <w:rPr>
          <w:szCs w:val="22"/>
        </w:rPr>
      </w:pPr>
      <w:r w:rsidRPr="00AE0199">
        <w:rPr>
          <w:szCs w:val="22"/>
        </w:rPr>
        <w:t>(2</w:t>
      </w:r>
      <w:r w:rsidR="00757825">
        <w:rPr>
          <w:szCs w:val="22"/>
        </w:rPr>
        <w:t>3</w:t>
      </w:r>
      <w:r w:rsidRPr="00AE0199">
        <w:rPr>
          <w:szCs w:val="22"/>
        </w:rPr>
        <w:t xml:space="preserve">) naboj dolgotrajnega udara strele </w:t>
      </w:r>
      <w:r w:rsidRPr="00E71E7E">
        <w:rPr>
          <w:i/>
          <w:szCs w:val="22"/>
        </w:rPr>
        <w:t>Q</w:t>
      </w:r>
      <w:r w:rsidRPr="00E71E7E">
        <w:rPr>
          <w:i/>
          <w:szCs w:val="22"/>
          <w:vertAlign w:val="subscript"/>
        </w:rPr>
        <w:t>DOLGI</w:t>
      </w:r>
      <w:r>
        <w:rPr>
          <w:szCs w:val="22"/>
        </w:rPr>
        <w:t xml:space="preserve"> </w:t>
      </w:r>
      <w:r w:rsidR="007C104D">
        <w:rPr>
          <w:szCs w:val="22"/>
        </w:rPr>
        <w:t>je</w:t>
      </w:r>
      <w:r w:rsidR="007C104D" w:rsidRPr="00AE0199">
        <w:rPr>
          <w:szCs w:val="22"/>
        </w:rPr>
        <w:t xml:space="preserve"> </w:t>
      </w:r>
      <w:r w:rsidRPr="00AE0199">
        <w:rPr>
          <w:szCs w:val="22"/>
        </w:rPr>
        <w:t>časovni integral toka strele dolgotrajnega udara strele</w:t>
      </w:r>
      <w:r w:rsidR="007C104D">
        <w:rPr>
          <w:szCs w:val="22"/>
        </w:rPr>
        <w:t>.</w:t>
      </w:r>
    </w:p>
    <w:p w14:paraId="43EB1B48" w14:textId="6435B910" w:rsidR="00AE0199" w:rsidRPr="00AE0199" w:rsidRDefault="00AE0199" w:rsidP="00246FB6">
      <w:pPr>
        <w:spacing w:after="120"/>
        <w:ind w:right="283"/>
        <w:rPr>
          <w:szCs w:val="22"/>
        </w:rPr>
      </w:pPr>
      <w:r w:rsidRPr="00AE0199">
        <w:rPr>
          <w:szCs w:val="22"/>
        </w:rPr>
        <w:t>(2</w:t>
      </w:r>
      <w:r w:rsidR="00757825">
        <w:rPr>
          <w:szCs w:val="22"/>
        </w:rPr>
        <w:t>4</w:t>
      </w:r>
      <w:r w:rsidRPr="00AE0199">
        <w:rPr>
          <w:szCs w:val="22"/>
        </w:rPr>
        <w:t xml:space="preserve">) </w:t>
      </w:r>
      <w:r w:rsidR="007C104D" w:rsidRPr="00AE0199">
        <w:rPr>
          <w:szCs w:val="22"/>
        </w:rPr>
        <w:t xml:space="preserve">Specifična </w:t>
      </w:r>
      <w:r w:rsidRPr="00AE0199">
        <w:rPr>
          <w:szCs w:val="22"/>
        </w:rPr>
        <w:t>energija W/R</w:t>
      </w:r>
      <w:r>
        <w:rPr>
          <w:szCs w:val="22"/>
        </w:rPr>
        <w:t xml:space="preserve"> </w:t>
      </w:r>
      <w:r w:rsidRPr="00AE0199">
        <w:rPr>
          <w:szCs w:val="22"/>
        </w:rPr>
        <w:t>- časovni integral kvadrata toka strele v času celotnega udara strele. Sproščena energija, ki jo tok udara strele sprosti</w:t>
      </w:r>
      <w:r w:rsidR="00656D30">
        <w:rPr>
          <w:szCs w:val="22"/>
        </w:rPr>
        <w:t xml:space="preserve"> </w:t>
      </w:r>
      <w:r w:rsidRPr="00AE0199">
        <w:rPr>
          <w:szCs w:val="22"/>
        </w:rPr>
        <w:t>na enoto upornosti</w:t>
      </w:r>
      <w:r w:rsidR="007C104D">
        <w:rPr>
          <w:szCs w:val="22"/>
        </w:rPr>
        <w:t>.</w:t>
      </w:r>
    </w:p>
    <w:p w14:paraId="2D826343" w14:textId="4F1AAF3A" w:rsidR="00AE0199" w:rsidRPr="00AE0199" w:rsidRDefault="00AE0199" w:rsidP="00246FB6">
      <w:pPr>
        <w:spacing w:after="120"/>
        <w:ind w:right="283"/>
        <w:rPr>
          <w:szCs w:val="22"/>
        </w:rPr>
      </w:pPr>
      <w:r w:rsidRPr="00AE0199">
        <w:rPr>
          <w:szCs w:val="22"/>
        </w:rPr>
        <w:t>(2</w:t>
      </w:r>
      <w:r w:rsidR="00757825">
        <w:rPr>
          <w:szCs w:val="22"/>
        </w:rPr>
        <w:t>5</w:t>
      </w:r>
      <w:r w:rsidRPr="00AE0199">
        <w:rPr>
          <w:szCs w:val="22"/>
        </w:rPr>
        <w:t xml:space="preserve">) </w:t>
      </w:r>
      <w:r w:rsidR="007C104D" w:rsidRPr="00AE0199">
        <w:rPr>
          <w:szCs w:val="22"/>
        </w:rPr>
        <w:t xml:space="preserve">Specifična </w:t>
      </w:r>
      <w:r w:rsidRPr="00AE0199">
        <w:rPr>
          <w:szCs w:val="22"/>
        </w:rPr>
        <w:t>energija udarnega toka strele</w:t>
      </w:r>
      <w:r>
        <w:rPr>
          <w:szCs w:val="22"/>
        </w:rPr>
        <w:t xml:space="preserve"> </w:t>
      </w:r>
      <w:r w:rsidRPr="00AE0199">
        <w:rPr>
          <w:szCs w:val="22"/>
        </w:rPr>
        <w:t>- časovni integral kvadrata udarnega toka strele</w:t>
      </w:r>
      <w:r w:rsidR="00656D30">
        <w:rPr>
          <w:szCs w:val="22"/>
        </w:rPr>
        <w:t xml:space="preserve"> </w:t>
      </w:r>
      <w:r w:rsidRPr="00AE0199">
        <w:rPr>
          <w:szCs w:val="22"/>
        </w:rPr>
        <w:t>v času trajanja</w:t>
      </w:r>
      <w:r w:rsidR="00656D30">
        <w:rPr>
          <w:szCs w:val="22"/>
        </w:rPr>
        <w:t xml:space="preserve"> </w:t>
      </w:r>
      <w:r w:rsidRPr="00AE0199">
        <w:rPr>
          <w:szCs w:val="22"/>
        </w:rPr>
        <w:t>udarnega toka. Specifična energija dolgotrajnega udara je tu zanemarljiva</w:t>
      </w:r>
      <w:r w:rsidR="007C104D">
        <w:rPr>
          <w:szCs w:val="22"/>
        </w:rPr>
        <w:t>.</w:t>
      </w:r>
      <w:r w:rsidRPr="00AE0199">
        <w:rPr>
          <w:szCs w:val="22"/>
        </w:rPr>
        <w:t xml:space="preserve"> </w:t>
      </w:r>
    </w:p>
    <w:p w14:paraId="7E26CD77" w14:textId="3AED31AB" w:rsidR="00AE0199" w:rsidRPr="00AE0199" w:rsidRDefault="00AE0199" w:rsidP="00246FB6">
      <w:pPr>
        <w:spacing w:after="120"/>
        <w:ind w:right="283"/>
        <w:rPr>
          <w:szCs w:val="22"/>
        </w:rPr>
      </w:pPr>
      <w:r w:rsidRPr="00AE0199">
        <w:rPr>
          <w:szCs w:val="22"/>
        </w:rPr>
        <w:t>(2</w:t>
      </w:r>
      <w:r w:rsidR="00757825">
        <w:rPr>
          <w:szCs w:val="22"/>
        </w:rPr>
        <w:t>6</w:t>
      </w:r>
      <w:r w:rsidRPr="00AE0199">
        <w:rPr>
          <w:szCs w:val="22"/>
        </w:rPr>
        <w:t xml:space="preserve">) </w:t>
      </w:r>
      <w:r w:rsidR="007C104D" w:rsidRPr="00AE0199">
        <w:rPr>
          <w:szCs w:val="22"/>
        </w:rPr>
        <w:t>Objekti</w:t>
      </w:r>
      <w:r w:rsidRPr="00AE0199">
        <w:rPr>
          <w:szCs w:val="22"/>
        </w:rPr>
        <w:t>, ki jih je treba ščititi pred delovanjem strele</w:t>
      </w:r>
      <w:r>
        <w:rPr>
          <w:szCs w:val="22"/>
        </w:rPr>
        <w:t xml:space="preserve"> </w:t>
      </w:r>
      <w:r w:rsidRPr="00AE0199">
        <w:rPr>
          <w:szCs w:val="22"/>
        </w:rPr>
        <w:t xml:space="preserve">- </w:t>
      </w:r>
      <w:r w:rsidR="007D1C4B">
        <w:rPr>
          <w:szCs w:val="22"/>
        </w:rPr>
        <w:t>stavbe</w:t>
      </w:r>
      <w:r w:rsidRPr="00AE0199">
        <w:rPr>
          <w:szCs w:val="22"/>
        </w:rPr>
        <w:t xml:space="preserve"> za katere se zahteva zaščita</w:t>
      </w:r>
      <w:r w:rsidR="00656D30">
        <w:rPr>
          <w:szCs w:val="22"/>
        </w:rPr>
        <w:t xml:space="preserve"> </w:t>
      </w:r>
      <w:r w:rsidRPr="00AE0199">
        <w:rPr>
          <w:szCs w:val="22"/>
        </w:rPr>
        <w:t>pred delovanje</w:t>
      </w:r>
      <w:r w:rsidR="00656D30">
        <w:rPr>
          <w:szCs w:val="22"/>
        </w:rPr>
        <w:t xml:space="preserve"> </w:t>
      </w:r>
      <w:r w:rsidRPr="00AE0199">
        <w:rPr>
          <w:szCs w:val="22"/>
        </w:rPr>
        <w:t>stavbe</w:t>
      </w:r>
      <w:r w:rsidR="00656D30">
        <w:rPr>
          <w:szCs w:val="22"/>
        </w:rPr>
        <w:t xml:space="preserve"> </w:t>
      </w:r>
      <w:r w:rsidRPr="00AE0199">
        <w:rPr>
          <w:szCs w:val="22"/>
        </w:rPr>
        <w:t xml:space="preserve">v skladu s </w:t>
      </w:r>
      <w:r w:rsidR="007D1C4B">
        <w:rPr>
          <w:szCs w:val="22"/>
        </w:rPr>
        <w:t>predpisom</w:t>
      </w:r>
      <w:r w:rsidRPr="00AE0199">
        <w:rPr>
          <w:szCs w:val="22"/>
        </w:rPr>
        <w:t>.</w:t>
      </w:r>
    </w:p>
    <w:p w14:paraId="31A53D0D" w14:textId="7C8FE494" w:rsidR="00AE0199" w:rsidRPr="00AE0199" w:rsidRDefault="00AE0199" w:rsidP="00246FB6">
      <w:pPr>
        <w:spacing w:after="120"/>
        <w:ind w:right="283"/>
        <w:rPr>
          <w:szCs w:val="22"/>
        </w:rPr>
      </w:pPr>
      <w:r w:rsidRPr="00AE0199">
        <w:rPr>
          <w:szCs w:val="22"/>
        </w:rPr>
        <w:t>(</w:t>
      </w:r>
      <w:r w:rsidR="00757825">
        <w:rPr>
          <w:szCs w:val="22"/>
        </w:rPr>
        <w:t>27</w:t>
      </w:r>
      <w:r w:rsidRPr="00AE0199">
        <w:rPr>
          <w:szCs w:val="22"/>
        </w:rPr>
        <w:t xml:space="preserve">) </w:t>
      </w:r>
      <w:r w:rsidR="007C104D" w:rsidRPr="00AE0199">
        <w:rPr>
          <w:szCs w:val="22"/>
        </w:rPr>
        <w:t>Vodi</w:t>
      </w:r>
      <w:r w:rsidR="007C104D">
        <w:rPr>
          <w:szCs w:val="22"/>
        </w:rPr>
        <w:t xml:space="preserve"> </w:t>
      </w:r>
      <w:r w:rsidRPr="00AE0199">
        <w:rPr>
          <w:szCs w:val="22"/>
        </w:rPr>
        <w:t>- energetski vodi ali telekomunikacijski vodi, ki so priključeni na stavbe</w:t>
      </w:r>
      <w:r w:rsidR="007C104D">
        <w:rPr>
          <w:szCs w:val="22"/>
        </w:rPr>
        <w:t>.</w:t>
      </w:r>
    </w:p>
    <w:p w14:paraId="2B23E814" w14:textId="52576B76" w:rsidR="00AE0199" w:rsidRPr="00AE0199" w:rsidRDefault="00AE0199" w:rsidP="00246FB6">
      <w:pPr>
        <w:spacing w:after="120"/>
        <w:ind w:right="283"/>
        <w:rPr>
          <w:szCs w:val="22"/>
        </w:rPr>
      </w:pPr>
      <w:r>
        <w:rPr>
          <w:szCs w:val="22"/>
        </w:rPr>
        <w:t>(</w:t>
      </w:r>
      <w:r w:rsidR="00757825">
        <w:rPr>
          <w:szCs w:val="22"/>
        </w:rPr>
        <w:t>28</w:t>
      </w:r>
      <w:r w:rsidRPr="00AE0199">
        <w:rPr>
          <w:szCs w:val="22"/>
        </w:rPr>
        <w:t>)</w:t>
      </w:r>
      <w:r>
        <w:rPr>
          <w:szCs w:val="22"/>
        </w:rPr>
        <w:t xml:space="preserve"> </w:t>
      </w:r>
      <w:r w:rsidR="007C104D" w:rsidRPr="00AE0199">
        <w:rPr>
          <w:szCs w:val="22"/>
        </w:rPr>
        <w:t xml:space="preserve">Telekomunikacijski </w:t>
      </w:r>
      <w:r w:rsidRPr="00AE0199">
        <w:rPr>
          <w:szCs w:val="22"/>
        </w:rPr>
        <w:t xml:space="preserve">vodi - vodi namenjeni za komunikacijo med napravami, ki so lahko nameščeni v ločenih delih </w:t>
      </w:r>
      <w:r w:rsidR="007D1C4B">
        <w:rPr>
          <w:szCs w:val="22"/>
        </w:rPr>
        <w:t>stavbe</w:t>
      </w:r>
      <w:r w:rsidRPr="00AE0199">
        <w:rPr>
          <w:szCs w:val="22"/>
        </w:rPr>
        <w:t>, kot so t</w:t>
      </w:r>
      <w:r>
        <w:rPr>
          <w:szCs w:val="22"/>
        </w:rPr>
        <w:t>elefonski in informacijski vodi</w:t>
      </w:r>
      <w:r w:rsidR="007C104D">
        <w:rPr>
          <w:szCs w:val="22"/>
        </w:rPr>
        <w:t>.</w:t>
      </w:r>
    </w:p>
    <w:p w14:paraId="1B8AFE44" w14:textId="2804DD50" w:rsidR="00AE0199" w:rsidRPr="00AE0199" w:rsidRDefault="00AE0199" w:rsidP="00246FB6">
      <w:pPr>
        <w:spacing w:after="120"/>
        <w:ind w:right="283"/>
        <w:rPr>
          <w:szCs w:val="22"/>
        </w:rPr>
      </w:pPr>
      <w:r w:rsidRPr="00AE0199">
        <w:rPr>
          <w:szCs w:val="22"/>
        </w:rPr>
        <w:t>(</w:t>
      </w:r>
      <w:r w:rsidR="00757825">
        <w:rPr>
          <w:szCs w:val="22"/>
        </w:rPr>
        <w:t>29</w:t>
      </w:r>
      <w:r w:rsidRPr="00AE0199">
        <w:rPr>
          <w:szCs w:val="22"/>
        </w:rPr>
        <w:t>)</w:t>
      </w:r>
      <w:r>
        <w:rPr>
          <w:szCs w:val="22"/>
        </w:rPr>
        <w:t xml:space="preserve"> </w:t>
      </w:r>
      <w:r w:rsidR="007C104D" w:rsidRPr="00AE0199">
        <w:rPr>
          <w:szCs w:val="22"/>
        </w:rPr>
        <w:t xml:space="preserve">Energetski </w:t>
      </w:r>
      <w:r w:rsidRPr="00AE0199">
        <w:rPr>
          <w:szCs w:val="22"/>
        </w:rPr>
        <w:t>vodi</w:t>
      </w:r>
      <w:r>
        <w:rPr>
          <w:szCs w:val="22"/>
        </w:rPr>
        <w:t xml:space="preserve"> </w:t>
      </w:r>
      <w:r w:rsidRPr="00AE0199">
        <w:rPr>
          <w:szCs w:val="22"/>
        </w:rPr>
        <w:t xml:space="preserve">- distribucijski vodi, ki oskrbujejo z energijo </w:t>
      </w:r>
      <w:r w:rsidR="007D1C4B">
        <w:rPr>
          <w:szCs w:val="22"/>
        </w:rPr>
        <w:t>stavbe</w:t>
      </w:r>
      <w:r w:rsidRPr="00AE0199">
        <w:rPr>
          <w:szCs w:val="22"/>
        </w:rPr>
        <w:t xml:space="preserve"> in v njih nameščeno elektronsko opremo, k</w:t>
      </w:r>
      <w:r>
        <w:rPr>
          <w:szCs w:val="22"/>
        </w:rPr>
        <w:t>ot so NN in VN namenske naprave</w:t>
      </w:r>
      <w:r w:rsidR="007C104D">
        <w:rPr>
          <w:szCs w:val="22"/>
        </w:rPr>
        <w:t>.</w:t>
      </w:r>
    </w:p>
    <w:p w14:paraId="3E49369E" w14:textId="5C3D82CC" w:rsidR="00AE0199" w:rsidRPr="00AE0199" w:rsidRDefault="00AE0199" w:rsidP="00246FB6">
      <w:pPr>
        <w:spacing w:after="120"/>
        <w:ind w:right="283"/>
        <w:rPr>
          <w:szCs w:val="22"/>
        </w:rPr>
      </w:pPr>
      <w:r>
        <w:rPr>
          <w:szCs w:val="22"/>
        </w:rPr>
        <w:t>(</w:t>
      </w:r>
      <w:r w:rsidR="00E849C9">
        <w:rPr>
          <w:szCs w:val="22"/>
        </w:rPr>
        <w:t>3</w:t>
      </w:r>
      <w:r w:rsidR="00757825">
        <w:rPr>
          <w:szCs w:val="22"/>
        </w:rPr>
        <w:t>0</w:t>
      </w:r>
      <w:r w:rsidRPr="00AE0199">
        <w:rPr>
          <w:szCs w:val="22"/>
        </w:rPr>
        <w:t>)</w:t>
      </w:r>
      <w:r>
        <w:rPr>
          <w:szCs w:val="22"/>
        </w:rPr>
        <w:t xml:space="preserve"> </w:t>
      </w:r>
      <w:r w:rsidR="007C104D" w:rsidRPr="00AE0199">
        <w:rPr>
          <w:szCs w:val="22"/>
        </w:rPr>
        <w:t xml:space="preserve">Udar </w:t>
      </w:r>
      <w:r w:rsidRPr="00AE0199">
        <w:rPr>
          <w:szCs w:val="22"/>
        </w:rPr>
        <w:t xml:space="preserve">strele v </w:t>
      </w:r>
      <w:r w:rsidR="007D1C4B">
        <w:rPr>
          <w:szCs w:val="22"/>
        </w:rPr>
        <w:t>stavbo</w:t>
      </w:r>
      <w:r>
        <w:rPr>
          <w:szCs w:val="22"/>
        </w:rPr>
        <w:t xml:space="preserve"> - udar strele v</w:t>
      </w:r>
      <w:r w:rsidR="00656D30">
        <w:rPr>
          <w:szCs w:val="22"/>
        </w:rPr>
        <w:t xml:space="preserve"> </w:t>
      </w:r>
      <w:r>
        <w:rPr>
          <w:szCs w:val="22"/>
        </w:rPr>
        <w:t xml:space="preserve">ščiten </w:t>
      </w:r>
      <w:r w:rsidR="007D1C4B">
        <w:rPr>
          <w:szCs w:val="22"/>
        </w:rPr>
        <w:t>stavbo</w:t>
      </w:r>
      <w:r w:rsidR="007C104D">
        <w:rPr>
          <w:szCs w:val="22"/>
        </w:rPr>
        <w:t>.</w:t>
      </w:r>
    </w:p>
    <w:p w14:paraId="19C122EB" w14:textId="639384BB" w:rsidR="00AE0199" w:rsidRPr="00AE0199" w:rsidRDefault="00AE0199" w:rsidP="00246FB6">
      <w:pPr>
        <w:spacing w:after="120"/>
        <w:ind w:right="283"/>
        <w:rPr>
          <w:szCs w:val="22"/>
        </w:rPr>
      </w:pPr>
      <w:r w:rsidRPr="00AE0199">
        <w:rPr>
          <w:szCs w:val="22"/>
        </w:rPr>
        <w:t>(</w:t>
      </w:r>
      <w:r w:rsidR="00E849C9">
        <w:rPr>
          <w:szCs w:val="22"/>
        </w:rPr>
        <w:t>3</w:t>
      </w:r>
      <w:r w:rsidR="00757825">
        <w:rPr>
          <w:szCs w:val="22"/>
        </w:rPr>
        <w:t>1</w:t>
      </w:r>
      <w:r w:rsidRPr="00AE0199">
        <w:rPr>
          <w:szCs w:val="22"/>
        </w:rPr>
        <w:t xml:space="preserve">) </w:t>
      </w:r>
      <w:r w:rsidR="007C104D" w:rsidRPr="00AE0199">
        <w:rPr>
          <w:szCs w:val="22"/>
        </w:rPr>
        <w:t xml:space="preserve">Udar </w:t>
      </w:r>
      <w:r w:rsidRPr="00AE0199">
        <w:rPr>
          <w:szCs w:val="22"/>
        </w:rPr>
        <w:t xml:space="preserve">strele, ki udari v bližini ščitene </w:t>
      </w:r>
      <w:r w:rsidR="007D1C4B">
        <w:rPr>
          <w:szCs w:val="22"/>
        </w:rPr>
        <w:t>stavbe</w:t>
      </w:r>
      <w:r>
        <w:rPr>
          <w:szCs w:val="22"/>
        </w:rPr>
        <w:t xml:space="preserve"> </w:t>
      </w:r>
      <w:r w:rsidRPr="00AE0199">
        <w:rPr>
          <w:szCs w:val="22"/>
        </w:rPr>
        <w:t xml:space="preserve">- udar strele, ki udari v bližini ščitene </w:t>
      </w:r>
      <w:r w:rsidR="0079183D">
        <w:rPr>
          <w:szCs w:val="22"/>
        </w:rPr>
        <w:t>stavbe</w:t>
      </w:r>
      <w:r w:rsidRPr="00AE0199">
        <w:rPr>
          <w:szCs w:val="22"/>
        </w:rPr>
        <w:t xml:space="preserve"> lahko povzroči nevar</w:t>
      </w:r>
      <w:r>
        <w:rPr>
          <w:szCs w:val="22"/>
        </w:rPr>
        <w:t>ne prenapetosti</w:t>
      </w:r>
      <w:r w:rsidR="007C104D">
        <w:rPr>
          <w:szCs w:val="22"/>
        </w:rPr>
        <w:t>.</w:t>
      </w:r>
    </w:p>
    <w:p w14:paraId="21654AD8" w14:textId="5EBB941D" w:rsidR="00AE0199" w:rsidRPr="00AE0199" w:rsidRDefault="00AE0199" w:rsidP="00246FB6">
      <w:pPr>
        <w:spacing w:after="120"/>
        <w:ind w:right="283"/>
        <w:rPr>
          <w:szCs w:val="22"/>
        </w:rPr>
      </w:pPr>
      <w:r w:rsidRPr="00AE0199">
        <w:rPr>
          <w:szCs w:val="22"/>
        </w:rPr>
        <w:t>(3</w:t>
      </w:r>
      <w:r w:rsidR="00757825">
        <w:rPr>
          <w:szCs w:val="22"/>
        </w:rPr>
        <w:t>2</w:t>
      </w:r>
      <w:r w:rsidRPr="00AE0199">
        <w:rPr>
          <w:szCs w:val="22"/>
        </w:rPr>
        <w:t xml:space="preserve">) </w:t>
      </w:r>
      <w:r w:rsidR="007C104D" w:rsidRPr="00AE0199">
        <w:rPr>
          <w:szCs w:val="22"/>
        </w:rPr>
        <w:t xml:space="preserve">Električni </w:t>
      </w:r>
      <w:r w:rsidRPr="00AE0199">
        <w:rPr>
          <w:szCs w:val="22"/>
        </w:rPr>
        <w:t>sistem -</w:t>
      </w:r>
      <w:r>
        <w:rPr>
          <w:szCs w:val="22"/>
        </w:rPr>
        <w:t xml:space="preserve"> </w:t>
      </w:r>
      <w:r w:rsidRPr="00AE0199">
        <w:rPr>
          <w:szCs w:val="22"/>
        </w:rPr>
        <w:t>sistem, ki vsebuje NN močnostne naprave</w:t>
      </w:r>
      <w:r w:rsidR="007C104D">
        <w:rPr>
          <w:szCs w:val="22"/>
        </w:rPr>
        <w:t>.</w:t>
      </w:r>
    </w:p>
    <w:p w14:paraId="45F50028" w14:textId="5AC434E6" w:rsidR="00AE0199" w:rsidRPr="00AE0199" w:rsidRDefault="00AE0199" w:rsidP="00246FB6">
      <w:pPr>
        <w:spacing w:after="120"/>
        <w:ind w:right="283"/>
        <w:rPr>
          <w:szCs w:val="22"/>
        </w:rPr>
      </w:pPr>
      <w:r w:rsidRPr="00AE0199">
        <w:rPr>
          <w:szCs w:val="22"/>
        </w:rPr>
        <w:t>(3</w:t>
      </w:r>
      <w:r w:rsidR="00757825">
        <w:rPr>
          <w:szCs w:val="22"/>
        </w:rPr>
        <w:t>3</w:t>
      </w:r>
      <w:r w:rsidRPr="00AE0199">
        <w:rPr>
          <w:szCs w:val="22"/>
        </w:rPr>
        <w:t xml:space="preserve">) </w:t>
      </w:r>
      <w:r w:rsidR="007C104D" w:rsidRPr="00AE0199">
        <w:rPr>
          <w:szCs w:val="22"/>
        </w:rPr>
        <w:t xml:space="preserve">Elektronski </w:t>
      </w:r>
      <w:r w:rsidRPr="00AE0199">
        <w:rPr>
          <w:szCs w:val="22"/>
        </w:rPr>
        <w:t>sistem</w:t>
      </w:r>
      <w:r>
        <w:rPr>
          <w:szCs w:val="22"/>
        </w:rPr>
        <w:t xml:space="preserve"> </w:t>
      </w:r>
      <w:r w:rsidRPr="00AE0199">
        <w:rPr>
          <w:szCs w:val="22"/>
        </w:rPr>
        <w:t>- sistem, ki vključuje</w:t>
      </w:r>
      <w:r w:rsidR="00656D30">
        <w:rPr>
          <w:szCs w:val="22"/>
        </w:rPr>
        <w:t xml:space="preserve"> </w:t>
      </w:r>
      <w:r w:rsidRPr="00AE0199">
        <w:rPr>
          <w:szCs w:val="22"/>
        </w:rPr>
        <w:t>občutljivo elektronsko opremo kot so: telefonska oprema, računalniki kontrolni, krmilni in regulacijski sistemi, radio sistemi, močnostne elektronske inštalacije</w:t>
      </w:r>
      <w:r w:rsidR="007C104D">
        <w:rPr>
          <w:szCs w:val="22"/>
        </w:rPr>
        <w:t>.</w:t>
      </w:r>
    </w:p>
    <w:p w14:paraId="6313E781" w14:textId="1DE29EEA" w:rsidR="00AE0199" w:rsidRPr="00AE0199" w:rsidRDefault="00AE0199" w:rsidP="00246FB6">
      <w:pPr>
        <w:spacing w:after="120"/>
        <w:ind w:right="283"/>
        <w:rPr>
          <w:szCs w:val="22"/>
        </w:rPr>
      </w:pPr>
      <w:r w:rsidRPr="00AE0199">
        <w:rPr>
          <w:szCs w:val="22"/>
        </w:rPr>
        <w:t>(3</w:t>
      </w:r>
      <w:r w:rsidR="00757825">
        <w:rPr>
          <w:szCs w:val="22"/>
        </w:rPr>
        <w:t>4</w:t>
      </w:r>
      <w:r w:rsidRPr="00AE0199">
        <w:rPr>
          <w:szCs w:val="22"/>
        </w:rPr>
        <w:t xml:space="preserve">) </w:t>
      </w:r>
      <w:r w:rsidR="007C104D" w:rsidRPr="00AE0199">
        <w:rPr>
          <w:szCs w:val="22"/>
        </w:rPr>
        <w:t xml:space="preserve">Notranji </w:t>
      </w:r>
      <w:r w:rsidRPr="00AE0199">
        <w:rPr>
          <w:szCs w:val="22"/>
        </w:rPr>
        <w:t>sistemi - električni i</w:t>
      </w:r>
      <w:r>
        <w:rPr>
          <w:szCs w:val="22"/>
        </w:rPr>
        <w:t xml:space="preserve">n elektronski sistemi v </w:t>
      </w:r>
      <w:r w:rsidR="0079183D">
        <w:rPr>
          <w:szCs w:val="22"/>
        </w:rPr>
        <w:t>stavbi</w:t>
      </w:r>
      <w:r w:rsidR="007C104D">
        <w:rPr>
          <w:szCs w:val="22"/>
        </w:rPr>
        <w:t>.</w:t>
      </w:r>
    </w:p>
    <w:p w14:paraId="0DA52C10" w14:textId="3BA6D764" w:rsidR="00AE0199" w:rsidRPr="00AE0199" w:rsidRDefault="00AE0199" w:rsidP="00246FB6">
      <w:pPr>
        <w:spacing w:after="120"/>
        <w:ind w:right="283"/>
        <w:rPr>
          <w:szCs w:val="22"/>
        </w:rPr>
      </w:pPr>
      <w:r w:rsidRPr="00AE0199">
        <w:rPr>
          <w:szCs w:val="22"/>
        </w:rPr>
        <w:t>(3</w:t>
      </w:r>
      <w:r w:rsidR="00757825">
        <w:rPr>
          <w:szCs w:val="22"/>
        </w:rPr>
        <w:t>5</w:t>
      </w:r>
      <w:r w:rsidRPr="00AE0199">
        <w:rPr>
          <w:szCs w:val="22"/>
        </w:rPr>
        <w:t xml:space="preserve">) </w:t>
      </w:r>
      <w:r w:rsidR="007C104D" w:rsidRPr="00AE0199">
        <w:rPr>
          <w:szCs w:val="22"/>
        </w:rPr>
        <w:t xml:space="preserve">Fizična </w:t>
      </w:r>
      <w:r w:rsidRPr="00AE0199">
        <w:rPr>
          <w:szCs w:val="22"/>
        </w:rPr>
        <w:t xml:space="preserve">poškodba - poškodba </w:t>
      </w:r>
      <w:r w:rsidR="0079183D">
        <w:rPr>
          <w:szCs w:val="22"/>
        </w:rPr>
        <w:t>stavbe</w:t>
      </w:r>
      <w:r w:rsidRPr="00AE0199">
        <w:rPr>
          <w:szCs w:val="22"/>
        </w:rPr>
        <w:t xml:space="preserve"> (ali njegove vsebine) zaradi mehanskih, termičnih, kemičnih in eksplozijskih efektov ob udaru strele</w:t>
      </w:r>
      <w:r w:rsidR="007C104D">
        <w:rPr>
          <w:szCs w:val="22"/>
        </w:rPr>
        <w:t>.</w:t>
      </w:r>
    </w:p>
    <w:p w14:paraId="14982061" w14:textId="0E274E55" w:rsidR="00AE0199" w:rsidRPr="00AE0199" w:rsidRDefault="00AE0199" w:rsidP="00246FB6">
      <w:pPr>
        <w:spacing w:after="120"/>
        <w:ind w:right="283"/>
        <w:rPr>
          <w:szCs w:val="22"/>
        </w:rPr>
      </w:pPr>
      <w:r w:rsidRPr="00AE0199">
        <w:rPr>
          <w:szCs w:val="22"/>
        </w:rPr>
        <w:t>(3</w:t>
      </w:r>
      <w:r w:rsidR="00757825">
        <w:rPr>
          <w:szCs w:val="22"/>
        </w:rPr>
        <w:t>6</w:t>
      </w:r>
      <w:r w:rsidRPr="00AE0199">
        <w:rPr>
          <w:szCs w:val="22"/>
        </w:rPr>
        <w:t xml:space="preserve">) </w:t>
      </w:r>
      <w:r w:rsidR="007C104D" w:rsidRPr="00AE0199">
        <w:rPr>
          <w:szCs w:val="22"/>
        </w:rPr>
        <w:t xml:space="preserve">Poškodbe </w:t>
      </w:r>
      <w:r w:rsidRPr="00AE0199">
        <w:rPr>
          <w:szCs w:val="22"/>
        </w:rPr>
        <w:t>živih bitij - trajne poškodbe</w:t>
      </w:r>
      <w:r w:rsidR="00656D30">
        <w:rPr>
          <w:szCs w:val="22"/>
        </w:rPr>
        <w:t xml:space="preserve"> </w:t>
      </w:r>
      <w:r w:rsidRPr="00AE0199">
        <w:rPr>
          <w:szCs w:val="22"/>
        </w:rPr>
        <w:t>izguba življenj ljudi ali živali, zaradi udara strele, napetosti dotika in koraka</w:t>
      </w:r>
      <w:r w:rsidR="00656D30">
        <w:rPr>
          <w:szCs w:val="22"/>
        </w:rPr>
        <w:t xml:space="preserve"> </w:t>
      </w:r>
      <w:r w:rsidRPr="00AE0199">
        <w:rPr>
          <w:szCs w:val="22"/>
        </w:rPr>
        <w:t xml:space="preserve">ob udaru strele. Živa bitja so lahko poškodovana tudi na druge načine. V tem standardu je izraz </w:t>
      </w:r>
      <w:r>
        <w:rPr>
          <w:szCs w:val="22"/>
        </w:rPr>
        <w:t>»</w:t>
      </w:r>
      <w:r w:rsidRPr="00AE0199">
        <w:rPr>
          <w:szCs w:val="22"/>
        </w:rPr>
        <w:t>poškodba živih bitij« obravnavan kot pos</w:t>
      </w:r>
      <w:r>
        <w:rPr>
          <w:szCs w:val="22"/>
        </w:rPr>
        <w:t>ledica električnega</w:t>
      </w:r>
      <w:r w:rsidRPr="00AE0199">
        <w:rPr>
          <w:szCs w:val="22"/>
        </w:rPr>
        <w:t xml:space="preserve"> udara (tip poškodbe D1</w:t>
      </w:r>
      <w:r w:rsidR="007C104D" w:rsidRPr="00AE0199">
        <w:rPr>
          <w:szCs w:val="22"/>
        </w:rPr>
        <w:t>)</w:t>
      </w:r>
      <w:r w:rsidR="007C104D">
        <w:rPr>
          <w:szCs w:val="22"/>
        </w:rPr>
        <w:t>.</w:t>
      </w:r>
    </w:p>
    <w:p w14:paraId="2B1EF66B" w14:textId="3E36D16C" w:rsidR="00AE0199" w:rsidRPr="00AE0199" w:rsidRDefault="00AE0199" w:rsidP="00246FB6">
      <w:pPr>
        <w:spacing w:after="120"/>
        <w:ind w:right="283"/>
        <w:rPr>
          <w:szCs w:val="22"/>
        </w:rPr>
      </w:pPr>
      <w:r w:rsidRPr="00AE0199">
        <w:rPr>
          <w:szCs w:val="22"/>
        </w:rPr>
        <w:t>(</w:t>
      </w:r>
      <w:r w:rsidR="00757825">
        <w:rPr>
          <w:szCs w:val="22"/>
        </w:rPr>
        <w:t>37</w:t>
      </w:r>
      <w:r w:rsidRPr="00AE0199">
        <w:rPr>
          <w:szCs w:val="22"/>
        </w:rPr>
        <w:t xml:space="preserve">) </w:t>
      </w:r>
      <w:r w:rsidR="007C104D" w:rsidRPr="00AE0199">
        <w:rPr>
          <w:szCs w:val="22"/>
        </w:rPr>
        <w:t xml:space="preserve">Škoda </w:t>
      </w:r>
      <w:r w:rsidRPr="00AE0199">
        <w:rPr>
          <w:szCs w:val="22"/>
        </w:rPr>
        <w:t>na električnih in elektronskih sistemih - trajne poškodbe električnih in elektronskih sistemov zaradi elektromagnetnega impulza</w:t>
      </w:r>
      <w:r>
        <w:rPr>
          <w:szCs w:val="22"/>
        </w:rPr>
        <w:t xml:space="preserve"> električnega toka strele (LEMP</w:t>
      </w:r>
      <w:r w:rsidR="007C104D">
        <w:rPr>
          <w:szCs w:val="22"/>
        </w:rPr>
        <w:t>).</w:t>
      </w:r>
    </w:p>
    <w:p w14:paraId="5DE01DCB" w14:textId="0335CCF1" w:rsidR="00AE0199" w:rsidRPr="00AE0199" w:rsidRDefault="00AE0199" w:rsidP="00246FB6">
      <w:pPr>
        <w:spacing w:after="120"/>
        <w:ind w:right="283"/>
        <w:rPr>
          <w:szCs w:val="22"/>
        </w:rPr>
      </w:pPr>
      <w:r w:rsidRPr="00AE0199">
        <w:rPr>
          <w:szCs w:val="22"/>
        </w:rPr>
        <w:t>(</w:t>
      </w:r>
      <w:r w:rsidR="00757825">
        <w:rPr>
          <w:szCs w:val="22"/>
        </w:rPr>
        <w:t>38</w:t>
      </w:r>
      <w:r w:rsidRPr="00AE0199">
        <w:rPr>
          <w:szCs w:val="22"/>
        </w:rPr>
        <w:t xml:space="preserve">) </w:t>
      </w:r>
      <w:r w:rsidR="007C104D" w:rsidRPr="00AE0199">
        <w:rPr>
          <w:szCs w:val="22"/>
        </w:rPr>
        <w:t xml:space="preserve">Elektromagnetni </w:t>
      </w:r>
      <w:r w:rsidRPr="00AE0199">
        <w:rPr>
          <w:szCs w:val="22"/>
        </w:rPr>
        <w:t>udar strele, LEMP</w:t>
      </w:r>
      <w:r>
        <w:rPr>
          <w:szCs w:val="22"/>
        </w:rPr>
        <w:t xml:space="preserve"> </w:t>
      </w:r>
      <w:r w:rsidRPr="00AE0199">
        <w:rPr>
          <w:szCs w:val="22"/>
        </w:rPr>
        <w:t>-</w:t>
      </w:r>
      <w:r>
        <w:rPr>
          <w:szCs w:val="22"/>
        </w:rPr>
        <w:t xml:space="preserve"> </w:t>
      </w:r>
      <w:r w:rsidRPr="00AE0199">
        <w:rPr>
          <w:szCs w:val="22"/>
        </w:rPr>
        <w:t>elektromagnetni učinki toka strele. LEMP vključuje prevodne učinke udara in tudi sevalne učinke impulznega elektromagnetnega polja</w:t>
      </w:r>
      <w:r w:rsidR="007C104D">
        <w:rPr>
          <w:szCs w:val="22"/>
        </w:rPr>
        <w:t>.</w:t>
      </w:r>
    </w:p>
    <w:p w14:paraId="79E3D40D" w14:textId="2CF94816" w:rsidR="00AE0199" w:rsidRPr="00AE0199" w:rsidRDefault="00AE0199" w:rsidP="00246FB6">
      <w:pPr>
        <w:spacing w:after="120"/>
        <w:ind w:right="283"/>
        <w:rPr>
          <w:szCs w:val="22"/>
        </w:rPr>
      </w:pPr>
      <w:r w:rsidRPr="00AE0199">
        <w:rPr>
          <w:szCs w:val="22"/>
        </w:rPr>
        <w:t>(</w:t>
      </w:r>
      <w:r w:rsidR="00757825">
        <w:rPr>
          <w:szCs w:val="22"/>
        </w:rPr>
        <w:t>39</w:t>
      </w:r>
      <w:r w:rsidRPr="00AE0199">
        <w:rPr>
          <w:szCs w:val="22"/>
        </w:rPr>
        <w:t xml:space="preserve">) </w:t>
      </w:r>
      <w:r w:rsidR="007C104D" w:rsidRPr="00AE0199">
        <w:rPr>
          <w:szCs w:val="22"/>
        </w:rPr>
        <w:t xml:space="preserve">Elektromagnetni </w:t>
      </w:r>
      <w:r w:rsidRPr="00AE0199">
        <w:rPr>
          <w:szCs w:val="22"/>
        </w:rPr>
        <w:t>impulz električnega toka strele</w:t>
      </w:r>
      <w:r>
        <w:rPr>
          <w:szCs w:val="22"/>
        </w:rPr>
        <w:t xml:space="preserve"> </w:t>
      </w:r>
      <w:r w:rsidRPr="00AE0199">
        <w:rPr>
          <w:szCs w:val="22"/>
        </w:rPr>
        <w:t>(LEMP)</w:t>
      </w:r>
      <w:r>
        <w:rPr>
          <w:szCs w:val="22"/>
        </w:rPr>
        <w:t xml:space="preserve"> </w:t>
      </w:r>
      <w:r w:rsidRPr="00AE0199">
        <w:rPr>
          <w:szCs w:val="22"/>
        </w:rPr>
        <w:t>- vsi elektromagnetni učinki električnega toka strele preko uporovnega, induktivnega in kapacitivnega sklopa, ki povzročijo prenapetosti i</w:t>
      </w:r>
      <w:r>
        <w:rPr>
          <w:szCs w:val="22"/>
        </w:rPr>
        <w:t>n sevalna elektromagnetna polja</w:t>
      </w:r>
      <w:r w:rsidR="007C104D">
        <w:rPr>
          <w:szCs w:val="22"/>
        </w:rPr>
        <w:t>.</w:t>
      </w:r>
    </w:p>
    <w:p w14:paraId="344AF8B9" w14:textId="678674C1" w:rsidR="00AE0199" w:rsidRPr="00AE0199" w:rsidRDefault="00AE0199" w:rsidP="00246FB6">
      <w:pPr>
        <w:spacing w:after="120"/>
        <w:ind w:right="283"/>
        <w:rPr>
          <w:szCs w:val="22"/>
        </w:rPr>
      </w:pPr>
      <w:r w:rsidRPr="00AE0199">
        <w:rPr>
          <w:szCs w:val="22"/>
        </w:rPr>
        <w:t>(</w:t>
      </w:r>
      <w:r w:rsidR="00757825">
        <w:rPr>
          <w:szCs w:val="22"/>
        </w:rPr>
        <w:t>40</w:t>
      </w:r>
      <w:r w:rsidRPr="00AE0199">
        <w:rPr>
          <w:szCs w:val="22"/>
        </w:rPr>
        <w:t xml:space="preserve">) </w:t>
      </w:r>
      <w:r w:rsidR="007C104D" w:rsidRPr="00AE0199">
        <w:rPr>
          <w:szCs w:val="22"/>
        </w:rPr>
        <w:t xml:space="preserve">Prenapetost </w:t>
      </w:r>
      <w:r w:rsidRPr="00AE0199">
        <w:rPr>
          <w:szCs w:val="22"/>
        </w:rPr>
        <w:t>- prehodne prenapetosti kot posledica elektromagnetnega impulza električnega toka strele</w:t>
      </w:r>
      <w:r>
        <w:rPr>
          <w:szCs w:val="22"/>
        </w:rPr>
        <w:t xml:space="preserve"> </w:t>
      </w:r>
      <w:r w:rsidRPr="00AE0199">
        <w:rPr>
          <w:szCs w:val="22"/>
        </w:rPr>
        <w:t>(LEMP)</w:t>
      </w:r>
      <w:r>
        <w:rPr>
          <w:szCs w:val="22"/>
        </w:rPr>
        <w:t xml:space="preserve">, </w:t>
      </w:r>
      <w:r w:rsidRPr="00AE0199">
        <w:rPr>
          <w:szCs w:val="22"/>
        </w:rPr>
        <w:t xml:space="preserve">ki povzroči prenapetosti in </w:t>
      </w:r>
      <w:proofErr w:type="spellStart"/>
      <w:r w:rsidRPr="00AE0199">
        <w:rPr>
          <w:szCs w:val="22"/>
        </w:rPr>
        <w:t>nadtoke</w:t>
      </w:r>
      <w:proofErr w:type="spellEnd"/>
      <w:r w:rsidRPr="00AE0199">
        <w:rPr>
          <w:szCs w:val="22"/>
        </w:rPr>
        <w:t xml:space="preserve"> ali i</w:t>
      </w:r>
      <w:r>
        <w:rPr>
          <w:szCs w:val="22"/>
        </w:rPr>
        <w:t>stočasno oboje</w:t>
      </w:r>
      <w:r w:rsidR="007C104D">
        <w:rPr>
          <w:szCs w:val="22"/>
        </w:rPr>
        <w:t>.</w:t>
      </w:r>
    </w:p>
    <w:p w14:paraId="3B34B0BE" w14:textId="0AA1E196" w:rsidR="00AE0199" w:rsidRPr="00AE0199" w:rsidRDefault="00AE0199" w:rsidP="00246FB6">
      <w:pPr>
        <w:spacing w:after="120"/>
        <w:ind w:right="283"/>
        <w:rPr>
          <w:szCs w:val="22"/>
        </w:rPr>
      </w:pPr>
      <w:r w:rsidRPr="00AE0199">
        <w:rPr>
          <w:szCs w:val="22"/>
        </w:rPr>
        <w:t>(</w:t>
      </w:r>
      <w:r w:rsidR="00E849C9">
        <w:rPr>
          <w:szCs w:val="22"/>
        </w:rPr>
        <w:t>4</w:t>
      </w:r>
      <w:r w:rsidR="00757825">
        <w:rPr>
          <w:szCs w:val="22"/>
        </w:rPr>
        <w:t>1</w:t>
      </w:r>
      <w:r w:rsidRPr="00AE0199">
        <w:rPr>
          <w:szCs w:val="22"/>
        </w:rPr>
        <w:t xml:space="preserve">) </w:t>
      </w:r>
      <w:r w:rsidR="007C104D" w:rsidRPr="00AE0199">
        <w:rPr>
          <w:szCs w:val="22"/>
        </w:rPr>
        <w:t xml:space="preserve">Strelovodna </w:t>
      </w:r>
      <w:r w:rsidRPr="00AE0199">
        <w:rPr>
          <w:szCs w:val="22"/>
        </w:rPr>
        <w:t>zaščitna cona LPZ - področje, kjer je definirano elektromagnetno okolje, kot posledica udara strele. Meje LPZ niso običajno fizične meje na stavbi</w:t>
      </w:r>
      <w:r>
        <w:rPr>
          <w:szCs w:val="22"/>
        </w:rPr>
        <w:t xml:space="preserve"> </w:t>
      </w:r>
      <w:r w:rsidRPr="00AE0199">
        <w:rPr>
          <w:szCs w:val="22"/>
        </w:rPr>
        <w:t>(npr. stene, stropi, tla</w:t>
      </w:r>
      <w:r w:rsidR="007C104D" w:rsidRPr="00AE0199">
        <w:rPr>
          <w:szCs w:val="22"/>
        </w:rPr>
        <w:t>)</w:t>
      </w:r>
      <w:r w:rsidR="007C104D">
        <w:rPr>
          <w:szCs w:val="22"/>
        </w:rPr>
        <w:t>.</w:t>
      </w:r>
    </w:p>
    <w:p w14:paraId="6F6D3333" w14:textId="49A41F69" w:rsidR="00AE0199" w:rsidRPr="00AE0199" w:rsidRDefault="00AE0199" w:rsidP="00246FB6">
      <w:pPr>
        <w:spacing w:after="120"/>
        <w:ind w:right="283"/>
        <w:rPr>
          <w:szCs w:val="22"/>
        </w:rPr>
      </w:pPr>
      <w:r w:rsidRPr="00AE0199">
        <w:rPr>
          <w:szCs w:val="22"/>
        </w:rPr>
        <w:t>(4</w:t>
      </w:r>
      <w:r w:rsidR="00757825">
        <w:rPr>
          <w:szCs w:val="22"/>
        </w:rPr>
        <w:t>2</w:t>
      </w:r>
      <w:r w:rsidRPr="00AE0199">
        <w:rPr>
          <w:szCs w:val="22"/>
        </w:rPr>
        <w:t xml:space="preserve">) </w:t>
      </w:r>
      <w:r w:rsidR="007C104D" w:rsidRPr="00AE0199">
        <w:rPr>
          <w:szCs w:val="22"/>
        </w:rPr>
        <w:t>Tveganje</w:t>
      </w:r>
      <w:r w:rsidRPr="00AE0199">
        <w:rPr>
          <w:szCs w:val="22"/>
        </w:rPr>
        <w:t xml:space="preserve">, </w:t>
      </w:r>
      <w:r w:rsidRPr="00E71E7E">
        <w:rPr>
          <w:i/>
          <w:szCs w:val="22"/>
        </w:rPr>
        <w:t>R</w:t>
      </w:r>
      <w:r w:rsidRPr="00AE0199">
        <w:rPr>
          <w:szCs w:val="22"/>
        </w:rPr>
        <w:t xml:space="preserve"> - vrednost verjetnih letnih izgub</w:t>
      </w:r>
      <w:r>
        <w:rPr>
          <w:szCs w:val="22"/>
        </w:rPr>
        <w:t xml:space="preserve"> (ljudi in</w:t>
      </w:r>
      <w:r w:rsidRPr="00AE0199">
        <w:rPr>
          <w:szCs w:val="22"/>
        </w:rPr>
        <w:t xml:space="preserve"> blaga) kot posledica udara strele,</w:t>
      </w:r>
      <w:r w:rsidR="00656D30">
        <w:rPr>
          <w:szCs w:val="22"/>
        </w:rPr>
        <w:t xml:space="preserve"> </w:t>
      </w:r>
      <w:r w:rsidRPr="00AE0199">
        <w:rPr>
          <w:szCs w:val="22"/>
        </w:rPr>
        <w:t>relativno na celotno vrednost</w:t>
      </w:r>
      <w:r>
        <w:rPr>
          <w:szCs w:val="22"/>
        </w:rPr>
        <w:t xml:space="preserve"> </w:t>
      </w:r>
      <w:r w:rsidRPr="00AE0199">
        <w:rPr>
          <w:szCs w:val="22"/>
        </w:rPr>
        <w:t xml:space="preserve">(ljudi </w:t>
      </w:r>
      <w:r>
        <w:rPr>
          <w:szCs w:val="22"/>
        </w:rPr>
        <w:t xml:space="preserve">in blaga) </w:t>
      </w:r>
      <w:r w:rsidR="0079183D">
        <w:rPr>
          <w:szCs w:val="22"/>
        </w:rPr>
        <w:t>v zaščiteni</w:t>
      </w:r>
      <w:r>
        <w:rPr>
          <w:szCs w:val="22"/>
        </w:rPr>
        <w:t xml:space="preserve"> </w:t>
      </w:r>
      <w:r w:rsidR="0079183D">
        <w:rPr>
          <w:szCs w:val="22"/>
        </w:rPr>
        <w:t>stavbi</w:t>
      </w:r>
      <w:r w:rsidR="007C104D">
        <w:rPr>
          <w:szCs w:val="22"/>
        </w:rPr>
        <w:t>.</w:t>
      </w:r>
    </w:p>
    <w:p w14:paraId="4B5224FC" w14:textId="4BEF2246" w:rsidR="00AE0199" w:rsidRPr="00AE0199" w:rsidRDefault="00AE0199" w:rsidP="00246FB6">
      <w:pPr>
        <w:spacing w:after="120"/>
        <w:ind w:right="283"/>
        <w:rPr>
          <w:szCs w:val="22"/>
        </w:rPr>
      </w:pPr>
      <w:r w:rsidRPr="00AE0199">
        <w:rPr>
          <w:szCs w:val="22"/>
        </w:rPr>
        <w:t>(4</w:t>
      </w:r>
      <w:r w:rsidR="00757825">
        <w:rPr>
          <w:szCs w:val="22"/>
        </w:rPr>
        <w:t>3</w:t>
      </w:r>
      <w:r w:rsidRPr="00AE0199">
        <w:rPr>
          <w:szCs w:val="22"/>
        </w:rPr>
        <w:t xml:space="preserve">) </w:t>
      </w:r>
      <w:r w:rsidR="007C104D" w:rsidRPr="00AE0199">
        <w:rPr>
          <w:szCs w:val="22"/>
        </w:rPr>
        <w:t xml:space="preserve">Sprejemljivo </w:t>
      </w:r>
      <w:r w:rsidRPr="00AE0199">
        <w:rPr>
          <w:szCs w:val="22"/>
        </w:rPr>
        <w:t>tveganje (R</w:t>
      </w:r>
      <w:r w:rsidRPr="00E71E7E">
        <w:rPr>
          <w:szCs w:val="22"/>
          <w:vertAlign w:val="subscript"/>
        </w:rPr>
        <w:t>T</w:t>
      </w:r>
      <w:r w:rsidRPr="00AE0199">
        <w:rPr>
          <w:szCs w:val="22"/>
        </w:rPr>
        <w:t>) - največja vrednost tveganja, ki je še s</w:t>
      </w:r>
      <w:r w:rsidR="0079183D">
        <w:rPr>
          <w:szCs w:val="22"/>
        </w:rPr>
        <w:t>prejemljiva za zaščiteno stavbo</w:t>
      </w:r>
      <w:r w:rsidR="007C104D">
        <w:rPr>
          <w:szCs w:val="22"/>
        </w:rPr>
        <w:t>.</w:t>
      </w:r>
    </w:p>
    <w:p w14:paraId="2961C252" w14:textId="7234F74A" w:rsidR="00AE0199" w:rsidRPr="00AE0199" w:rsidRDefault="00AE0199" w:rsidP="00246FB6">
      <w:pPr>
        <w:spacing w:after="120"/>
        <w:ind w:right="283"/>
        <w:rPr>
          <w:szCs w:val="22"/>
        </w:rPr>
      </w:pPr>
      <w:r w:rsidRPr="00AE0199">
        <w:rPr>
          <w:szCs w:val="22"/>
        </w:rPr>
        <w:t>(4</w:t>
      </w:r>
      <w:r w:rsidR="00757825">
        <w:rPr>
          <w:szCs w:val="22"/>
        </w:rPr>
        <w:t>4</w:t>
      </w:r>
      <w:r w:rsidRPr="00AE0199">
        <w:rPr>
          <w:szCs w:val="22"/>
        </w:rPr>
        <w:t xml:space="preserve">) </w:t>
      </w:r>
      <w:r w:rsidR="007C104D" w:rsidRPr="00AE0199">
        <w:rPr>
          <w:szCs w:val="22"/>
        </w:rPr>
        <w:t xml:space="preserve">Zaščitni </w:t>
      </w:r>
      <w:r w:rsidRPr="00AE0199">
        <w:rPr>
          <w:szCs w:val="22"/>
        </w:rPr>
        <w:t>nivo LPL</w:t>
      </w:r>
      <w:r>
        <w:rPr>
          <w:szCs w:val="22"/>
        </w:rPr>
        <w:t xml:space="preserve"> </w:t>
      </w:r>
      <w:r w:rsidRPr="00AE0199">
        <w:rPr>
          <w:szCs w:val="22"/>
        </w:rPr>
        <w:t>- številka povezana z izbiro parametrov strelnega električnega toka, ki se nanašajo na verjetnosti da za</w:t>
      </w:r>
      <w:r w:rsidR="00656D30">
        <w:rPr>
          <w:szCs w:val="22"/>
        </w:rPr>
        <w:t xml:space="preserve"> </w:t>
      </w:r>
      <w:r w:rsidRPr="00AE0199">
        <w:rPr>
          <w:szCs w:val="22"/>
        </w:rPr>
        <w:t xml:space="preserve">projektirane maksimalne in minimalne konstrukcijske rešitve ne bodo ogrožene v normalnih okoliščinah izbranih parametrov ob udaru strele v </w:t>
      </w:r>
      <w:r w:rsidR="0079183D">
        <w:rPr>
          <w:szCs w:val="22"/>
        </w:rPr>
        <w:t>stavbo</w:t>
      </w:r>
      <w:r w:rsidRPr="00AE0199">
        <w:rPr>
          <w:szCs w:val="22"/>
        </w:rPr>
        <w:t>. Zaščitni nivo zaščite pred strelo se uporablja za projektiranje v skladu z relevantno skupino paramet</w:t>
      </w:r>
      <w:r>
        <w:rPr>
          <w:szCs w:val="22"/>
        </w:rPr>
        <w:t>rov strelnega električnega toka</w:t>
      </w:r>
      <w:r w:rsidR="007C104D">
        <w:rPr>
          <w:szCs w:val="22"/>
        </w:rPr>
        <w:t>.</w:t>
      </w:r>
    </w:p>
    <w:p w14:paraId="26689769" w14:textId="4D912039" w:rsidR="00AE0199" w:rsidRPr="00AE0199" w:rsidRDefault="00AE0199" w:rsidP="00246FB6">
      <w:pPr>
        <w:spacing w:after="120"/>
        <w:ind w:right="283"/>
        <w:rPr>
          <w:szCs w:val="22"/>
        </w:rPr>
      </w:pPr>
      <w:r w:rsidRPr="00AE0199">
        <w:rPr>
          <w:szCs w:val="22"/>
        </w:rPr>
        <w:t>(4</w:t>
      </w:r>
      <w:r w:rsidR="00757825">
        <w:rPr>
          <w:szCs w:val="22"/>
        </w:rPr>
        <w:t>5</w:t>
      </w:r>
      <w:r w:rsidRPr="00AE0199">
        <w:rPr>
          <w:szCs w:val="22"/>
        </w:rPr>
        <w:t xml:space="preserve">) </w:t>
      </w:r>
      <w:r w:rsidR="007C104D" w:rsidRPr="00AE0199">
        <w:rPr>
          <w:szCs w:val="22"/>
        </w:rPr>
        <w:t xml:space="preserve">Zaščitni </w:t>
      </w:r>
      <w:r w:rsidRPr="00AE0199">
        <w:rPr>
          <w:szCs w:val="22"/>
        </w:rPr>
        <w:t>ukrep</w:t>
      </w:r>
      <w:r w:rsidR="0079183D">
        <w:rPr>
          <w:szCs w:val="22"/>
        </w:rPr>
        <w:t>i - ukrepi izvedeni na zaščiten</w:t>
      </w:r>
      <w:r w:rsidRPr="00AE0199">
        <w:rPr>
          <w:szCs w:val="22"/>
        </w:rPr>
        <w:t xml:space="preserve"> </w:t>
      </w:r>
      <w:r w:rsidR="0079183D">
        <w:rPr>
          <w:szCs w:val="22"/>
        </w:rPr>
        <w:t>stavbi</w:t>
      </w:r>
      <w:r w:rsidRPr="00AE0199">
        <w:rPr>
          <w:szCs w:val="22"/>
        </w:rPr>
        <w:t>, da se zmanjša tveganje</w:t>
      </w:r>
      <w:r w:rsidR="007C104D">
        <w:rPr>
          <w:szCs w:val="22"/>
        </w:rPr>
        <w:t>.</w:t>
      </w:r>
    </w:p>
    <w:p w14:paraId="158565E6" w14:textId="5209909F" w:rsidR="00AE0199" w:rsidRPr="00AE0199" w:rsidRDefault="00AE0199" w:rsidP="00246FB6">
      <w:pPr>
        <w:spacing w:after="120"/>
        <w:ind w:right="283"/>
        <w:rPr>
          <w:szCs w:val="22"/>
        </w:rPr>
      </w:pPr>
      <w:r w:rsidRPr="00AE0199">
        <w:rPr>
          <w:szCs w:val="22"/>
        </w:rPr>
        <w:t>(4</w:t>
      </w:r>
      <w:r w:rsidR="00757825">
        <w:rPr>
          <w:szCs w:val="22"/>
        </w:rPr>
        <w:t>6</w:t>
      </w:r>
      <w:r w:rsidRPr="00AE0199">
        <w:rPr>
          <w:szCs w:val="22"/>
        </w:rPr>
        <w:t xml:space="preserve">) </w:t>
      </w:r>
      <w:r w:rsidR="007C104D" w:rsidRPr="00AE0199">
        <w:rPr>
          <w:szCs w:val="22"/>
        </w:rPr>
        <w:t xml:space="preserve">Zaščita </w:t>
      </w:r>
      <w:r w:rsidRPr="00AE0199">
        <w:rPr>
          <w:szCs w:val="22"/>
        </w:rPr>
        <w:t>pred strelo LP</w:t>
      </w:r>
      <w:r>
        <w:rPr>
          <w:szCs w:val="22"/>
        </w:rPr>
        <w:t xml:space="preserve"> </w:t>
      </w:r>
      <w:r w:rsidRPr="00AE0199">
        <w:rPr>
          <w:szCs w:val="22"/>
        </w:rPr>
        <w:t xml:space="preserve">- celotni sistem zaščite pred delovanjem strele </w:t>
      </w:r>
      <w:r w:rsidR="0079183D">
        <w:rPr>
          <w:szCs w:val="22"/>
        </w:rPr>
        <w:t>stavb,</w:t>
      </w:r>
      <w:r w:rsidRPr="00AE0199">
        <w:rPr>
          <w:szCs w:val="22"/>
        </w:rPr>
        <w:t xml:space="preserve"> vključno z notranjimi sistemi, vsebino in osebjem in </w:t>
      </w:r>
      <w:r w:rsidR="0079183D">
        <w:rPr>
          <w:szCs w:val="22"/>
        </w:rPr>
        <w:t>je</w:t>
      </w:r>
      <w:r w:rsidRPr="00AE0199">
        <w:rPr>
          <w:szCs w:val="22"/>
        </w:rPr>
        <w:t xml:space="preserve"> v splošnem </w:t>
      </w:r>
      <w:r w:rsidR="0079183D">
        <w:rPr>
          <w:szCs w:val="22"/>
        </w:rPr>
        <w:t>sestavljen</w:t>
      </w:r>
      <w:r w:rsidRPr="00AE0199">
        <w:rPr>
          <w:szCs w:val="22"/>
        </w:rPr>
        <w:t xml:space="preserve"> iz zaščite pred strelo in prenapetostnimi zaščitnimi ukrepi</w:t>
      </w:r>
      <w:r>
        <w:rPr>
          <w:szCs w:val="22"/>
        </w:rPr>
        <w:t xml:space="preserve"> (LPS in SPM</w:t>
      </w:r>
      <w:r w:rsidR="007C104D">
        <w:rPr>
          <w:szCs w:val="22"/>
        </w:rPr>
        <w:t>).</w:t>
      </w:r>
    </w:p>
    <w:p w14:paraId="39A2D85C" w14:textId="12797ED0" w:rsidR="00AE0199" w:rsidRPr="00AE0199" w:rsidRDefault="00AE0199" w:rsidP="00246FB6">
      <w:pPr>
        <w:spacing w:after="120"/>
        <w:ind w:right="283"/>
        <w:rPr>
          <w:szCs w:val="22"/>
        </w:rPr>
      </w:pPr>
      <w:r w:rsidRPr="00AE0199">
        <w:rPr>
          <w:szCs w:val="22"/>
        </w:rPr>
        <w:t>(</w:t>
      </w:r>
      <w:r w:rsidR="00757825">
        <w:rPr>
          <w:szCs w:val="22"/>
        </w:rPr>
        <w:t>47</w:t>
      </w:r>
      <w:r w:rsidRPr="00AE0199">
        <w:rPr>
          <w:szCs w:val="22"/>
        </w:rPr>
        <w:t xml:space="preserve">) </w:t>
      </w:r>
      <w:r w:rsidR="007C104D" w:rsidRPr="00AE0199">
        <w:rPr>
          <w:szCs w:val="22"/>
        </w:rPr>
        <w:t xml:space="preserve">Sistem </w:t>
      </w:r>
      <w:r w:rsidRPr="00AE0199">
        <w:rPr>
          <w:szCs w:val="22"/>
        </w:rPr>
        <w:t>zaščite pred strelo LPS -</w:t>
      </w:r>
      <w:r>
        <w:rPr>
          <w:szCs w:val="22"/>
        </w:rPr>
        <w:t xml:space="preserve"> </w:t>
      </w:r>
      <w:r w:rsidRPr="00AE0199">
        <w:rPr>
          <w:szCs w:val="22"/>
        </w:rPr>
        <w:t>celotni sistem zaščite pred delovanjem strele, uporabljen za zmanjšanje fizične</w:t>
      </w:r>
      <w:r w:rsidR="00656D30">
        <w:rPr>
          <w:szCs w:val="22"/>
        </w:rPr>
        <w:t xml:space="preserve"> </w:t>
      </w:r>
      <w:r w:rsidR="0079183D">
        <w:rPr>
          <w:szCs w:val="22"/>
        </w:rPr>
        <w:t>ogroženosti stavb in zmanjšuje fizične</w:t>
      </w:r>
      <w:r w:rsidRPr="00AE0199">
        <w:rPr>
          <w:szCs w:val="22"/>
        </w:rPr>
        <w:t xml:space="preserve"> poškodb</w:t>
      </w:r>
      <w:r w:rsidR="0079183D">
        <w:rPr>
          <w:szCs w:val="22"/>
        </w:rPr>
        <w:t>e</w:t>
      </w:r>
      <w:r w:rsidRPr="00AE0199">
        <w:rPr>
          <w:szCs w:val="22"/>
        </w:rPr>
        <w:t xml:space="preserve"> zaradi udara strele v </w:t>
      </w:r>
      <w:r w:rsidR="0079183D">
        <w:rPr>
          <w:szCs w:val="22"/>
        </w:rPr>
        <w:t>stavbo</w:t>
      </w:r>
      <w:r w:rsidRPr="00AE0199">
        <w:rPr>
          <w:szCs w:val="22"/>
        </w:rPr>
        <w:t>. Sestoji se iz notranjega in zunanj</w:t>
      </w:r>
      <w:r>
        <w:rPr>
          <w:szCs w:val="22"/>
        </w:rPr>
        <w:t>ega sistema zaščite pred strelo</w:t>
      </w:r>
      <w:r w:rsidR="007C104D">
        <w:rPr>
          <w:szCs w:val="22"/>
        </w:rPr>
        <w:t>.</w:t>
      </w:r>
    </w:p>
    <w:p w14:paraId="4B3E6DD2" w14:textId="5D8F05B2" w:rsidR="00AE0199" w:rsidRPr="00AE0199" w:rsidRDefault="00AE0199" w:rsidP="00246FB6">
      <w:pPr>
        <w:spacing w:after="120"/>
        <w:ind w:right="283"/>
        <w:rPr>
          <w:szCs w:val="22"/>
        </w:rPr>
      </w:pPr>
      <w:r w:rsidRPr="00AE0199">
        <w:rPr>
          <w:szCs w:val="22"/>
        </w:rPr>
        <w:t>(</w:t>
      </w:r>
      <w:r w:rsidR="00757825">
        <w:rPr>
          <w:szCs w:val="22"/>
        </w:rPr>
        <w:t>48</w:t>
      </w:r>
      <w:r w:rsidRPr="00AE0199">
        <w:rPr>
          <w:szCs w:val="22"/>
        </w:rPr>
        <w:t xml:space="preserve">) </w:t>
      </w:r>
      <w:r w:rsidR="007C104D" w:rsidRPr="00AE0199">
        <w:rPr>
          <w:szCs w:val="22"/>
        </w:rPr>
        <w:t xml:space="preserve">Lovilni </w:t>
      </w:r>
      <w:r w:rsidRPr="00AE0199">
        <w:rPr>
          <w:szCs w:val="22"/>
        </w:rPr>
        <w:t>sistem - del celotnega sistema zaščite pred strelo, ki je sestavljen iz kovinskih elementov, kot so kovinske palice, kovinske mreže ali žične vrvi, namenjenih za prestrezanje električnega toka</w:t>
      </w:r>
      <w:r w:rsidR="00656D30">
        <w:rPr>
          <w:szCs w:val="22"/>
        </w:rPr>
        <w:t xml:space="preserve"> </w:t>
      </w:r>
      <w:r w:rsidRPr="00AE0199">
        <w:rPr>
          <w:szCs w:val="22"/>
        </w:rPr>
        <w:t>udara strele</w:t>
      </w:r>
      <w:r w:rsidR="007C104D">
        <w:rPr>
          <w:szCs w:val="22"/>
        </w:rPr>
        <w:t>.</w:t>
      </w:r>
    </w:p>
    <w:p w14:paraId="3507F026" w14:textId="0A316990" w:rsidR="00AE0199" w:rsidRPr="00AE0199" w:rsidRDefault="00AE0199" w:rsidP="00246FB6">
      <w:pPr>
        <w:spacing w:after="120"/>
        <w:ind w:right="283"/>
        <w:rPr>
          <w:szCs w:val="22"/>
        </w:rPr>
      </w:pPr>
      <w:r w:rsidRPr="00AE0199">
        <w:rPr>
          <w:szCs w:val="22"/>
        </w:rPr>
        <w:t>(</w:t>
      </w:r>
      <w:r w:rsidR="00757825">
        <w:rPr>
          <w:szCs w:val="22"/>
        </w:rPr>
        <w:t>49</w:t>
      </w:r>
      <w:r w:rsidRPr="00AE0199">
        <w:rPr>
          <w:szCs w:val="22"/>
        </w:rPr>
        <w:t xml:space="preserve">) </w:t>
      </w:r>
      <w:r w:rsidR="007C104D" w:rsidRPr="00AE0199">
        <w:rPr>
          <w:szCs w:val="22"/>
        </w:rPr>
        <w:t xml:space="preserve">Odvodni </w:t>
      </w:r>
      <w:r w:rsidRPr="00AE0199">
        <w:rPr>
          <w:szCs w:val="22"/>
        </w:rPr>
        <w:t xml:space="preserve">sistem - del celotnega sistema zaščite pred strelo, ki je namenjen prevajanju električnega </w:t>
      </w:r>
      <w:r>
        <w:rPr>
          <w:szCs w:val="22"/>
        </w:rPr>
        <w:t>toka strele v ozemljilni sistem</w:t>
      </w:r>
      <w:r w:rsidR="007C104D">
        <w:rPr>
          <w:szCs w:val="22"/>
        </w:rPr>
        <w:t>.</w:t>
      </w:r>
    </w:p>
    <w:p w14:paraId="0C94BA00" w14:textId="6205D5B2" w:rsidR="00AE0199" w:rsidRPr="00AE0199" w:rsidRDefault="00AE0199" w:rsidP="00246FB6">
      <w:pPr>
        <w:spacing w:after="120"/>
        <w:ind w:right="283"/>
        <w:rPr>
          <w:szCs w:val="22"/>
        </w:rPr>
      </w:pPr>
      <w:r w:rsidRPr="00AE0199">
        <w:rPr>
          <w:szCs w:val="22"/>
        </w:rPr>
        <w:t>(5</w:t>
      </w:r>
      <w:r w:rsidR="00757825">
        <w:rPr>
          <w:szCs w:val="22"/>
        </w:rPr>
        <w:t>0</w:t>
      </w:r>
      <w:r w:rsidRPr="00AE0199">
        <w:rPr>
          <w:szCs w:val="22"/>
        </w:rPr>
        <w:t xml:space="preserve">) </w:t>
      </w:r>
      <w:r w:rsidR="007C104D" w:rsidRPr="00AE0199">
        <w:rPr>
          <w:szCs w:val="22"/>
        </w:rPr>
        <w:t xml:space="preserve">Ozemljilni </w:t>
      </w:r>
      <w:r w:rsidRPr="00AE0199">
        <w:rPr>
          <w:szCs w:val="22"/>
        </w:rPr>
        <w:t>sistem - del celotnega sistema zaščite pred strelo, ki je namenjen prevajanju in razpršitvi el</w:t>
      </w:r>
      <w:r>
        <w:rPr>
          <w:szCs w:val="22"/>
        </w:rPr>
        <w:t>ektričnega toka strele v zemljo</w:t>
      </w:r>
      <w:r w:rsidR="007C104D">
        <w:rPr>
          <w:szCs w:val="22"/>
        </w:rPr>
        <w:t>.</w:t>
      </w:r>
    </w:p>
    <w:p w14:paraId="40B03D75" w14:textId="545F7D82" w:rsidR="00AE0199" w:rsidRPr="00AE0199" w:rsidRDefault="00AE0199" w:rsidP="00246FB6">
      <w:pPr>
        <w:spacing w:after="120"/>
        <w:ind w:right="283"/>
        <w:rPr>
          <w:szCs w:val="22"/>
        </w:rPr>
      </w:pPr>
      <w:r w:rsidRPr="00AE0199">
        <w:rPr>
          <w:szCs w:val="22"/>
        </w:rPr>
        <w:t>(5</w:t>
      </w:r>
      <w:r w:rsidR="00E849C9">
        <w:rPr>
          <w:szCs w:val="22"/>
        </w:rPr>
        <w:t>6</w:t>
      </w:r>
      <w:r w:rsidRPr="00AE0199">
        <w:rPr>
          <w:szCs w:val="22"/>
        </w:rPr>
        <w:t xml:space="preserve">) </w:t>
      </w:r>
      <w:r w:rsidR="007C104D" w:rsidRPr="00AE0199">
        <w:rPr>
          <w:szCs w:val="22"/>
        </w:rPr>
        <w:t xml:space="preserve">Zunanji </w:t>
      </w:r>
      <w:r w:rsidRPr="00AE0199">
        <w:rPr>
          <w:szCs w:val="22"/>
        </w:rPr>
        <w:t xml:space="preserve">prevodni deli - </w:t>
      </w:r>
      <w:r>
        <w:rPr>
          <w:szCs w:val="22"/>
        </w:rPr>
        <w:t>d</w:t>
      </w:r>
      <w:r w:rsidRPr="00AE0199">
        <w:rPr>
          <w:szCs w:val="22"/>
        </w:rPr>
        <w:t>el celotnega sistema zaščite pred strelo, ki je namenjen prevajanju in razpršitvi el</w:t>
      </w:r>
      <w:r>
        <w:rPr>
          <w:szCs w:val="22"/>
        </w:rPr>
        <w:t>ektričnega toka strele v zemljo</w:t>
      </w:r>
      <w:r w:rsidR="007C104D">
        <w:rPr>
          <w:szCs w:val="22"/>
        </w:rPr>
        <w:t>.</w:t>
      </w:r>
    </w:p>
    <w:p w14:paraId="443298D5" w14:textId="09AD4994" w:rsidR="00AE0199" w:rsidRPr="00AE0199" w:rsidRDefault="00AE0199" w:rsidP="00246FB6">
      <w:pPr>
        <w:spacing w:after="120"/>
        <w:ind w:right="283"/>
        <w:rPr>
          <w:szCs w:val="22"/>
        </w:rPr>
      </w:pPr>
      <w:r w:rsidRPr="00AE0199">
        <w:rPr>
          <w:szCs w:val="22"/>
        </w:rPr>
        <w:t>(5</w:t>
      </w:r>
      <w:r w:rsidR="00757825">
        <w:rPr>
          <w:szCs w:val="22"/>
        </w:rPr>
        <w:t>1</w:t>
      </w:r>
      <w:r w:rsidRPr="00AE0199">
        <w:rPr>
          <w:szCs w:val="22"/>
        </w:rPr>
        <w:t xml:space="preserve">) </w:t>
      </w:r>
      <w:r w:rsidR="007C104D" w:rsidRPr="00AE0199">
        <w:rPr>
          <w:szCs w:val="22"/>
        </w:rPr>
        <w:t xml:space="preserve">Strelovodno </w:t>
      </w:r>
      <w:r w:rsidRPr="00AE0199">
        <w:rPr>
          <w:szCs w:val="22"/>
        </w:rPr>
        <w:t>izenačevanje potencialov</w:t>
      </w:r>
      <w:r>
        <w:rPr>
          <w:szCs w:val="22"/>
        </w:rPr>
        <w:t xml:space="preserve"> </w:t>
      </w:r>
      <w:r w:rsidRPr="00AE0199">
        <w:rPr>
          <w:szCs w:val="22"/>
        </w:rPr>
        <w:t>(EB)</w:t>
      </w:r>
      <w:r>
        <w:rPr>
          <w:szCs w:val="22"/>
        </w:rPr>
        <w:t xml:space="preserve"> </w:t>
      </w:r>
      <w:r w:rsidRPr="00AE0199">
        <w:rPr>
          <w:szCs w:val="22"/>
        </w:rPr>
        <w:t>- povezava ločenih kovinskih delov z LPS na podlagi direktnega prevodnega stika ali preko prenapetostne zaščitne naprave, da se doseže zmanjšanje potencialnih raz</w:t>
      </w:r>
      <w:r>
        <w:rPr>
          <w:szCs w:val="22"/>
        </w:rPr>
        <w:t>lik, ki jih povzroči tok strele</w:t>
      </w:r>
      <w:r w:rsidR="007C104D">
        <w:rPr>
          <w:szCs w:val="22"/>
        </w:rPr>
        <w:t>.</w:t>
      </w:r>
    </w:p>
    <w:p w14:paraId="641DE95C" w14:textId="1D394317" w:rsidR="00AE0199" w:rsidRPr="00AE0199" w:rsidRDefault="00AE0199" w:rsidP="00246FB6">
      <w:pPr>
        <w:spacing w:after="120"/>
        <w:ind w:right="283"/>
        <w:rPr>
          <w:szCs w:val="22"/>
        </w:rPr>
      </w:pPr>
      <w:r w:rsidRPr="00AE0199">
        <w:rPr>
          <w:szCs w:val="22"/>
        </w:rPr>
        <w:t>(5</w:t>
      </w:r>
      <w:r w:rsidR="00757825">
        <w:rPr>
          <w:szCs w:val="22"/>
        </w:rPr>
        <w:t>2</w:t>
      </w:r>
      <w:r w:rsidRPr="00AE0199">
        <w:rPr>
          <w:szCs w:val="22"/>
        </w:rPr>
        <w:t xml:space="preserve">) </w:t>
      </w:r>
      <w:r w:rsidR="007C104D" w:rsidRPr="00AE0199">
        <w:rPr>
          <w:szCs w:val="22"/>
        </w:rPr>
        <w:t xml:space="preserve">Ozemljilna </w:t>
      </w:r>
      <w:r w:rsidRPr="00AE0199">
        <w:rPr>
          <w:szCs w:val="22"/>
        </w:rPr>
        <w:t>impedanca</w:t>
      </w:r>
      <w:r>
        <w:rPr>
          <w:szCs w:val="22"/>
        </w:rPr>
        <w:t xml:space="preserve"> </w:t>
      </w:r>
      <w:r w:rsidRPr="00AE0199">
        <w:rPr>
          <w:szCs w:val="22"/>
        </w:rPr>
        <w:t>- je razmerje maksimalne vrednosti napetosti</w:t>
      </w:r>
      <w:r w:rsidR="00656D30">
        <w:rPr>
          <w:szCs w:val="22"/>
        </w:rPr>
        <w:t xml:space="preserve"> </w:t>
      </w:r>
      <w:r w:rsidRPr="00AE0199">
        <w:rPr>
          <w:szCs w:val="22"/>
        </w:rPr>
        <w:t>na ozemljilnem sistemu in ozemljilnim električnim tokom, ki se običajno ne pojavita v istem trenutku</w:t>
      </w:r>
      <w:r w:rsidR="007C104D">
        <w:rPr>
          <w:szCs w:val="22"/>
        </w:rPr>
        <w:t>.</w:t>
      </w:r>
    </w:p>
    <w:p w14:paraId="6A8E6149" w14:textId="1078C586" w:rsidR="00AE0199" w:rsidRPr="00AE0199" w:rsidRDefault="00AE0199" w:rsidP="00246FB6">
      <w:pPr>
        <w:spacing w:after="120"/>
        <w:ind w:right="283"/>
        <w:rPr>
          <w:szCs w:val="22"/>
        </w:rPr>
      </w:pPr>
      <w:r w:rsidRPr="00AE0199">
        <w:rPr>
          <w:szCs w:val="22"/>
        </w:rPr>
        <w:t>(5</w:t>
      </w:r>
      <w:r w:rsidR="00757825">
        <w:rPr>
          <w:szCs w:val="22"/>
        </w:rPr>
        <w:t>3</w:t>
      </w:r>
      <w:r w:rsidRPr="00AE0199">
        <w:rPr>
          <w:szCs w:val="22"/>
        </w:rPr>
        <w:t>) LEMP zaščitni ukrepi SPM - Zaščitni ukrepi, ki ščitijo notranje električne in elektronske sisteme pred vplivi elektromagnetnega impulza električnega toka strele</w:t>
      </w:r>
      <w:r>
        <w:rPr>
          <w:szCs w:val="22"/>
        </w:rPr>
        <w:t xml:space="preserve"> </w:t>
      </w:r>
      <w:r w:rsidRPr="00AE0199">
        <w:rPr>
          <w:szCs w:val="22"/>
        </w:rPr>
        <w:t>(LEMP).</w:t>
      </w:r>
      <w:r>
        <w:rPr>
          <w:szCs w:val="22"/>
        </w:rPr>
        <w:t xml:space="preserve"> </w:t>
      </w:r>
      <w:r w:rsidRPr="00AE0199">
        <w:rPr>
          <w:szCs w:val="22"/>
        </w:rPr>
        <w:t>To je del celotne zaščite pred strelo</w:t>
      </w:r>
      <w:r w:rsidR="007C104D">
        <w:rPr>
          <w:szCs w:val="22"/>
        </w:rPr>
        <w:t>.</w:t>
      </w:r>
    </w:p>
    <w:p w14:paraId="733718D0" w14:textId="32D87E6D" w:rsidR="00AE0199" w:rsidRPr="00AE0199" w:rsidRDefault="00AE0199" w:rsidP="00246FB6">
      <w:pPr>
        <w:spacing w:after="120"/>
        <w:ind w:right="283"/>
        <w:rPr>
          <w:szCs w:val="22"/>
        </w:rPr>
      </w:pPr>
      <w:r w:rsidRPr="00AE0199">
        <w:rPr>
          <w:szCs w:val="22"/>
        </w:rPr>
        <w:t>(</w:t>
      </w:r>
      <w:r w:rsidR="00757825">
        <w:rPr>
          <w:szCs w:val="22"/>
        </w:rPr>
        <w:t>54</w:t>
      </w:r>
      <w:r w:rsidRPr="00AE0199">
        <w:rPr>
          <w:szCs w:val="22"/>
        </w:rPr>
        <w:t xml:space="preserve">) </w:t>
      </w:r>
      <w:r w:rsidR="007C104D" w:rsidRPr="00AE0199">
        <w:rPr>
          <w:szCs w:val="22"/>
        </w:rPr>
        <w:t xml:space="preserve">Magnetna </w:t>
      </w:r>
      <w:r w:rsidRPr="00AE0199">
        <w:rPr>
          <w:szCs w:val="22"/>
        </w:rPr>
        <w:t>zaščita - zaključen</w:t>
      </w:r>
      <w:r w:rsidR="00656D30">
        <w:rPr>
          <w:szCs w:val="22"/>
        </w:rPr>
        <w:t xml:space="preserve"> </w:t>
      </w:r>
      <w:r w:rsidRPr="00AE0199">
        <w:rPr>
          <w:szCs w:val="22"/>
        </w:rPr>
        <w:t>kovinski oklep, iz mreže ali masivne kovinske pločevine, ki objema</w:t>
      </w:r>
      <w:r w:rsidR="00656D30">
        <w:rPr>
          <w:szCs w:val="22"/>
        </w:rPr>
        <w:t xml:space="preserve"> </w:t>
      </w:r>
      <w:r w:rsidR="0079183D">
        <w:rPr>
          <w:szCs w:val="22"/>
        </w:rPr>
        <w:t>stavbo</w:t>
      </w:r>
      <w:r w:rsidRPr="00AE0199">
        <w:rPr>
          <w:szCs w:val="22"/>
        </w:rPr>
        <w:t xml:space="preserve"> ali njegov del, z namenom, da bi se zmanjšale okvare ele</w:t>
      </w:r>
      <w:r>
        <w:rPr>
          <w:szCs w:val="22"/>
        </w:rPr>
        <w:t>ktričnih in elektronskih naprav;</w:t>
      </w:r>
      <w:r w:rsidR="007C104D">
        <w:rPr>
          <w:szCs w:val="22"/>
        </w:rPr>
        <w:t>.</w:t>
      </w:r>
    </w:p>
    <w:p w14:paraId="23BFE7F6" w14:textId="4773C591" w:rsidR="00AE0199" w:rsidRPr="00AE0199" w:rsidRDefault="00AE0199" w:rsidP="00246FB6">
      <w:pPr>
        <w:spacing w:after="120"/>
        <w:ind w:right="283"/>
        <w:rPr>
          <w:szCs w:val="22"/>
        </w:rPr>
      </w:pPr>
      <w:r w:rsidRPr="00AE0199">
        <w:rPr>
          <w:szCs w:val="22"/>
        </w:rPr>
        <w:t>(</w:t>
      </w:r>
      <w:r w:rsidR="00757825">
        <w:rPr>
          <w:szCs w:val="22"/>
        </w:rPr>
        <w:t>55</w:t>
      </w:r>
      <w:r w:rsidRPr="00AE0199">
        <w:rPr>
          <w:szCs w:val="22"/>
        </w:rPr>
        <w:t xml:space="preserve">) </w:t>
      </w:r>
      <w:r w:rsidR="007C104D" w:rsidRPr="00AE0199">
        <w:rPr>
          <w:szCs w:val="22"/>
        </w:rPr>
        <w:t xml:space="preserve">Zaščitna </w:t>
      </w:r>
      <w:r w:rsidRPr="00AE0199">
        <w:rPr>
          <w:szCs w:val="22"/>
        </w:rPr>
        <w:t xml:space="preserve">vrv - kovinske žice, ki se uporabljajo za zmanjšanje fizične škode, zaradi </w:t>
      </w:r>
      <w:r>
        <w:rPr>
          <w:szCs w:val="22"/>
        </w:rPr>
        <w:t>udara strele v oskrbovalne vode</w:t>
      </w:r>
      <w:r w:rsidR="007C104D">
        <w:rPr>
          <w:szCs w:val="22"/>
        </w:rPr>
        <w:t>.</w:t>
      </w:r>
    </w:p>
    <w:p w14:paraId="1432A0B6" w14:textId="25443308" w:rsidR="00AE0199" w:rsidRPr="00AE0199" w:rsidRDefault="00AE0199" w:rsidP="00246FB6">
      <w:pPr>
        <w:spacing w:after="120"/>
        <w:ind w:right="283"/>
        <w:rPr>
          <w:szCs w:val="22"/>
        </w:rPr>
      </w:pPr>
      <w:r w:rsidRPr="00AE0199">
        <w:rPr>
          <w:szCs w:val="22"/>
        </w:rPr>
        <w:t>(</w:t>
      </w:r>
      <w:r w:rsidR="00757825">
        <w:rPr>
          <w:szCs w:val="22"/>
        </w:rPr>
        <w:t>56</w:t>
      </w:r>
      <w:r w:rsidRPr="00AE0199">
        <w:rPr>
          <w:szCs w:val="22"/>
        </w:rPr>
        <w:t xml:space="preserve">) </w:t>
      </w:r>
      <w:r w:rsidR="007C104D" w:rsidRPr="00AE0199">
        <w:rPr>
          <w:szCs w:val="22"/>
        </w:rPr>
        <w:t xml:space="preserve">Prenapetostne </w:t>
      </w:r>
      <w:r w:rsidRPr="00AE0199">
        <w:rPr>
          <w:szCs w:val="22"/>
        </w:rPr>
        <w:t>zaščitne naprave, SPD - Naprave, namenjene omejitvi prehodnih prenapetosti in prevajanju udarnih tokov. Vsebuje najmanj eno nelinearno komponento</w:t>
      </w:r>
      <w:r w:rsidR="007C104D">
        <w:rPr>
          <w:szCs w:val="22"/>
        </w:rPr>
        <w:t>.</w:t>
      </w:r>
    </w:p>
    <w:p w14:paraId="754C1F82" w14:textId="2E13BA00" w:rsidR="00AE0199" w:rsidRPr="00AE0199" w:rsidRDefault="00AE0199" w:rsidP="00246FB6">
      <w:pPr>
        <w:spacing w:after="120"/>
        <w:ind w:right="283"/>
        <w:rPr>
          <w:szCs w:val="22"/>
        </w:rPr>
      </w:pPr>
      <w:r w:rsidRPr="00AE0199">
        <w:rPr>
          <w:szCs w:val="22"/>
        </w:rPr>
        <w:t>(</w:t>
      </w:r>
      <w:r w:rsidR="00757825">
        <w:rPr>
          <w:szCs w:val="22"/>
        </w:rPr>
        <w:t>57</w:t>
      </w:r>
      <w:r w:rsidRPr="00AE0199">
        <w:rPr>
          <w:szCs w:val="22"/>
        </w:rPr>
        <w:t xml:space="preserve">) </w:t>
      </w:r>
      <w:r w:rsidR="007C104D" w:rsidRPr="00AE0199">
        <w:rPr>
          <w:szCs w:val="22"/>
        </w:rPr>
        <w:t xml:space="preserve">Koordinirani </w:t>
      </w:r>
      <w:r w:rsidRPr="00AE0199">
        <w:rPr>
          <w:szCs w:val="22"/>
        </w:rPr>
        <w:t>sistem prenapetostne zaščite (SPD) - Prenapetostne zaščitne naprave, primerno izbrane, medsebojno koordinirane in nameščene zmanjšujejo okvare električnih in elek</w:t>
      </w:r>
      <w:r>
        <w:rPr>
          <w:szCs w:val="22"/>
        </w:rPr>
        <w:t>tronskih sistemov</w:t>
      </w:r>
      <w:r w:rsidR="007C104D">
        <w:rPr>
          <w:szCs w:val="22"/>
        </w:rPr>
        <w:t>.</w:t>
      </w:r>
    </w:p>
    <w:p w14:paraId="359C8AA8" w14:textId="59A59614" w:rsidR="00AE0199" w:rsidRPr="00AE0199" w:rsidRDefault="00AE0199" w:rsidP="00246FB6">
      <w:pPr>
        <w:spacing w:after="120"/>
        <w:ind w:right="283"/>
        <w:rPr>
          <w:szCs w:val="22"/>
        </w:rPr>
      </w:pPr>
      <w:r w:rsidRPr="00AE0199">
        <w:rPr>
          <w:szCs w:val="22"/>
        </w:rPr>
        <w:t>(</w:t>
      </w:r>
      <w:r w:rsidR="00757825">
        <w:rPr>
          <w:szCs w:val="22"/>
        </w:rPr>
        <w:t>58</w:t>
      </w:r>
      <w:r w:rsidRPr="00AE0199">
        <w:rPr>
          <w:szCs w:val="22"/>
        </w:rPr>
        <w:t xml:space="preserve">) </w:t>
      </w:r>
      <w:r w:rsidR="007C104D" w:rsidRPr="00AE0199">
        <w:rPr>
          <w:szCs w:val="22"/>
        </w:rPr>
        <w:t xml:space="preserve">Naznačena </w:t>
      </w:r>
      <w:r w:rsidRPr="00AE0199">
        <w:rPr>
          <w:szCs w:val="22"/>
        </w:rPr>
        <w:t xml:space="preserve">zdržna udarna napetost, </w:t>
      </w:r>
      <w:r w:rsidRPr="00E71E7E">
        <w:rPr>
          <w:i/>
          <w:szCs w:val="22"/>
        </w:rPr>
        <w:t>U</w:t>
      </w:r>
      <w:r w:rsidRPr="00E71E7E">
        <w:rPr>
          <w:i/>
          <w:szCs w:val="22"/>
          <w:vertAlign w:val="subscript"/>
        </w:rPr>
        <w:t>W</w:t>
      </w:r>
      <w:r w:rsidRPr="00AE0199">
        <w:rPr>
          <w:szCs w:val="22"/>
        </w:rPr>
        <w:t xml:space="preserve"> - zdržna udarna napetost, ki jo določi proizvajalec opreme ali njenega dela in označuje zdržno</w:t>
      </w:r>
      <w:r w:rsidR="00656D30">
        <w:rPr>
          <w:szCs w:val="22"/>
        </w:rPr>
        <w:t xml:space="preserve"> </w:t>
      </w:r>
      <w:r w:rsidRPr="00AE0199">
        <w:rPr>
          <w:szCs w:val="22"/>
        </w:rPr>
        <w:t>zmožnost njene izolacije pred prenapetostmi</w:t>
      </w:r>
      <w:r w:rsidR="00656D30">
        <w:rPr>
          <w:szCs w:val="22"/>
        </w:rPr>
        <w:t xml:space="preserve"> </w:t>
      </w:r>
      <w:r w:rsidRPr="00AE0199">
        <w:rPr>
          <w:szCs w:val="22"/>
        </w:rPr>
        <w:t>V tem standardu</w:t>
      </w:r>
      <w:r w:rsidR="00656D30">
        <w:rPr>
          <w:szCs w:val="22"/>
        </w:rPr>
        <w:t xml:space="preserve"> </w:t>
      </w:r>
      <w:r w:rsidRPr="00AE0199">
        <w:rPr>
          <w:szCs w:val="22"/>
        </w:rPr>
        <w:t>je upoštevana le zdržna napetost med vo</w:t>
      </w:r>
      <w:r>
        <w:rPr>
          <w:szCs w:val="22"/>
        </w:rPr>
        <w:t>dnikom pod napetostjo in zemljo</w:t>
      </w:r>
      <w:r w:rsidR="007C104D">
        <w:rPr>
          <w:szCs w:val="22"/>
        </w:rPr>
        <w:t xml:space="preserve">. </w:t>
      </w:r>
    </w:p>
    <w:p w14:paraId="51801B75" w14:textId="5792AF6D" w:rsidR="00AE0199" w:rsidRPr="00AE0199" w:rsidRDefault="00AE0199" w:rsidP="00246FB6">
      <w:pPr>
        <w:spacing w:after="120"/>
        <w:ind w:right="283"/>
        <w:rPr>
          <w:szCs w:val="22"/>
        </w:rPr>
      </w:pPr>
      <w:r w:rsidRPr="00AE0199">
        <w:rPr>
          <w:szCs w:val="22"/>
        </w:rPr>
        <w:t>(</w:t>
      </w:r>
      <w:r w:rsidR="00757825">
        <w:rPr>
          <w:szCs w:val="22"/>
        </w:rPr>
        <w:t>59</w:t>
      </w:r>
      <w:r w:rsidRPr="00AE0199">
        <w:rPr>
          <w:szCs w:val="22"/>
        </w:rPr>
        <w:t xml:space="preserve">) </w:t>
      </w:r>
      <w:r w:rsidR="007C104D" w:rsidRPr="00AE0199">
        <w:rPr>
          <w:szCs w:val="22"/>
        </w:rPr>
        <w:t xml:space="preserve">Izolacijski </w:t>
      </w:r>
      <w:r w:rsidRPr="00AE0199">
        <w:rPr>
          <w:szCs w:val="22"/>
        </w:rPr>
        <w:t>vmesniki - naprave, ki so sposobne zmanjšati prenos</w:t>
      </w:r>
      <w:r w:rsidR="00656D30">
        <w:rPr>
          <w:szCs w:val="22"/>
        </w:rPr>
        <w:t xml:space="preserve"> </w:t>
      </w:r>
      <w:r w:rsidRPr="00AE0199">
        <w:rPr>
          <w:szCs w:val="22"/>
        </w:rPr>
        <w:t xml:space="preserve">prenapetosti na vodih, </w:t>
      </w:r>
      <w:r>
        <w:rPr>
          <w:szCs w:val="22"/>
        </w:rPr>
        <w:t>ki vstopajo v zaščitne cone LPZ.</w:t>
      </w:r>
      <w:r w:rsidRPr="00AE0199">
        <w:rPr>
          <w:szCs w:val="22"/>
        </w:rPr>
        <w:t xml:space="preserve"> To vključuje izolacijske transformatorje z ozemljenim kovinskim zaslonom med navitji. Izolacijske vzdržne karakteristike teh naprav so lahko samostojne ali skupne </w:t>
      </w:r>
      <w:r>
        <w:rPr>
          <w:szCs w:val="22"/>
        </w:rPr>
        <w:t>s</w:t>
      </w:r>
      <w:r w:rsidRPr="00AE0199">
        <w:rPr>
          <w:szCs w:val="22"/>
        </w:rPr>
        <w:t xml:space="preserve"> SPD</w:t>
      </w:r>
      <w:r w:rsidR="007C104D">
        <w:rPr>
          <w:szCs w:val="22"/>
        </w:rPr>
        <w:t>.</w:t>
      </w:r>
    </w:p>
    <w:p w14:paraId="3AAA3BD5" w14:textId="2E871B3B" w:rsidR="00AE0199" w:rsidRPr="00AE0199" w:rsidRDefault="00AE0199" w:rsidP="00246FB6">
      <w:pPr>
        <w:spacing w:after="120"/>
        <w:ind w:right="283"/>
        <w:rPr>
          <w:szCs w:val="22"/>
        </w:rPr>
      </w:pPr>
      <w:r w:rsidRPr="00AE0199">
        <w:rPr>
          <w:szCs w:val="22"/>
        </w:rPr>
        <w:t>(6</w:t>
      </w:r>
      <w:r w:rsidR="00757825">
        <w:rPr>
          <w:szCs w:val="22"/>
        </w:rPr>
        <w:t>0</w:t>
      </w:r>
      <w:r w:rsidRPr="00AE0199">
        <w:rPr>
          <w:szCs w:val="22"/>
        </w:rPr>
        <w:t xml:space="preserve">) </w:t>
      </w:r>
      <w:r w:rsidR="007C104D" w:rsidRPr="00AE0199">
        <w:rPr>
          <w:szCs w:val="22"/>
        </w:rPr>
        <w:t xml:space="preserve">Metoda </w:t>
      </w:r>
      <w:r w:rsidRPr="00AE0199">
        <w:rPr>
          <w:szCs w:val="22"/>
        </w:rPr>
        <w:t>kotaleče krogle – pripomoček pri projektiranju LPS, ki določa zaščiteni prostor sta</w:t>
      </w:r>
      <w:r>
        <w:rPr>
          <w:szCs w:val="22"/>
        </w:rPr>
        <w:t>vbe pri direktnih udarih strele</w:t>
      </w:r>
      <w:r w:rsidR="007C104D">
        <w:rPr>
          <w:szCs w:val="22"/>
        </w:rPr>
        <w:t>.</w:t>
      </w:r>
    </w:p>
    <w:p w14:paraId="2FC63C89" w14:textId="1184C5AE" w:rsidR="00AE0199" w:rsidRPr="00AE0199" w:rsidRDefault="00AE0199" w:rsidP="00246FB6">
      <w:pPr>
        <w:spacing w:after="120"/>
        <w:ind w:right="283"/>
        <w:rPr>
          <w:szCs w:val="22"/>
        </w:rPr>
      </w:pPr>
      <w:r w:rsidRPr="00AE0199">
        <w:rPr>
          <w:szCs w:val="22"/>
        </w:rPr>
        <w:t>(6</w:t>
      </w:r>
      <w:r w:rsidR="00757825">
        <w:rPr>
          <w:szCs w:val="22"/>
        </w:rPr>
        <w:t>1</w:t>
      </w:r>
      <w:r w:rsidRPr="00AE0199">
        <w:rPr>
          <w:szCs w:val="22"/>
        </w:rPr>
        <w:t xml:space="preserve">) </w:t>
      </w:r>
      <w:r w:rsidR="007C104D" w:rsidRPr="00AE0199">
        <w:rPr>
          <w:szCs w:val="22"/>
        </w:rPr>
        <w:t xml:space="preserve">Metoda </w:t>
      </w:r>
      <w:r w:rsidRPr="00AE0199">
        <w:rPr>
          <w:szCs w:val="22"/>
        </w:rPr>
        <w:t xml:space="preserve">zaščitnega kota – definiranje zaščitenega prostora znotraj ovojne površine, ki nastane med izpostavljenimi točkami na lovilnih vodnikih in referenčno ravnino pod zaščitnim kotom proti </w:t>
      </w:r>
      <w:r>
        <w:rPr>
          <w:szCs w:val="22"/>
        </w:rPr>
        <w:t>navpičnici, in to v vseh smereh</w:t>
      </w:r>
      <w:r w:rsidR="007C104D">
        <w:rPr>
          <w:szCs w:val="22"/>
        </w:rPr>
        <w:t>.</w:t>
      </w:r>
    </w:p>
    <w:p w14:paraId="630D2BA9" w14:textId="7D283766" w:rsidR="00AE0199" w:rsidRPr="00AE0199" w:rsidRDefault="00AE0199" w:rsidP="00246FB6">
      <w:pPr>
        <w:spacing w:after="120"/>
        <w:ind w:right="283"/>
        <w:rPr>
          <w:szCs w:val="22"/>
        </w:rPr>
      </w:pPr>
      <w:r w:rsidRPr="00AE0199">
        <w:rPr>
          <w:szCs w:val="22"/>
        </w:rPr>
        <w:t>(6</w:t>
      </w:r>
      <w:r w:rsidR="00757825">
        <w:rPr>
          <w:szCs w:val="22"/>
        </w:rPr>
        <w:t>2</w:t>
      </w:r>
      <w:r w:rsidRPr="00AE0199">
        <w:rPr>
          <w:szCs w:val="22"/>
        </w:rPr>
        <w:t xml:space="preserve">) </w:t>
      </w:r>
      <w:r w:rsidR="007C104D" w:rsidRPr="00AE0199">
        <w:rPr>
          <w:szCs w:val="22"/>
        </w:rPr>
        <w:t xml:space="preserve">Metoda </w:t>
      </w:r>
      <w:r w:rsidRPr="00AE0199">
        <w:rPr>
          <w:szCs w:val="22"/>
        </w:rPr>
        <w:t>mreže – metoda določanja zaščitenega prostora LPS, k</w:t>
      </w:r>
      <w:r>
        <w:rPr>
          <w:szCs w:val="22"/>
        </w:rPr>
        <w:t>i se približuje kovinski kletki</w:t>
      </w:r>
      <w:r w:rsidR="007C104D">
        <w:rPr>
          <w:szCs w:val="22"/>
        </w:rPr>
        <w:t>.</w:t>
      </w:r>
    </w:p>
    <w:p w14:paraId="0B50CEB6" w14:textId="21C3D35E" w:rsidR="00AE0199" w:rsidRPr="00AE0199" w:rsidRDefault="00AE0199" w:rsidP="00246FB6">
      <w:pPr>
        <w:spacing w:after="120"/>
        <w:ind w:right="283"/>
        <w:rPr>
          <w:szCs w:val="22"/>
        </w:rPr>
      </w:pPr>
      <w:r w:rsidRPr="00AE0199">
        <w:rPr>
          <w:szCs w:val="22"/>
        </w:rPr>
        <w:t>(6</w:t>
      </w:r>
      <w:r w:rsidR="00757825">
        <w:rPr>
          <w:szCs w:val="22"/>
        </w:rPr>
        <w:t>3</w:t>
      </w:r>
      <w:r w:rsidRPr="00AE0199">
        <w:rPr>
          <w:szCs w:val="22"/>
        </w:rPr>
        <w:t xml:space="preserve">) </w:t>
      </w:r>
      <w:r w:rsidR="007C104D" w:rsidRPr="00AE0199">
        <w:rPr>
          <w:szCs w:val="22"/>
        </w:rPr>
        <w:t xml:space="preserve">Prenapetostni </w:t>
      </w:r>
      <w:r w:rsidRPr="00AE0199">
        <w:rPr>
          <w:szCs w:val="22"/>
        </w:rPr>
        <w:t>odvodnik - zaščitna naprava, ki nad določeno velikostjo omejuj</w:t>
      </w:r>
      <w:r>
        <w:rPr>
          <w:szCs w:val="22"/>
        </w:rPr>
        <w:t>e prehodne prenapetostne vplive</w:t>
      </w:r>
      <w:r w:rsidR="007C104D">
        <w:rPr>
          <w:szCs w:val="22"/>
        </w:rPr>
        <w:t>.</w:t>
      </w:r>
    </w:p>
    <w:p w14:paraId="3616C734" w14:textId="749BA97C" w:rsidR="00AE0199" w:rsidRPr="00AE0199" w:rsidRDefault="00AE0199" w:rsidP="00246FB6">
      <w:pPr>
        <w:spacing w:after="120"/>
        <w:ind w:right="283"/>
        <w:rPr>
          <w:szCs w:val="22"/>
        </w:rPr>
      </w:pPr>
      <w:r w:rsidRPr="00AE0199">
        <w:rPr>
          <w:szCs w:val="22"/>
        </w:rPr>
        <w:t>(</w:t>
      </w:r>
      <w:r w:rsidR="00757825">
        <w:rPr>
          <w:szCs w:val="22"/>
        </w:rPr>
        <w:t>64</w:t>
      </w:r>
      <w:r w:rsidRPr="00AE0199">
        <w:rPr>
          <w:szCs w:val="22"/>
        </w:rPr>
        <w:t xml:space="preserve">) </w:t>
      </w:r>
      <w:r w:rsidR="007C104D" w:rsidRPr="00AE0199">
        <w:rPr>
          <w:szCs w:val="22"/>
        </w:rPr>
        <w:t xml:space="preserve">Odvodnik </w:t>
      </w:r>
      <w:r w:rsidRPr="00AE0199">
        <w:rPr>
          <w:szCs w:val="22"/>
        </w:rPr>
        <w:t>toka strele – zaščitna naprava, ki ima namen zaščititi električno inštalacijo in opremo pred udarni</w:t>
      </w:r>
      <w:r>
        <w:rPr>
          <w:szCs w:val="22"/>
        </w:rPr>
        <w:t>m razelektritvenim tokom strele</w:t>
      </w:r>
      <w:r w:rsidR="007C104D">
        <w:rPr>
          <w:szCs w:val="22"/>
        </w:rPr>
        <w:t>.</w:t>
      </w:r>
    </w:p>
    <w:p w14:paraId="22E4DA61" w14:textId="6AC1F552" w:rsidR="00AE0199" w:rsidRPr="00AE0199" w:rsidRDefault="00AE0199" w:rsidP="00246FB6">
      <w:pPr>
        <w:spacing w:after="120"/>
        <w:ind w:right="283"/>
        <w:rPr>
          <w:szCs w:val="22"/>
        </w:rPr>
      </w:pPr>
      <w:r w:rsidRPr="00AE0199">
        <w:rPr>
          <w:szCs w:val="22"/>
        </w:rPr>
        <w:t>(</w:t>
      </w:r>
      <w:r w:rsidR="00757825">
        <w:rPr>
          <w:szCs w:val="22"/>
        </w:rPr>
        <w:t>65</w:t>
      </w:r>
      <w:r w:rsidRPr="00AE0199">
        <w:rPr>
          <w:szCs w:val="22"/>
        </w:rPr>
        <w:t xml:space="preserve">) </w:t>
      </w:r>
      <w:r w:rsidR="007C104D" w:rsidRPr="00AE0199">
        <w:rPr>
          <w:szCs w:val="22"/>
        </w:rPr>
        <w:t xml:space="preserve">Skupno </w:t>
      </w:r>
      <w:r w:rsidRPr="00AE0199">
        <w:rPr>
          <w:szCs w:val="22"/>
        </w:rPr>
        <w:t>ozemljilo</w:t>
      </w:r>
      <w:r>
        <w:rPr>
          <w:szCs w:val="22"/>
        </w:rPr>
        <w:t xml:space="preserve"> </w:t>
      </w:r>
      <w:r w:rsidRPr="00AE0199">
        <w:rPr>
          <w:szCs w:val="22"/>
        </w:rPr>
        <w:t xml:space="preserve">- v stavbah z električno napeljavo je treba izvesti skupno ozemljilo, ki mora omogočati varno delovanje električne inštalacije </w:t>
      </w:r>
      <w:r>
        <w:rPr>
          <w:szCs w:val="22"/>
        </w:rPr>
        <w:t>in</w:t>
      </w:r>
      <w:r w:rsidR="00656D30">
        <w:rPr>
          <w:szCs w:val="22"/>
        </w:rPr>
        <w:t xml:space="preserve"> </w:t>
      </w:r>
      <w:r>
        <w:rPr>
          <w:szCs w:val="22"/>
        </w:rPr>
        <w:t>sistema zaščite pred strelo</w:t>
      </w:r>
      <w:r w:rsidR="007C104D">
        <w:rPr>
          <w:szCs w:val="22"/>
        </w:rPr>
        <w:t>.</w:t>
      </w:r>
    </w:p>
    <w:p w14:paraId="74AE89B1" w14:textId="09FD4EEF" w:rsidR="00DF02F0" w:rsidRPr="00AE0199" w:rsidRDefault="00DF02F0" w:rsidP="00246FB6">
      <w:pPr>
        <w:spacing w:after="120"/>
        <w:ind w:right="283"/>
        <w:rPr>
          <w:szCs w:val="22"/>
        </w:rPr>
      </w:pPr>
      <w:r w:rsidRPr="00AE0199">
        <w:rPr>
          <w:szCs w:val="22"/>
        </w:rPr>
        <w:t>(</w:t>
      </w:r>
      <w:r w:rsidR="00757825">
        <w:rPr>
          <w:szCs w:val="22"/>
        </w:rPr>
        <w:t>66</w:t>
      </w:r>
      <w:r w:rsidRPr="00AE0199">
        <w:rPr>
          <w:szCs w:val="22"/>
        </w:rPr>
        <w:t xml:space="preserve">) </w:t>
      </w:r>
      <w:r w:rsidR="007C104D" w:rsidRPr="00AE0199">
        <w:rPr>
          <w:szCs w:val="22"/>
        </w:rPr>
        <w:t xml:space="preserve">Merilni </w:t>
      </w:r>
      <w:r w:rsidRPr="00AE0199">
        <w:rPr>
          <w:szCs w:val="22"/>
        </w:rPr>
        <w:t>spoj - merilni spoj</w:t>
      </w:r>
      <w:r>
        <w:rPr>
          <w:szCs w:val="22"/>
        </w:rPr>
        <w:t>, namenjen za preverjanje povezanosti odvoda z ozemljilnim sistemom,</w:t>
      </w:r>
      <w:r w:rsidRPr="00AE0199">
        <w:rPr>
          <w:szCs w:val="22"/>
        </w:rPr>
        <w:t xml:space="preserve"> izdelan v vseh glavnih strelovodnih odvodih v višini </w:t>
      </w:r>
      <w:r>
        <w:rPr>
          <w:szCs w:val="22"/>
        </w:rPr>
        <w:t xml:space="preserve">do </w:t>
      </w:r>
      <w:r w:rsidRPr="00AE0199">
        <w:rPr>
          <w:szCs w:val="22"/>
        </w:rPr>
        <w:t>1.6</w:t>
      </w:r>
      <w:r>
        <w:rPr>
          <w:szCs w:val="22"/>
        </w:rPr>
        <w:t xml:space="preserve"> </w:t>
      </w:r>
      <w:r w:rsidRPr="00AE0199">
        <w:rPr>
          <w:szCs w:val="22"/>
        </w:rPr>
        <w:t xml:space="preserve">m od tal. V primeru armiranobetonske stene je ta izdelan na prehodu iz armiranobetonske stene na streho </w:t>
      </w:r>
      <w:r w:rsidR="0079183D">
        <w:rPr>
          <w:szCs w:val="22"/>
        </w:rPr>
        <w:t>stavbe</w:t>
      </w:r>
      <w:r w:rsidRPr="00AE0199">
        <w:rPr>
          <w:szCs w:val="22"/>
        </w:rPr>
        <w:t>.</w:t>
      </w:r>
    </w:p>
    <w:p w14:paraId="409A6F77" w14:textId="3ECDCADB" w:rsidR="00AE0199" w:rsidRPr="00AE0199" w:rsidRDefault="00AE0199" w:rsidP="00246FB6">
      <w:pPr>
        <w:spacing w:after="120"/>
        <w:ind w:right="283"/>
        <w:rPr>
          <w:szCs w:val="22"/>
        </w:rPr>
      </w:pPr>
      <w:r w:rsidRPr="00AE0199">
        <w:rPr>
          <w:szCs w:val="22"/>
        </w:rPr>
        <w:t>(</w:t>
      </w:r>
      <w:r w:rsidR="00757825">
        <w:rPr>
          <w:szCs w:val="22"/>
        </w:rPr>
        <w:t>67</w:t>
      </w:r>
      <w:r w:rsidRPr="00AE0199">
        <w:rPr>
          <w:szCs w:val="22"/>
        </w:rPr>
        <w:t xml:space="preserve">) </w:t>
      </w:r>
      <w:r w:rsidR="007C104D" w:rsidRPr="00AE0199">
        <w:rPr>
          <w:szCs w:val="22"/>
        </w:rPr>
        <w:t xml:space="preserve">Merilni </w:t>
      </w:r>
      <w:r w:rsidRPr="00AE0199">
        <w:rPr>
          <w:szCs w:val="22"/>
        </w:rPr>
        <w:t xml:space="preserve">stik - izdelan </w:t>
      </w:r>
      <w:r w:rsidR="00DF02F0" w:rsidRPr="00AE0199">
        <w:rPr>
          <w:szCs w:val="22"/>
        </w:rPr>
        <w:t>na m</w:t>
      </w:r>
      <w:r w:rsidR="00DF02F0">
        <w:rPr>
          <w:szCs w:val="22"/>
        </w:rPr>
        <w:t>estih glavnih odvodov</w:t>
      </w:r>
      <w:r w:rsidR="00DF02F0" w:rsidRPr="00AE0199">
        <w:rPr>
          <w:szCs w:val="22"/>
        </w:rPr>
        <w:t xml:space="preserve"> </w:t>
      </w:r>
      <w:r w:rsidR="00DF02F0">
        <w:rPr>
          <w:szCs w:val="22"/>
        </w:rPr>
        <w:t>,</w:t>
      </w:r>
      <w:r w:rsidRPr="00AE0199">
        <w:rPr>
          <w:szCs w:val="22"/>
        </w:rPr>
        <w:t xml:space="preserve"> kadar so zidovi </w:t>
      </w:r>
      <w:r w:rsidR="0079183D">
        <w:rPr>
          <w:szCs w:val="22"/>
        </w:rPr>
        <w:t>stavbe</w:t>
      </w:r>
      <w:r w:rsidRPr="00AE0199">
        <w:rPr>
          <w:szCs w:val="22"/>
        </w:rPr>
        <w:t xml:space="preserve"> iz armiranega betona</w:t>
      </w:r>
      <w:r w:rsidR="00DF02F0">
        <w:rPr>
          <w:szCs w:val="22"/>
        </w:rPr>
        <w:t>,</w:t>
      </w:r>
      <w:r w:rsidRPr="00AE0199">
        <w:rPr>
          <w:szCs w:val="22"/>
        </w:rPr>
        <w:t xml:space="preserve"> v obliki privarjenega kovinskega priključka iz nerjavečega okroglega jekla na armaturno mrežo, enakega prereza</w:t>
      </w:r>
      <w:r w:rsidR="00DF02F0">
        <w:rPr>
          <w:szCs w:val="22"/>
        </w:rPr>
        <w:t>,</w:t>
      </w:r>
      <w:r w:rsidRPr="00AE0199">
        <w:rPr>
          <w:szCs w:val="22"/>
        </w:rPr>
        <w:t xml:space="preserve"> kot so glavni strelovodni </w:t>
      </w:r>
      <w:r w:rsidR="00DF02F0" w:rsidRPr="00AE0199">
        <w:rPr>
          <w:szCs w:val="22"/>
        </w:rPr>
        <w:t>odvodi</w:t>
      </w:r>
      <w:r w:rsidR="00DF02F0">
        <w:rPr>
          <w:szCs w:val="22"/>
        </w:rPr>
        <w:t xml:space="preserve">, </w:t>
      </w:r>
      <w:r w:rsidRPr="00AE0199">
        <w:rPr>
          <w:szCs w:val="22"/>
        </w:rPr>
        <w:t xml:space="preserve">nameščenega </w:t>
      </w:r>
      <w:r w:rsidR="00AA1E0F">
        <w:rPr>
          <w:szCs w:val="22"/>
        </w:rPr>
        <w:t xml:space="preserve">60 </w:t>
      </w:r>
      <w:r w:rsidRPr="00AE0199">
        <w:rPr>
          <w:szCs w:val="22"/>
        </w:rPr>
        <w:t>cm</w:t>
      </w:r>
      <w:r w:rsidR="00AA1E0F">
        <w:rPr>
          <w:szCs w:val="22"/>
        </w:rPr>
        <w:t xml:space="preserve"> do 80 cm</w:t>
      </w:r>
      <w:r w:rsidRPr="00AE0199">
        <w:rPr>
          <w:szCs w:val="22"/>
        </w:rPr>
        <w:t xml:space="preserve"> od tal </w:t>
      </w:r>
      <w:r w:rsidR="007C104D">
        <w:rPr>
          <w:szCs w:val="22"/>
        </w:rPr>
        <w:t>.</w:t>
      </w:r>
    </w:p>
    <w:p w14:paraId="0F1BB878" w14:textId="3A6050F3" w:rsidR="00AE0199" w:rsidRPr="00AE0199" w:rsidRDefault="00AE0199" w:rsidP="00246FB6">
      <w:pPr>
        <w:spacing w:after="120"/>
        <w:ind w:right="283"/>
        <w:rPr>
          <w:szCs w:val="22"/>
        </w:rPr>
      </w:pPr>
      <w:r w:rsidRPr="00AE0199">
        <w:rPr>
          <w:szCs w:val="22"/>
        </w:rPr>
        <w:t>(</w:t>
      </w:r>
      <w:r w:rsidR="00757825">
        <w:rPr>
          <w:szCs w:val="22"/>
        </w:rPr>
        <w:t>68</w:t>
      </w:r>
      <w:r w:rsidRPr="00AE0199">
        <w:rPr>
          <w:szCs w:val="22"/>
        </w:rPr>
        <w:t xml:space="preserve">) </w:t>
      </w:r>
      <w:r w:rsidR="007C104D" w:rsidRPr="00AE0199">
        <w:rPr>
          <w:szCs w:val="22"/>
        </w:rPr>
        <w:t xml:space="preserve">Električni </w:t>
      </w:r>
      <w:r w:rsidRPr="00AE0199">
        <w:rPr>
          <w:szCs w:val="22"/>
        </w:rPr>
        <w:t xml:space="preserve">inštalacijski sistem - je sestav električnih inštalacij, ki se napaja z električno energijo iz enega </w:t>
      </w:r>
      <w:r w:rsidR="00DF02F0">
        <w:rPr>
          <w:szCs w:val="22"/>
        </w:rPr>
        <w:t>priključnega mesta</w:t>
      </w:r>
      <w:r w:rsidR="00DF02F0" w:rsidRPr="00AE0199">
        <w:rPr>
          <w:szCs w:val="22"/>
        </w:rPr>
        <w:t xml:space="preserve"> </w:t>
      </w:r>
      <w:r w:rsidR="00DF02F0">
        <w:rPr>
          <w:szCs w:val="22"/>
        </w:rPr>
        <w:t>(</w:t>
      </w:r>
      <w:r w:rsidRPr="00AE0199">
        <w:rPr>
          <w:szCs w:val="22"/>
        </w:rPr>
        <w:t>merilnega mesta za obračunske meritve</w:t>
      </w:r>
      <w:r w:rsidR="00DF02F0">
        <w:rPr>
          <w:szCs w:val="22"/>
        </w:rPr>
        <w:t>)</w:t>
      </w:r>
      <w:r w:rsidRPr="00AE0199">
        <w:rPr>
          <w:szCs w:val="22"/>
        </w:rPr>
        <w:t xml:space="preserve"> in poteka od glavnih varovalk na priključku, do </w:t>
      </w:r>
      <w:r w:rsidR="00DF02F0">
        <w:rPr>
          <w:szCs w:val="22"/>
        </w:rPr>
        <w:t>končnih priključkov električnih naprav. V primeru stalnega priključka naprave poteka inštalacijski sistem do priključnih sponk v napravi</w:t>
      </w:r>
      <w:r w:rsidRPr="00AE0199">
        <w:rPr>
          <w:szCs w:val="22"/>
        </w:rPr>
        <w:t>. V njem morajo biti uporabljeni enotni zaščitni ukrepi za zaščito pred električnim udarom, nad-tokom ter prekomernim segrevanjem</w:t>
      </w:r>
      <w:r w:rsidR="007C104D">
        <w:rPr>
          <w:szCs w:val="22"/>
        </w:rPr>
        <w:t>.</w:t>
      </w:r>
    </w:p>
    <w:p w14:paraId="0C64CB9E" w14:textId="0C3D3645" w:rsidR="00AE0199" w:rsidRDefault="00AE0199" w:rsidP="00246FB6">
      <w:pPr>
        <w:spacing w:after="120"/>
        <w:ind w:right="283"/>
        <w:rPr>
          <w:szCs w:val="22"/>
        </w:rPr>
      </w:pPr>
      <w:r w:rsidRPr="00AE0199">
        <w:rPr>
          <w:szCs w:val="22"/>
        </w:rPr>
        <w:t>(</w:t>
      </w:r>
      <w:r w:rsidR="00757825">
        <w:rPr>
          <w:szCs w:val="22"/>
        </w:rPr>
        <w:t>69</w:t>
      </w:r>
      <w:r w:rsidRPr="00AE0199">
        <w:rPr>
          <w:szCs w:val="22"/>
        </w:rPr>
        <w:t xml:space="preserve">) </w:t>
      </w:r>
      <w:r w:rsidR="007C104D" w:rsidRPr="00AE0199">
        <w:rPr>
          <w:szCs w:val="22"/>
        </w:rPr>
        <w:t xml:space="preserve">Električne </w:t>
      </w:r>
      <w:r w:rsidRPr="00AE0199">
        <w:rPr>
          <w:szCs w:val="22"/>
        </w:rPr>
        <w:t xml:space="preserve">in </w:t>
      </w:r>
      <w:r w:rsidR="0079183D">
        <w:rPr>
          <w:szCs w:val="22"/>
        </w:rPr>
        <w:t>strelovodne inštalacije na isti</w:t>
      </w:r>
      <w:r w:rsidRPr="00AE0199">
        <w:rPr>
          <w:szCs w:val="22"/>
        </w:rPr>
        <w:t xml:space="preserve"> </w:t>
      </w:r>
      <w:r w:rsidR="0079183D">
        <w:rPr>
          <w:szCs w:val="22"/>
        </w:rPr>
        <w:t>stavbi</w:t>
      </w:r>
      <w:r w:rsidRPr="00AE0199">
        <w:rPr>
          <w:szCs w:val="22"/>
        </w:rPr>
        <w:t xml:space="preserve"> - električne inštalacije</w:t>
      </w:r>
      <w:r w:rsidR="00656D30">
        <w:rPr>
          <w:szCs w:val="22"/>
        </w:rPr>
        <w:t xml:space="preserve"> </w:t>
      </w:r>
      <w:r w:rsidRPr="00AE0199">
        <w:rPr>
          <w:szCs w:val="22"/>
        </w:rPr>
        <w:t xml:space="preserve">in sistem zaščite pred delovanjem strele je treba projektirati, izvajati in vzdrževati ter </w:t>
      </w:r>
      <w:r w:rsidR="00FE38C7">
        <w:rPr>
          <w:szCs w:val="22"/>
        </w:rPr>
        <w:t>preverj</w:t>
      </w:r>
      <w:r w:rsidR="00FE38C7" w:rsidRPr="00AE0199">
        <w:rPr>
          <w:szCs w:val="22"/>
        </w:rPr>
        <w:t xml:space="preserve">ati </w:t>
      </w:r>
      <w:r w:rsidRPr="00AE0199">
        <w:rPr>
          <w:szCs w:val="22"/>
        </w:rPr>
        <w:t>skupaj z zaščito pred delovanjem strele, ker je vanjo vključena</w:t>
      </w:r>
      <w:r w:rsidR="00656D30">
        <w:rPr>
          <w:szCs w:val="22"/>
        </w:rPr>
        <w:t xml:space="preserve"> </w:t>
      </w:r>
      <w:r w:rsidRPr="00AE0199">
        <w:rPr>
          <w:szCs w:val="22"/>
        </w:rPr>
        <w:t>tudi notranja, oziroma samo notranja zaščita pred strelo</w:t>
      </w:r>
      <w:r w:rsidR="007C104D">
        <w:rPr>
          <w:szCs w:val="22"/>
        </w:rPr>
        <w:t>.</w:t>
      </w:r>
    </w:p>
    <w:p w14:paraId="6FEEAFFD" w14:textId="26317637" w:rsidR="00445B37" w:rsidRPr="00ED4753" w:rsidRDefault="00445B37" w:rsidP="00246FB6">
      <w:pPr>
        <w:spacing w:after="120"/>
        <w:ind w:right="283"/>
        <w:rPr>
          <w:szCs w:val="22"/>
        </w:rPr>
      </w:pPr>
      <w:r w:rsidRPr="00ED4753">
        <w:rPr>
          <w:szCs w:val="22"/>
        </w:rPr>
        <w:t>(</w:t>
      </w:r>
      <w:r w:rsidR="00757825">
        <w:rPr>
          <w:szCs w:val="22"/>
        </w:rPr>
        <w:t>70</w:t>
      </w:r>
      <w:r w:rsidRPr="00ED4753">
        <w:rPr>
          <w:szCs w:val="22"/>
        </w:rPr>
        <w:t xml:space="preserve">) </w:t>
      </w:r>
      <w:r w:rsidR="007C104D" w:rsidRPr="00ED4753">
        <w:rPr>
          <w:szCs w:val="22"/>
        </w:rPr>
        <w:t xml:space="preserve">Oskrbovalni </w:t>
      </w:r>
      <w:r w:rsidRPr="00ED4753">
        <w:rPr>
          <w:szCs w:val="22"/>
        </w:rPr>
        <w:t xml:space="preserve">vod – kabel, nadzemni vod ali cevovod, ki od zunaj prihaja v </w:t>
      </w:r>
      <w:r w:rsidR="00C71962" w:rsidRPr="00ED4753">
        <w:rPr>
          <w:szCs w:val="22"/>
        </w:rPr>
        <w:t>stavbo</w:t>
      </w:r>
      <w:r w:rsidRPr="00ED4753">
        <w:rPr>
          <w:szCs w:val="22"/>
        </w:rPr>
        <w:t xml:space="preserve"> in služi za oskrbo z energijo, vodo, plinom, informacijo, itd</w:t>
      </w:r>
      <w:r w:rsidR="007C104D">
        <w:rPr>
          <w:szCs w:val="22"/>
        </w:rPr>
        <w:t>.</w:t>
      </w:r>
    </w:p>
    <w:p w14:paraId="325D1BF2" w14:textId="1C19C326" w:rsidR="00445B37" w:rsidRPr="00ED4753" w:rsidRDefault="00445B37" w:rsidP="00246FB6">
      <w:pPr>
        <w:spacing w:after="120"/>
        <w:ind w:right="283"/>
        <w:rPr>
          <w:szCs w:val="22"/>
        </w:rPr>
      </w:pPr>
      <w:r w:rsidRPr="00ED4753">
        <w:rPr>
          <w:szCs w:val="22"/>
        </w:rPr>
        <w:t>(</w:t>
      </w:r>
      <w:r w:rsidR="00E849C9">
        <w:rPr>
          <w:szCs w:val="22"/>
        </w:rPr>
        <w:t>7</w:t>
      </w:r>
      <w:r w:rsidR="00757825">
        <w:rPr>
          <w:szCs w:val="22"/>
        </w:rPr>
        <w:t>1</w:t>
      </w:r>
      <w:r w:rsidRPr="00ED4753">
        <w:rPr>
          <w:szCs w:val="22"/>
        </w:rPr>
        <w:t xml:space="preserve">) </w:t>
      </w:r>
      <w:r w:rsidR="007C104D" w:rsidRPr="00ED4753">
        <w:rPr>
          <w:szCs w:val="22"/>
        </w:rPr>
        <w:t xml:space="preserve">Notranji </w:t>
      </w:r>
      <w:r w:rsidRPr="00ED4753">
        <w:rPr>
          <w:szCs w:val="22"/>
        </w:rPr>
        <w:t xml:space="preserve">LPS – del LPS znotraj </w:t>
      </w:r>
      <w:r w:rsidR="00680B39" w:rsidRPr="00ED4753">
        <w:rPr>
          <w:szCs w:val="22"/>
        </w:rPr>
        <w:t>s</w:t>
      </w:r>
      <w:r w:rsidR="00C71962" w:rsidRPr="00ED4753">
        <w:rPr>
          <w:szCs w:val="22"/>
        </w:rPr>
        <w:t>tavbe</w:t>
      </w:r>
      <w:r w:rsidRPr="00ED4753">
        <w:rPr>
          <w:szCs w:val="22"/>
        </w:rPr>
        <w:t>, ki ga tvorijo izenačitve potencialov (onemogočanje visoke napetosti dotika in koraka) in usklajene ločiln</w:t>
      </w:r>
      <w:r w:rsidR="00D44077" w:rsidRPr="00ED4753">
        <w:rPr>
          <w:szCs w:val="22"/>
        </w:rPr>
        <w:t>e</w:t>
      </w:r>
      <w:r w:rsidRPr="00ED4753">
        <w:rPr>
          <w:szCs w:val="22"/>
        </w:rPr>
        <w:t xml:space="preserve"> razdalje med deli strelovodne inštalacije med seboj in med deli </w:t>
      </w:r>
      <w:r w:rsidR="00C71962" w:rsidRPr="00ED4753">
        <w:rPr>
          <w:szCs w:val="22"/>
        </w:rPr>
        <w:t>stavbe</w:t>
      </w:r>
      <w:r w:rsidRPr="00ED4753">
        <w:rPr>
          <w:szCs w:val="22"/>
        </w:rPr>
        <w:t xml:space="preserve"> (onemogočanje pojava iskrenja znotraj </w:t>
      </w:r>
      <w:r w:rsidR="00C71962" w:rsidRPr="00ED4753">
        <w:rPr>
          <w:szCs w:val="22"/>
        </w:rPr>
        <w:t>stavbe</w:t>
      </w:r>
      <w:r w:rsidRPr="00ED4753">
        <w:rPr>
          <w:szCs w:val="22"/>
        </w:rPr>
        <w:t>)</w:t>
      </w:r>
      <w:r w:rsidR="007C104D">
        <w:rPr>
          <w:szCs w:val="22"/>
        </w:rPr>
        <w:t>.</w:t>
      </w:r>
    </w:p>
    <w:p w14:paraId="3905E616" w14:textId="3E6582C9" w:rsidR="00445B37" w:rsidRPr="00ED4753" w:rsidRDefault="00445B37" w:rsidP="00246FB6">
      <w:pPr>
        <w:spacing w:after="120"/>
        <w:ind w:right="283"/>
        <w:rPr>
          <w:szCs w:val="22"/>
        </w:rPr>
      </w:pPr>
      <w:r w:rsidRPr="00ED4753">
        <w:rPr>
          <w:szCs w:val="22"/>
        </w:rPr>
        <w:t>(</w:t>
      </w:r>
      <w:r w:rsidR="00E849C9">
        <w:rPr>
          <w:szCs w:val="22"/>
        </w:rPr>
        <w:t>7</w:t>
      </w:r>
      <w:r w:rsidR="00757825">
        <w:rPr>
          <w:szCs w:val="22"/>
        </w:rPr>
        <w:t>2</w:t>
      </w:r>
      <w:r w:rsidRPr="00ED4753">
        <w:rPr>
          <w:szCs w:val="22"/>
        </w:rPr>
        <w:t xml:space="preserve">) </w:t>
      </w:r>
      <w:r w:rsidR="007C104D" w:rsidRPr="00ED4753">
        <w:rPr>
          <w:szCs w:val="22"/>
        </w:rPr>
        <w:t xml:space="preserve">Zunanji </w:t>
      </w:r>
      <w:r w:rsidRPr="00ED4753">
        <w:rPr>
          <w:szCs w:val="22"/>
        </w:rPr>
        <w:t xml:space="preserve">LPS – del LPS zunaj </w:t>
      </w:r>
      <w:r w:rsidR="00C71962" w:rsidRPr="00ED4753">
        <w:rPr>
          <w:szCs w:val="22"/>
        </w:rPr>
        <w:t>stavbe</w:t>
      </w:r>
      <w:r w:rsidRPr="00ED4753">
        <w:rPr>
          <w:szCs w:val="22"/>
        </w:rPr>
        <w:t>, ki ga tvorijo lovil</w:t>
      </w:r>
      <w:r w:rsidR="00AA30DC" w:rsidRPr="00ED4753">
        <w:rPr>
          <w:szCs w:val="22"/>
        </w:rPr>
        <w:t>n</w:t>
      </w:r>
      <w:r w:rsidRPr="00ED4753">
        <w:rPr>
          <w:szCs w:val="22"/>
        </w:rPr>
        <w:t>i</w:t>
      </w:r>
      <w:r w:rsidR="00AA30DC" w:rsidRPr="00ED4753">
        <w:rPr>
          <w:szCs w:val="22"/>
        </w:rPr>
        <w:t>ki</w:t>
      </w:r>
      <w:r w:rsidRPr="00ED4753">
        <w:rPr>
          <w:szCs w:val="22"/>
        </w:rPr>
        <w:t>, odvodi in sistem ozemljil</w:t>
      </w:r>
      <w:r w:rsidR="007C104D">
        <w:rPr>
          <w:szCs w:val="22"/>
        </w:rPr>
        <w:t>.</w:t>
      </w:r>
    </w:p>
    <w:p w14:paraId="42569D02" w14:textId="461EE0EA" w:rsidR="00445B37" w:rsidRPr="00ED4753" w:rsidRDefault="00445B37" w:rsidP="00246FB6">
      <w:pPr>
        <w:spacing w:after="120"/>
        <w:ind w:right="283"/>
        <w:rPr>
          <w:szCs w:val="22"/>
        </w:rPr>
      </w:pPr>
      <w:r w:rsidRPr="00ED4753">
        <w:rPr>
          <w:szCs w:val="22"/>
        </w:rPr>
        <w:t>(</w:t>
      </w:r>
      <w:r w:rsidR="00E849C9">
        <w:rPr>
          <w:szCs w:val="22"/>
        </w:rPr>
        <w:t>7</w:t>
      </w:r>
      <w:r w:rsidR="00757825">
        <w:rPr>
          <w:szCs w:val="22"/>
        </w:rPr>
        <w:t>3</w:t>
      </w:r>
      <w:r w:rsidRPr="00ED4753">
        <w:rPr>
          <w:szCs w:val="22"/>
        </w:rPr>
        <w:t xml:space="preserve">) </w:t>
      </w:r>
      <w:r w:rsidR="007C104D" w:rsidRPr="00ED4753">
        <w:rPr>
          <w:szCs w:val="22"/>
        </w:rPr>
        <w:t xml:space="preserve">Ozemljilo </w:t>
      </w:r>
      <w:r w:rsidRPr="00ED4753">
        <w:rPr>
          <w:szCs w:val="22"/>
        </w:rPr>
        <w:t>– v zemljo položen vodnik z namenom odvajanja in razpršitve toka strele v zemljo (npr. palično ozemljilo, horizontalno ozemljilo, ploščato ozemljilo, ozemljilni obroč, itd)</w:t>
      </w:r>
      <w:r w:rsidR="007C104D">
        <w:rPr>
          <w:szCs w:val="22"/>
        </w:rPr>
        <w:t>.</w:t>
      </w:r>
    </w:p>
    <w:p w14:paraId="00549DCD" w14:textId="439C6FD2" w:rsidR="00445B37" w:rsidRPr="00ED4753" w:rsidRDefault="00445B37" w:rsidP="00246FB6">
      <w:pPr>
        <w:spacing w:after="120"/>
        <w:ind w:right="283"/>
        <w:rPr>
          <w:szCs w:val="22"/>
        </w:rPr>
      </w:pPr>
      <w:r w:rsidRPr="00ED4753">
        <w:rPr>
          <w:szCs w:val="22"/>
        </w:rPr>
        <w:t>(</w:t>
      </w:r>
      <w:r w:rsidR="00757825">
        <w:rPr>
          <w:szCs w:val="22"/>
        </w:rPr>
        <w:t>74</w:t>
      </w:r>
      <w:r w:rsidRPr="00ED4753">
        <w:rPr>
          <w:szCs w:val="22"/>
        </w:rPr>
        <w:t xml:space="preserve">) </w:t>
      </w:r>
      <w:r w:rsidR="007C104D" w:rsidRPr="00ED4753">
        <w:rPr>
          <w:szCs w:val="22"/>
        </w:rPr>
        <w:t xml:space="preserve">Zaščitni </w:t>
      </w:r>
      <w:r w:rsidRPr="00ED4753">
        <w:rPr>
          <w:szCs w:val="22"/>
        </w:rPr>
        <w:t xml:space="preserve">nivo – celotni sklop zaščitnih ukrepov, določenih s parametri toka strele za določene vrste </w:t>
      </w:r>
      <w:r w:rsidR="00757825">
        <w:rPr>
          <w:szCs w:val="22"/>
        </w:rPr>
        <w:t>tveganja</w:t>
      </w:r>
      <w:r w:rsidR="007C104D">
        <w:rPr>
          <w:szCs w:val="22"/>
        </w:rPr>
        <w:t>.</w:t>
      </w:r>
    </w:p>
    <w:p w14:paraId="4936709A" w14:textId="73E6EB9B" w:rsidR="00445B37" w:rsidRPr="00ED4753" w:rsidRDefault="00445B37" w:rsidP="00246FB6">
      <w:pPr>
        <w:spacing w:after="120"/>
        <w:ind w:right="283"/>
        <w:rPr>
          <w:szCs w:val="22"/>
        </w:rPr>
      </w:pPr>
      <w:r w:rsidRPr="00ED4753">
        <w:rPr>
          <w:szCs w:val="22"/>
        </w:rPr>
        <w:t>(</w:t>
      </w:r>
      <w:r w:rsidR="00757825">
        <w:rPr>
          <w:szCs w:val="22"/>
        </w:rPr>
        <w:t>75</w:t>
      </w:r>
      <w:r w:rsidRPr="00ED4753">
        <w:rPr>
          <w:szCs w:val="22"/>
        </w:rPr>
        <w:t xml:space="preserve">) </w:t>
      </w:r>
      <w:r w:rsidR="007C104D" w:rsidRPr="00ED4753">
        <w:rPr>
          <w:szCs w:val="22"/>
        </w:rPr>
        <w:t xml:space="preserve">Zaščitna </w:t>
      </w:r>
      <w:r w:rsidRPr="00ED4753">
        <w:rPr>
          <w:szCs w:val="22"/>
        </w:rPr>
        <w:t>cona – področje v katerem lahko nastajajo samo določeni elektromagnetni učinki ob delovanju strele</w:t>
      </w:r>
      <w:r w:rsidR="007C104D">
        <w:rPr>
          <w:szCs w:val="22"/>
        </w:rPr>
        <w:t>.</w:t>
      </w:r>
    </w:p>
    <w:p w14:paraId="4BF666A1" w14:textId="25A52B84" w:rsidR="00445B37" w:rsidRPr="00ED4753" w:rsidRDefault="00445B37" w:rsidP="00246FB6">
      <w:pPr>
        <w:spacing w:after="120"/>
        <w:ind w:right="283"/>
        <w:rPr>
          <w:szCs w:val="22"/>
        </w:rPr>
      </w:pPr>
      <w:r w:rsidRPr="00ED4753">
        <w:rPr>
          <w:szCs w:val="22"/>
        </w:rPr>
        <w:t>(</w:t>
      </w:r>
      <w:r w:rsidR="00757825">
        <w:rPr>
          <w:szCs w:val="22"/>
        </w:rPr>
        <w:t>76</w:t>
      </w:r>
      <w:r w:rsidRPr="00ED4753">
        <w:rPr>
          <w:szCs w:val="22"/>
        </w:rPr>
        <w:t xml:space="preserve">) </w:t>
      </w:r>
      <w:r w:rsidR="007C104D" w:rsidRPr="00ED4753">
        <w:rPr>
          <w:szCs w:val="22"/>
        </w:rPr>
        <w:t xml:space="preserve">Naravni </w:t>
      </w:r>
      <w:r w:rsidRPr="00ED4753">
        <w:rPr>
          <w:szCs w:val="22"/>
        </w:rPr>
        <w:t>sestavni deli LPS –</w:t>
      </w:r>
      <w:r w:rsidR="00AA30DC" w:rsidRPr="00ED4753">
        <w:rPr>
          <w:szCs w:val="22"/>
        </w:rPr>
        <w:t xml:space="preserve"> </w:t>
      </w:r>
      <w:r w:rsidRPr="00ED4753">
        <w:rPr>
          <w:szCs w:val="22"/>
        </w:rPr>
        <w:t xml:space="preserve">kovinski deli </w:t>
      </w:r>
      <w:r w:rsidR="00C71962" w:rsidRPr="00ED4753">
        <w:rPr>
          <w:szCs w:val="22"/>
        </w:rPr>
        <w:t>stavbe</w:t>
      </w:r>
      <w:r w:rsidRPr="00ED4753">
        <w:rPr>
          <w:szCs w:val="22"/>
        </w:rPr>
        <w:t>, ki prevajajo električni tok (betonska armatura, metalne obloge, ograje, itd.).</w:t>
      </w:r>
    </w:p>
    <w:p w14:paraId="40F22067" w14:textId="5ED8A5C4" w:rsidR="005871C5" w:rsidRPr="005871C5" w:rsidRDefault="005871C5" w:rsidP="00CE3D1A">
      <w:pPr>
        <w:ind w:right="284"/>
        <w:rPr>
          <w:szCs w:val="22"/>
        </w:rPr>
      </w:pPr>
      <w:r>
        <w:rPr>
          <w:szCs w:val="22"/>
        </w:rPr>
        <w:t>(</w:t>
      </w:r>
      <w:r w:rsidR="00757825">
        <w:rPr>
          <w:szCs w:val="22"/>
        </w:rPr>
        <w:t>77</w:t>
      </w:r>
      <w:r>
        <w:rPr>
          <w:szCs w:val="22"/>
        </w:rPr>
        <w:t>)</w:t>
      </w:r>
      <w:r w:rsidRPr="005871C5">
        <w:t xml:space="preserve"> </w:t>
      </w:r>
      <w:r w:rsidR="007C104D" w:rsidRPr="005871C5">
        <w:rPr>
          <w:szCs w:val="22"/>
        </w:rPr>
        <w:t xml:space="preserve">Zahtevne </w:t>
      </w:r>
      <w:r w:rsidRPr="005871C5">
        <w:rPr>
          <w:szCs w:val="22"/>
        </w:rPr>
        <w:t>strelovodne in nizkonap</w:t>
      </w:r>
      <w:r w:rsidR="00AA1E0F">
        <w:rPr>
          <w:szCs w:val="22"/>
        </w:rPr>
        <w:t xml:space="preserve">etostne električne inštalacije </w:t>
      </w:r>
      <w:r w:rsidRPr="005871C5">
        <w:rPr>
          <w:szCs w:val="22"/>
        </w:rPr>
        <w:t>so tiste električne in strelovodne inštalacije, ki so nameščene:</w:t>
      </w:r>
    </w:p>
    <w:p w14:paraId="184CCC1A" w14:textId="77777777" w:rsidR="00FF1C32" w:rsidRPr="00FF1C32" w:rsidRDefault="00FF1C32" w:rsidP="00484E70">
      <w:pPr>
        <w:numPr>
          <w:ilvl w:val="0"/>
          <w:numId w:val="26"/>
        </w:numPr>
        <w:tabs>
          <w:tab w:val="left" w:pos="851"/>
        </w:tabs>
        <w:overflowPunct/>
        <w:autoSpaceDE/>
        <w:autoSpaceDN/>
        <w:adjustRightInd/>
        <w:ind w:left="709" w:right="284" w:hanging="425"/>
        <w:textAlignment w:val="auto"/>
        <w:rPr>
          <w:szCs w:val="22"/>
        </w:rPr>
      </w:pPr>
      <w:r w:rsidRPr="00FF1C32">
        <w:rPr>
          <w:szCs w:val="22"/>
        </w:rPr>
        <w:t>v stavbah z nameščenim lastnim virom za proizvodnjo električne energije;</w:t>
      </w:r>
    </w:p>
    <w:p w14:paraId="553EC867" w14:textId="77777777" w:rsidR="00FF1C32" w:rsidRPr="00FF1C32" w:rsidRDefault="00FF1C32" w:rsidP="00484E70">
      <w:pPr>
        <w:numPr>
          <w:ilvl w:val="0"/>
          <w:numId w:val="26"/>
        </w:numPr>
        <w:tabs>
          <w:tab w:val="left" w:pos="851"/>
        </w:tabs>
        <w:overflowPunct/>
        <w:autoSpaceDE/>
        <w:autoSpaceDN/>
        <w:adjustRightInd/>
        <w:ind w:left="709" w:right="284" w:hanging="425"/>
        <w:textAlignment w:val="auto"/>
        <w:rPr>
          <w:szCs w:val="22"/>
        </w:rPr>
      </w:pPr>
      <w:r w:rsidRPr="00FF1C32">
        <w:rPr>
          <w:szCs w:val="22"/>
        </w:rPr>
        <w:t>v stavbah s sistemom ozemljitve IT;</w:t>
      </w:r>
    </w:p>
    <w:p w14:paraId="649AF1C8" w14:textId="77777777" w:rsidR="00FF1C32" w:rsidRPr="00FF1C32" w:rsidRDefault="00FF1C32" w:rsidP="00484E70">
      <w:pPr>
        <w:numPr>
          <w:ilvl w:val="0"/>
          <w:numId w:val="26"/>
        </w:numPr>
        <w:tabs>
          <w:tab w:val="left" w:pos="851"/>
        </w:tabs>
        <w:overflowPunct/>
        <w:autoSpaceDE/>
        <w:autoSpaceDN/>
        <w:adjustRightInd/>
        <w:ind w:left="709" w:right="284" w:hanging="425"/>
        <w:textAlignment w:val="auto"/>
        <w:rPr>
          <w:szCs w:val="22"/>
        </w:rPr>
      </w:pPr>
      <w:r w:rsidRPr="00FF1C32">
        <w:rPr>
          <w:szCs w:val="22"/>
        </w:rPr>
        <w:t>v stavbah, v katerih je nameščena transformatorska postaja v združenem sistemu ozemljil;</w:t>
      </w:r>
    </w:p>
    <w:p w14:paraId="273A61BF" w14:textId="77777777" w:rsidR="00FF1C32" w:rsidRPr="00FF1C32" w:rsidRDefault="00FF1C32" w:rsidP="00484E70">
      <w:pPr>
        <w:numPr>
          <w:ilvl w:val="0"/>
          <w:numId w:val="26"/>
        </w:numPr>
        <w:tabs>
          <w:tab w:val="left" w:pos="851"/>
        </w:tabs>
        <w:overflowPunct/>
        <w:autoSpaceDE/>
        <w:autoSpaceDN/>
        <w:adjustRightInd/>
        <w:ind w:left="709" w:right="284" w:hanging="425"/>
        <w:textAlignment w:val="auto"/>
        <w:rPr>
          <w:szCs w:val="22"/>
        </w:rPr>
      </w:pPr>
      <w:r w:rsidRPr="00FF1C32">
        <w:rPr>
          <w:szCs w:val="22"/>
        </w:rPr>
        <w:t xml:space="preserve">v stavbah z eksplozijsko ogroženimi prostori v tistih delih stavbe in tokokrogih, ki jih določa elaborat eksplozijske ogroženosti; </w:t>
      </w:r>
    </w:p>
    <w:p w14:paraId="05C498EF" w14:textId="77777777" w:rsidR="00FF1C32" w:rsidRPr="00FF1C32" w:rsidRDefault="00FF1C32" w:rsidP="00484E70">
      <w:pPr>
        <w:numPr>
          <w:ilvl w:val="0"/>
          <w:numId w:val="26"/>
        </w:numPr>
        <w:tabs>
          <w:tab w:val="left" w:pos="851"/>
        </w:tabs>
        <w:overflowPunct/>
        <w:autoSpaceDE/>
        <w:autoSpaceDN/>
        <w:adjustRightInd/>
        <w:ind w:left="709" w:right="284" w:hanging="425"/>
        <w:textAlignment w:val="auto"/>
        <w:rPr>
          <w:szCs w:val="22"/>
        </w:rPr>
      </w:pPr>
      <w:r w:rsidRPr="00FF1C32">
        <w:rPr>
          <w:szCs w:val="22"/>
        </w:rPr>
        <w:t>v stavbah s strelovodno inštalacijo izdelano v zaščitnem nivoju I, II;</w:t>
      </w:r>
    </w:p>
    <w:p w14:paraId="385C3D60" w14:textId="77777777" w:rsidR="00757825" w:rsidRDefault="00FF1C32" w:rsidP="00484E70">
      <w:pPr>
        <w:numPr>
          <w:ilvl w:val="0"/>
          <w:numId w:val="26"/>
        </w:numPr>
        <w:tabs>
          <w:tab w:val="left" w:pos="851"/>
        </w:tabs>
        <w:overflowPunct/>
        <w:autoSpaceDE/>
        <w:autoSpaceDN/>
        <w:adjustRightInd/>
        <w:spacing w:after="120"/>
        <w:ind w:left="709" w:right="284" w:hanging="425"/>
        <w:textAlignment w:val="auto"/>
        <w:rPr>
          <w:szCs w:val="22"/>
        </w:rPr>
      </w:pPr>
      <w:r w:rsidRPr="00FF1C32">
        <w:rPr>
          <w:szCs w:val="22"/>
        </w:rPr>
        <w:t>v stavbah, navedenih v prilogi 1 v pravilniku o zaščiti stavb pred delovanjem strele.</w:t>
      </w:r>
      <w:r w:rsidRPr="00FF1C32" w:rsidDel="00FF1C32">
        <w:rPr>
          <w:szCs w:val="22"/>
        </w:rPr>
        <w:t xml:space="preserve"> </w:t>
      </w:r>
    </w:p>
    <w:p w14:paraId="31CF812D" w14:textId="0F186321" w:rsidR="008E4155" w:rsidRPr="00ED4753" w:rsidRDefault="00BF2946" w:rsidP="00246FB6">
      <w:pPr>
        <w:spacing w:after="120"/>
        <w:ind w:right="283"/>
        <w:rPr>
          <w:szCs w:val="22"/>
        </w:rPr>
      </w:pPr>
      <w:r w:rsidRPr="00ED4753">
        <w:rPr>
          <w:szCs w:val="22"/>
        </w:rPr>
        <w:t>(</w:t>
      </w:r>
      <w:r w:rsidR="00757825">
        <w:rPr>
          <w:szCs w:val="22"/>
        </w:rPr>
        <w:t>78</w:t>
      </w:r>
      <w:r w:rsidRPr="00ED4753">
        <w:rPr>
          <w:szCs w:val="22"/>
        </w:rPr>
        <w:t>)</w:t>
      </w:r>
      <w:r w:rsidR="004C757C" w:rsidRPr="00ED4753">
        <w:rPr>
          <w:szCs w:val="22"/>
        </w:rPr>
        <w:t xml:space="preserve"> </w:t>
      </w:r>
      <w:r w:rsidR="007C104D" w:rsidRPr="00ED4753">
        <w:rPr>
          <w:szCs w:val="22"/>
        </w:rPr>
        <w:t xml:space="preserve">Manj </w:t>
      </w:r>
      <w:r w:rsidR="00A92B9F" w:rsidRPr="00ED4753">
        <w:rPr>
          <w:szCs w:val="22"/>
        </w:rPr>
        <w:t>zahtevne nizkonapetostne električne inštalacije in inštalacije zaščite pred delovanjem strele so tiste</w:t>
      </w:r>
      <w:r w:rsidR="00A92B9F" w:rsidRPr="00ED4753">
        <w:t xml:space="preserve"> </w:t>
      </w:r>
      <w:r w:rsidR="00A92B9F" w:rsidRPr="00ED4753">
        <w:rPr>
          <w:szCs w:val="22"/>
        </w:rPr>
        <w:t xml:space="preserve">električne in strelovodne </w:t>
      </w:r>
      <w:r w:rsidRPr="00ED4753">
        <w:rPr>
          <w:szCs w:val="22"/>
        </w:rPr>
        <w:t xml:space="preserve">so inštalacije, ki ne sodijo v skupino zahtevnih </w:t>
      </w:r>
      <w:r w:rsidR="00ED4753" w:rsidRPr="00ED4753">
        <w:rPr>
          <w:szCs w:val="22"/>
        </w:rPr>
        <w:t xml:space="preserve">električnih inštalacij in zahtevnih </w:t>
      </w:r>
      <w:r w:rsidRPr="00ED4753">
        <w:rPr>
          <w:szCs w:val="22"/>
        </w:rPr>
        <w:t>inštalacij</w:t>
      </w:r>
      <w:r w:rsidR="004C757C" w:rsidRPr="00ED4753">
        <w:rPr>
          <w:szCs w:val="22"/>
        </w:rPr>
        <w:t xml:space="preserve"> zaščite pred delovanjem strele.</w:t>
      </w:r>
    </w:p>
    <w:p w14:paraId="3555025A" w14:textId="470BB55C" w:rsidR="009019AE" w:rsidRDefault="002B2993" w:rsidP="00246FB6">
      <w:pPr>
        <w:spacing w:after="120"/>
        <w:ind w:right="283"/>
        <w:rPr>
          <w:szCs w:val="22"/>
        </w:rPr>
      </w:pPr>
      <w:r w:rsidRPr="00ED4753">
        <w:t>(</w:t>
      </w:r>
      <w:r w:rsidR="00757825">
        <w:rPr>
          <w:szCs w:val="22"/>
        </w:rPr>
        <w:t>79</w:t>
      </w:r>
      <w:r w:rsidRPr="00ED4753">
        <w:rPr>
          <w:szCs w:val="22"/>
        </w:rPr>
        <w:t xml:space="preserve">) </w:t>
      </w:r>
      <w:r w:rsidR="007C104D">
        <w:rPr>
          <w:szCs w:val="22"/>
        </w:rPr>
        <w:t>E</w:t>
      </w:r>
      <w:r w:rsidR="007C104D" w:rsidRPr="00ED4753">
        <w:rPr>
          <w:szCs w:val="22"/>
        </w:rPr>
        <w:t xml:space="preserve">lektrična </w:t>
      </w:r>
      <w:r w:rsidRPr="00ED4753">
        <w:rPr>
          <w:szCs w:val="22"/>
        </w:rPr>
        <w:t>oprema –predmet, ki se uporablja za take namene, kot so generacija, pretvorba, prenos, razdeljevanje ali izkoriščanje električne energije, kot npr. električni stroji, transformatorji, razdelilniki, merilni instrumenti, zaščitne naprave sistemi napeljav, oprema, ki troši električno energijo</w:t>
      </w:r>
      <w:r w:rsidR="007C104D">
        <w:rPr>
          <w:szCs w:val="22"/>
        </w:rPr>
        <w:t>.</w:t>
      </w:r>
    </w:p>
    <w:p w14:paraId="42B4E975" w14:textId="69523BF3" w:rsidR="00AE0199" w:rsidRPr="00AE0199" w:rsidRDefault="00E71E7E" w:rsidP="00CE3D1A">
      <w:pPr>
        <w:spacing w:after="120"/>
        <w:ind w:right="284"/>
        <w:rPr>
          <w:szCs w:val="22"/>
        </w:rPr>
      </w:pPr>
      <w:r>
        <w:rPr>
          <w:szCs w:val="22"/>
        </w:rPr>
        <w:t>(</w:t>
      </w:r>
      <w:r w:rsidR="00757825">
        <w:rPr>
          <w:szCs w:val="22"/>
        </w:rPr>
        <w:t>80</w:t>
      </w:r>
      <w:r>
        <w:rPr>
          <w:szCs w:val="22"/>
        </w:rPr>
        <w:t xml:space="preserve">) </w:t>
      </w:r>
      <w:r w:rsidR="007C104D">
        <w:rPr>
          <w:szCs w:val="22"/>
        </w:rPr>
        <w:t xml:space="preserve">Vzdrževanje </w:t>
      </w:r>
      <w:r w:rsidR="00AE0199" w:rsidRPr="00AE0199">
        <w:rPr>
          <w:szCs w:val="22"/>
        </w:rPr>
        <w:t>-</w:t>
      </w:r>
      <w:r>
        <w:rPr>
          <w:szCs w:val="22"/>
        </w:rPr>
        <w:t xml:space="preserve"> </w:t>
      </w:r>
      <w:r w:rsidR="00AE0199" w:rsidRPr="00AE0199">
        <w:rPr>
          <w:szCs w:val="22"/>
        </w:rPr>
        <w:t>kombinacija tehničnih, administrativnih in vodstvenih ukrepov v življenjski dobi naprave s ciljem obdržati napravo v stanju ali napravo vrniti v stanje, v katerem lahko opravlja svojo funkcijo.</w:t>
      </w:r>
    </w:p>
    <w:p w14:paraId="316CFBF4" w14:textId="39A6E6A1" w:rsidR="00AE0199" w:rsidRPr="00AE0199" w:rsidRDefault="00AE0199" w:rsidP="00CE3D1A">
      <w:pPr>
        <w:spacing w:after="120"/>
        <w:ind w:right="284"/>
        <w:rPr>
          <w:szCs w:val="22"/>
        </w:rPr>
      </w:pPr>
      <w:r w:rsidRPr="00AE0199">
        <w:rPr>
          <w:szCs w:val="22"/>
        </w:rPr>
        <w:t>(</w:t>
      </w:r>
      <w:r w:rsidR="00757825">
        <w:rPr>
          <w:szCs w:val="22"/>
        </w:rPr>
        <w:t>81</w:t>
      </w:r>
      <w:r w:rsidRPr="00AE0199">
        <w:rPr>
          <w:szCs w:val="22"/>
        </w:rPr>
        <w:t xml:space="preserve">) ozemljilni sistem LPS in ozemljilna upornost </w:t>
      </w:r>
      <w:r w:rsidRPr="00E71E7E">
        <w:rPr>
          <w:i/>
          <w:szCs w:val="22"/>
        </w:rPr>
        <w:t>R</w:t>
      </w:r>
      <w:r w:rsidRPr="00E71E7E">
        <w:rPr>
          <w:i/>
          <w:szCs w:val="22"/>
          <w:vertAlign w:val="subscript"/>
        </w:rPr>
        <w:t>E</w:t>
      </w:r>
      <w:r w:rsidRPr="00AE0199">
        <w:rPr>
          <w:szCs w:val="22"/>
        </w:rPr>
        <w:t xml:space="preserve"> - Del celotnega sistema zaščite pred strelo, ki je namenjen prevajanju in razpršitvi električnega toka strele v zemljo in zmanjšanju potencialno nevarnih prenapetosti.. </w:t>
      </w:r>
    </w:p>
    <w:p w14:paraId="3D0AA04C" w14:textId="216B39D7" w:rsidR="00AE0199" w:rsidRPr="00AE0199" w:rsidRDefault="00AE0199" w:rsidP="00CE3D1A">
      <w:pPr>
        <w:spacing w:after="120"/>
        <w:ind w:right="284"/>
        <w:rPr>
          <w:szCs w:val="22"/>
        </w:rPr>
      </w:pPr>
      <w:r w:rsidRPr="00AE0199">
        <w:rPr>
          <w:szCs w:val="22"/>
        </w:rPr>
        <w:t>(</w:t>
      </w:r>
      <w:r w:rsidR="00757825">
        <w:rPr>
          <w:szCs w:val="22"/>
        </w:rPr>
        <w:t>82</w:t>
      </w:r>
      <w:r w:rsidRPr="00AE0199">
        <w:rPr>
          <w:szCs w:val="22"/>
        </w:rPr>
        <w:t xml:space="preserve">) </w:t>
      </w:r>
      <w:r w:rsidR="007C104D" w:rsidRPr="00AE0199">
        <w:rPr>
          <w:szCs w:val="22"/>
        </w:rPr>
        <w:t xml:space="preserve">Ozemljitveni </w:t>
      </w:r>
      <w:r w:rsidRPr="00AE0199">
        <w:rPr>
          <w:szCs w:val="22"/>
        </w:rPr>
        <w:t xml:space="preserve">sistem LPS in ozemljitvena upornost </w:t>
      </w:r>
      <w:r w:rsidRPr="00E71E7E">
        <w:rPr>
          <w:i/>
          <w:szCs w:val="22"/>
        </w:rPr>
        <w:t>R</w:t>
      </w:r>
      <w:r w:rsidRPr="00E71E7E">
        <w:rPr>
          <w:i/>
          <w:szCs w:val="22"/>
          <w:vertAlign w:val="subscript"/>
        </w:rPr>
        <w:t>C</w:t>
      </w:r>
      <w:r w:rsidR="005871C5">
        <w:rPr>
          <w:szCs w:val="22"/>
        </w:rPr>
        <w:t xml:space="preserve"> </w:t>
      </w:r>
      <w:r w:rsidRPr="00AE0199">
        <w:rPr>
          <w:szCs w:val="22"/>
        </w:rPr>
        <w:t xml:space="preserve">je sistem sestavljen iz ozemljilne upornosti </w:t>
      </w:r>
      <w:r w:rsidRPr="00E71E7E">
        <w:rPr>
          <w:i/>
          <w:szCs w:val="22"/>
        </w:rPr>
        <w:t>R</w:t>
      </w:r>
      <w:r w:rsidRPr="00E71E7E">
        <w:rPr>
          <w:i/>
          <w:szCs w:val="22"/>
          <w:vertAlign w:val="subscript"/>
        </w:rPr>
        <w:t>E</w:t>
      </w:r>
      <w:r w:rsidR="00656D30">
        <w:rPr>
          <w:szCs w:val="22"/>
          <w:vertAlign w:val="subscript"/>
        </w:rPr>
        <w:t xml:space="preserve"> </w:t>
      </w:r>
      <w:r w:rsidRPr="00AE0199">
        <w:rPr>
          <w:szCs w:val="22"/>
        </w:rPr>
        <w:t>temeljnega ozemljilnega sistema in iz</w:t>
      </w:r>
      <w:r w:rsidR="00656D30">
        <w:rPr>
          <w:szCs w:val="22"/>
        </w:rPr>
        <w:t xml:space="preserve"> </w:t>
      </w:r>
      <w:r w:rsidRPr="00AE0199">
        <w:rPr>
          <w:szCs w:val="22"/>
        </w:rPr>
        <w:t>dodatnih upornosti do posameznih različnih priključkov po stavbi.</w:t>
      </w:r>
      <w:r w:rsidR="00656D30">
        <w:rPr>
          <w:szCs w:val="22"/>
        </w:rPr>
        <w:t xml:space="preserve"> </w:t>
      </w:r>
    </w:p>
    <w:p w14:paraId="5BB46996" w14:textId="6EAE0C85" w:rsidR="00AE0199" w:rsidRPr="00AE0199" w:rsidRDefault="00AE0199" w:rsidP="00CE3D1A">
      <w:pPr>
        <w:spacing w:after="120"/>
        <w:ind w:right="284"/>
        <w:rPr>
          <w:szCs w:val="22"/>
        </w:rPr>
      </w:pPr>
      <w:r w:rsidRPr="00AE0199">
        <w:rPr>
          <w:szCs w:val="22"/>
        </w:rPr>
        <w:t>(</w:t>
      </w:r>
      <w:r w:rsidR="00757825">
        <w:rPr>
          <w:szCs w:val="22"/>
        </w:rPr>
        <w:t>83</w:t>
      </w:r>
      <w:r w:rsidRPr="00AE0199">
        <w:rPr>
          <w:szCs w:val="22"/>
        </w:rPr>
        <w:t xml:space="preserve">) </w:t>
      </w:r>
      <w:r w:rsidR="007C104D" w:rsidRPr="00AE0199">
        <w:rPr>
          <w:szCs w:val="22"/>
        </w:rPr>
        <w:t xml:space="preserve">Specifična </w:t>
      </w:r>
      <w:r w:rsidRPr="00AE0199">
        <w:rPr>
          <w:szCs w:val="22"/>
        </w:rPr>
        <w:t>upornost zemlje</w:t>
      </w:r>
      <w:r w:rsidR="005871C5">
        <w:rPr>
          <w:szCs w:val="22"/>
        </w:rPr>
        <w:t xml:space="preserve"> </w:t>
      </w:r>
      <w:r w:rsidR="005871C5">
        <w:rPr>
          <w:szCs w:val="22"/>
        </w:rPr>
        <w:sym w:font="Symbol" w:char="F072"/>
      </w:r>
      <w:r w:rsidR="005871C5" w:rsidRPr="00E71E7E">
        <w:rPr>
          <w:szCs w:val="22"/>
          <w:vertAlign w:val="subscript"/>
        </w:rPr>
        <w:t>E</w:t>
      </w:r>
      <w:r w:rsidRPr="00AE0199">
        <w:rPr>
          <w:szCs w:val="22"/>
        </w:rPr>
        <w:t xml:space="preserve"> je elektri</w:t>
      </w:r>
      <w:r w:rsidRPr="00AE0199">
        <w:rPr>
          <w:rFonts w:cs="Arial"/>
          <w:szCs w:val="22"/>
        </w:rPr>
        <w:t>č</w:t>
      </w:r>
      <w:r w:rsidRPr="00AE0199">
        <w:rPr>
          <w:szCs w:val="22"/>
        </w:rPr>
        <w:t xml:space="preserve">na prevodnost zemlje. </w:t>
      </w:r>
    </w:p>
    <w:p w14:paraId="33438180" w14:textId="15F53832" w:rsidR="00AE0199" w:rsidRPr="00AE0199" w:rsidRDefault="00AE0199" w:rsidP="00CE3D1A">
      <w:pPr>
        <w:spacing w:after="120"/>
        <w:ind w:right="284"/>
        <w:rPr>
          <w:szCs w:val="22"/>
        </w:rPr>
      </w:pPr>
      <w:r w:rsidRPr="00AE0199">
        <w:rPr>
          <w:szCs w:val="22"/>
        </w:rPr>
        <w:t>(</w:t>
      </w:r>
      <w:r w:rsidR="00757825">
        <w:rPr>
          <w:szCs w:val="22"/>
        </w:rPr>
        <w:t>84</w:t>
      </w:r>
      <w:r w:rsidRPr="00AE0199">
        <w:rPr>
          <w:szCs w:val="22"/>
        </w:rPr>
        <w:t xml:space="preserve">) </w:t>
      </w:r>
      <w:r w:rsidR="007C104D" w:rsidRPr="00AE0199">
        <w:rPr>
          <w:szCs w:val="22"/>
        </w:rPr>
        <w:t xml:space="preserve">Referenčna </w:t>
      </w:r>
      <w:r w:rsidRPr="00AE0199">
        <w:rPr>
          <w:szCs w:val="22"/>
        </w:rPr>
        <w:t>zemlja – (nevtralna zemlja) je del zemlje, predvsem površina zemlje, zunaj vplivnega področja ozemljil v stavbi</w:t>
      </w:r>
      <w:r w:rsidR="00656D30">
        <w:rPr>
          <w:szCs w:val="22"/>
        </w:rPr>
        <w:t xml:space="preserve"> </w:t>
      </w:r>
      <w:r w:rsidRPr="00AE0199">
        <w:rPr>
          <w:szCs w:val="22"/>
        </w:rPr>
        <w:t>v katerem ni zaznavnega napetostnega vpliva zaradi in nastanka električnega toka med primerjanima točkama.</w:t>
      </w:r>
    </w:p>
    <w:p w14:paraId="7E997270" w14:textId="046C4E9B" w:rsidR="00E71E7E" w:rsidRDefault="00AE0199" w:rsidP="00CE3D1A">
      <w:pPr>
        <w:spacing w:after="120"/>
        <w:ind w:right="284"/>
        <w:rPr>
          <w:szCs w:val="22"/>
        </w:rPr>
      </w:pPr>
      <w:r w:rsidRPr="00AE0199">
        <w:rPr>
          <w:szCs w:val="22"/>
        </w:rPr>
        <w:t>(</w:t>
      </w:r>
      <w:r w:rsidR="00757825">
        <w:rPr>
          <w:szCs w:val="22"/>
        </w:rPr>
        <w:t>85</w:t>
      </w:r>
      <w:r w:rsidRPr="00AE0199">
        <w:rPr>
          <w:szCs w:val="22"/>
        </w:rPr>
        <w:t xml:space="preserve">) </w:t>
      </w:r>
      <w:r w:rsidR="007C104D" w:rsidRPr="00AE0199">
        <w:rPr>
          <w:szCs w:val="22"/>
        </w:rPr>
        <w:t xml:space="preserve">Izoliran </w:t>
      </w:r>
      <w:r w:rsidRPr="00AE0199">
        <w:rPr>
          <w:szCs w:val="22"/>
        </w:rPr>
        <w:t>zunanji sistem zaščite pred strelo – zunanji lovilni sistem strelovodne zaščite je</w:t>
      </w:r>
      <w:r w:rsidR="00656D30">
        <w:rPr>
          <w:szCs w:val="22"/>
        </w:rPr>
        <w:t xml:space="preserve"> </w:t>
      </w:r>
      <w:r w:rsidRPr="00AE0199">
        <w:rPr>
          <w:szCs w:val="22"/>
        </w:rPr>
        <w:t>izdelan ločeno, odmaknjen od kovinskih delov stavbe za varnostno razdaljo in združen v ozemljilnem sistemu v temeljni ekvipotencialni ploskvi.</w:t>
      </w:r>
    </w:p>
    <w:p w14:paraId="78EF14A2" w14:textId="034C87AE" w:rsidR="00A92B9F" w:rsidRDefault="00BB239F" w:rsidP="00CE3D1A">
      <w:pPr>
        <w:spacing w:after="120"/>
        <w:ind w:right="284"/>
        <w:rPr>
          <w:szCs w:val="22"/>
        </w:rPr>
      </w:pPr>
      <w:r>
        <w:rPr>
          <w:szCs w:val="22"/>
        </w:rPr>
        <w:t>(</w:t>
      </w:r>
      <w:r w:rsidR="00757825">
        <w:rPr>
          <w:szCs w:val="22"/>
        </w:rPr>
        <w:t>86</w:t>
      </w:r>
      <w:r>
        <w:rPr>
          <w:szCs w:val="22"/>
        </w:rPr>
        <w:t xml:space="preserve">) </w:t>
      </w:r>
      <w:r w:rsidR="007C104D">
        <w:rPr>
          <w:szCs w:val="22"/>
        </w:rPr>
        <w:t xml:space="preserve">Vzdrževalni </w:t>
      </w:r>
      <w:r>
        <w:rPr>
          <w:szCs w:val="22"/>
        </w:rPr>
        <w:t xml:space="preserve">pregledi – vizualni pregledi, ki jih lahko izvaja </w:t>
      </w:r>
      <w:r w:rsidR="00D32860">
        <w:rPr>
          <w:szCs w:val="22"/>
        </w:rPr>
        <w:t xml:space="preserve">druga usposobljena oseba </w:t>
      </w:r>
      <w:r w:rsidR="008F2284">
        <w:rPr>
          <w:szCs w:val="22"/>
        </w:rPr>
        <w:t xml:space="preserve">v obdobju med rednimi </w:t>
      </w:r>
      <w:r w:rsidR="00FE38C7">
        <w:rPr>
          <w:szCs w:val="22"/>
        </w:rPr>
        <w:t xml:space="preserve">preverjanje </w:t>
      </w:r>
      <w:r w:rsidR="008F2284">
        <w:rPr>
          <w:szCs w:val="22"/>
        </w:rPr>
        <w:t>po drugi zakonodaji</w:t>
      </w:r>
      <w:r>
        <w:rPr>
          <w:szCs w:val="22"/>
        </w:rPr>
        <w:t>.</w:t>
      </w:r>
    </w:p>
    <w:p w14:paraId="46EDCE53" w14:textId="06DE3B96" w:rsidR="001F6DE4" w:rsidRDefault="001F6DE4" w:rsidP="00CE3D1A">
      <w:pPr>
        <w:spacing w:after="120"/>
        <w:ind w:right="284"/>
        <w:rPr>
          <w:szCs w:val="22"/>
        </w:rPr>
      </w:pPr>
      <w:r>
        <w:rPr>
          <w:szCs w:val="22"/>
        </w:rPr>
        <w:t>(</w:t>
      </w:r>
      <w:r w:rsidR="00757825">
        <w:rPr>
          <w:szCs w:val="22"/>
        </w:rPr>
        <w:t>87</w:t>
      </w:r>
      <w:r>
        <w:rPr>
          <w:szCs w:val="22"/>
        </w:rPr>
        <w:t xml:space="preserve">) </w:t>
      </w:r>
      <w:r w:rsidR="00335E00">
        <w:rPr>
          <w:szCs w:val="22"/>
        </w:rPr>
        <w:t xml:space="preserve">Ločilna </w:t>
      </w:r>
      <w:r>
        <w:rPr>
          <w:szCs w:val="22"/>
        </w:rPr>
        <w:t>razdalja je fizična razdalja med različnimi kovinskimi deli in sistemom zaščite pred strelo</w:t>
      </w:r>
      <w:r w:rsidR="007C104D">
        <w:rPr>
          <w:szCs w:val="22"/>
        </w:rPr>
        <w:t>.</w:t>
      </w:r>
    </w:p>
    <w:p w14:paraId="47006A80" w14:textId="28B01EEB" w:rsidR="001F6DE4" w:rsidRPr="00ED4753" w:rsidRDefault="001F6DE4" w:rsidP="00CE3D1A">
      <w:pPr>
        <w:spacing w:after="120"/>
        <w:ind w:right="284"/>
        <w:rPr>
          <w:szCs w:val="22"/>
        </w:rPr>
      </w:pPr>
      <w:r>
        <w:rPr>
          <w:szCs w:val="22"/>
        </w:rPr>
        <w:t>(</w:t>
      </w:r>
      <w:r w:rsidR="00757825">
        <w:rPr>
          <w:szCs w:val="22"/>
        </w:rPr>
        <w:t>88</w:t>
      </w:r>
      <w:r>
        <w:rPr>
          <w:szCs w:val="22"/>
        </w:rPr>
        <w:t>) Varnostna razdalja predstavlja najmanjšo ločilno razdaljo</w:t>
      </w:r>
      <w:r w:rsidR="007C104D">
        <w:rPr>
          <w:szCs w:val="22"/>
        </w:rPr>
        <w:t>.</w:t>
      </w:r>
    </w:p>
    <w:p w14:paraId="06F785F6" w14:textId="77777777" w:rsidR="009019AE" w:rsidRPr="00ED4753" w:rsidRDefault="009019AE" w:rsidP="00246FB6">
      <w:pPr>
        <w:ind w:right="283"/>
      </w:pPr>
    </w:p>
    <w:p w14:paraId="4A9AD02C" w14:textId="27576DD9" w:rsidR="00445B37" w:rsidRPr="00656D30" w:rsidRDefault="00445B37" w:rsidP="00246FB6">
      <w:pPr>
        <w:pStyle w:val="Naslov1"/>
        <w:ind w:right="283"/>
      </w:pPr>
      <w:r w:rsidRPr="00030671">
        <w:br w:type="page"/>
      </w:r>
      <w:bookmarkStart w:id="24" w:name="_Toc174435"/>
      <w:r w:rsidRPr="00ED4753">
        <w:t>NAMEN IN PODROČJE UPORABE</w:t>
      </w:r>
      <w:bookmarkEnd w:id="24"/>
    </w:p>
    <w:p w14:paraId="3030FEFA" w14:textId="6C6836FD" w:rsidR="00445B37" w:rsidRPr="00ED4753" w:rsidRDefault="00445B37" w:rsidP="00246FB6">
      <w:pPr>
        <w:spacing w:after="120"/>
        <w:ind w:right="283"/>
        <w:rPr>
          <w:szCs w:val="22"/>
        </w:rPr>
      </w:pPr>
      <w:r w:rsidRPr="00ED4753">
        <w:rPr>
          <w:szCs w:val="22"/>
        </w:rPr>
        <w:t xml:space="preserve">(1) Ta tehnična smernica priporoča </w:t>
      </w:r>
      <w:r w:rsidR="00AD42F6" w:rsidRPr="00AD42F6">
        <w:rPr>
          <w:szCs w:val="22"/>
        </w:rPr>
        <w:t>na osnovi evropskih</w:t>
      </w:r>
      <w:r w:rsidR="00AD42F6">
        <w:rPr>
          <w:szCs w:val="22"/>
        </w:rPr>
        <w:t xml:space="preserve"> standardov navedenih v točki 0.</w:t>
      </w:r>
      <w:r w:rsidR="00AD42F6" w:rsidRPr="00AD42F6">
        <w:rPr>
          <w:szCs w:val="22"/>
        </w:rPr>
        <w:t>2.2</w:t>
      </w:r>
      <w:r w:rsidR="00AD42F6">
        <w:rPr>
          <w:szCs w:val="22"/>
        </w:rPr>
        <w:t xml:space="preserve"> </w:t>
      </w:r>
      <w:r w:rsidRPr="00ED4753">
        <w:rPr>
          <w:szCs w:val="22"/>
        </w:rPr>
        <w:t xml:space="preserve">gradbene ukrepe za zaščito pred strelo, katerih cilj je omejiti ogrožanje ljudi, živali in premoženja </w:t>
      </w:r>
      <w:r w:rsidRPr="00CE3D1A">
        <w:rPr>
          <w:szCs w:val="22"/>
        </w:rPr>
        <w:t>v</w:t>
      </w:r>
      <w:r w:rsidRPr="00ED4753">
        <w:rPr>
          <w:i/>
          <w:szCs w:val="22"/>
        </w:rPr>
        <w:t xml:space="preserve"> </w:t>
      </w:r>
      <w:r w:rsidR="00C71962" w:rsidRPr="00ED4753">
        <w:rPr>
          <w:szCs w:val="22"/>
        </w:rPr>
        <w:t>stavbah</w:t>
      </w:r>
      <w:r w:rsidRPr="00ED4753">
        <w:rPr>
          <w:szCs w:val="22"/>
        </w:rPr>
        <w:t xml:space="preserve"> (glej tč. 0.1.2) ter v njihovi neposredni okolici</w:t>
      </w:r>
      <w:r w:rsidR="00AD42F6" w:rsidRPr="00AD42F6">
        <w:t xml:space="preserve"> </w:t>
      </w:r>
      <w:r w:rsidR="00AD42F6" w:rsidRPr="00AD42F6">
        <w:rPr>
          <w:szCs w:val="22"/>
        </w:rPr>
        <w:t xml:space="preserve">na </w:t>
      </w:r>
      <w:r w:rsidR="00AD42F6">
        <w:rPr>
          <w:szCs w:val="22"/>
        </w:rPr>
        <w:t>najmanjšo</w:t>
      </w:r>
      <w:r w:rsidR="00AD42F6" w:rsidRPr="00AD42F6">
        <w:rPr>
          <w:szCs w:val="22"/>
        </w:rPr>
        <w:t xml:space="preserve"> možno mero</w:t>
      </w:r>
      <w:r w:rsidRPr="00ED4753">
        <w:rPr>
          <w:szCs w:val="22"/>
        </w:rPr>
        <w:t xml:space="preserve">. Z upoštevanjem </w:t>
      </w:r>
      <w:r w:rsidR="0049219C" w:rsidRPr="00ED4753">
        <w:rPr>
          <w:szCs w:val="22"/>
        </w:rPr>
        <w:t xml:space="preserve">te smernice </w:t>
      </w:r>
      <w:r w:rsidRPr="00ED4753">
        <w:rPr>
          <w:szCs w:val="22"/>
        </w:rPr>
        <w:t xml:space="preserve">se bistveno </w:t>
      </w:r>
      <w:r w:rsidR="0049219C" w:rsidRPr="00ED4753">
        <w:rPr>
          <w:szCs w:val="22"/>
        </w:rPr>
        <w:t>poveča</w:t>
      </w:r>
      <w:r w:rsidR="00AB379B" w:rsidRPr="00ED4753">
        <w:rPr>
          <w:szCs w:val="22"/>
        </w:rPr>
        <w:t xml:space="preserve"> varnost pri</w:t>
      </w:r>
      <w:r w:rsidRPr="00ED4753">
        <w:rPr>
          <w:szCs w:val="22"/>
        </w:rPr>
        <w:t xml:space="preserve"> uporabi </w:t>
      </w:r>
      <w:r w:rsidR="00AD42F6">
        <w:rPr>
          <w:szCs w:val="22"/>
        </w:rPr>
        <w:t xml:space="preserve">stavbe </w:t>
      </w:r>
      <w:r w:rsidRPr="00ED4753">
        <w:rPr>
          <w:szCs w:val="22"/>
        </w:rPr>
        <w:t>in tudi varstvo pred požarom, ki bi lahko bilo ogroženo zaradi delovanja strele.</w:t>
      </w:r>
    </w:p>
    <w:p w14:paraId="62B2923D" w14:textId="0EF9C7B8" w:rsidR="00445B37" w:rsidRPr="00ED4753" w:rsidRDefault="00445B37" w:rsidP="00CE3D1A">
      <w:pPr>
        <w:ind w:right="284"/>
        <w:rPr>
          <w:szCs w:val="22"/>
        </w:rPr>
      </w:pPr>
      <w:r w:rsidRPr="00ED4753">
        <w:rPr>
          <w:szCs w:val="22"/>
        </w:rPr>
        <w:t xml:space="preserve">(2) S to tehnično smernico se </w:t>
      </w:r>
      <w:r w:rsidR="004230FD">
        <w:rPr>
          <w:szCs w:val="22"/>
        </w:rPr>
        <w:t>določa</w:t>
      </w:r>
      <w:r w:rsidRPr="00ED4753">
        <w:rPr>
          <w:szCs w:val="22"/>
        </w:rPr>
        <w:t xml:space="preserve"> način izpolnjevanja zahtev za:</w:t>
      </w:r>
    </w:p>
    <w:p w14:paraId="77A10AB2" w14:textId="77777777" w:rsidR="00445B37" w:rsidRPr="00ED4753" w:rsidRDefault="00445B37" w:rsidP="00484E70">
      <w:pPr>
        <w:numPr>
          <w:ilvl w:val="0"/>
          <w:numId w:val="26"/>
        </w:numPr>
        <w:tabs>
          <w:tab w:val="left" w:pos="851"/>
        </w:tabs>
        <w:overflowPunct/>
        <w:autoSpaceDE/>
        <w:autoSpaceDN/>
        <w:adjustRightInd/>
        <w:ind w:left="709" w:right="284" w:hanging="425"/>
        <w:textAlignment w:val="auto"/>
        <w:rPr>
          <w:szCs w:val="22"/>
        </w:rPr>
      </w:pPr>
      <w:r w:rsidRPr="00ED4753">
        <w:rPr>
          <w:szCs w:val="22"/>
        </w:rPr>
        <w:t xml:space="preserve">tehnične lastnosti za LPS na in v </w:t>
      </w:r>
      <w:r w:rsidR="00C71962" w:rsidRPr="00ED4753">
        <w:rPr>
          <w:szCs w:val="22"/>
        </w:rPr>
        <w:t xml:space="preserve">stavbah </w:t>
      </w:r>
      <w:r w:rsidR="004C757C" w:rsidRPr="00ED4753">
        <w:rPr>
          <w:szCs w:val="22"/>
        </w:rPr>
        <w:t>in</w:t>
      </w:r>
      <w:r w:rsidRPr="00ED4753">
        <w:rPr>
          <w:szCs w:val="22"/>
        </w:rPr>
        <w:t xml:space="preserve"> njihove inštalacije</w:t>
      </w:r>
      <w:r w:rsidR="004C757C" w:rsidRPr="00ED4753">
        <w:rPr>
          <w:szCs w:val="22"/>
        </w:rPr>
        <w:t>,</w:t>
      </w:r>
    </w:p>
    <w:p w14:paraId="78243503" w14:textId="77777777" w:rsidR="00445B37" w:rsidRPr="00ED4753" w:rsidRDefault="00445B37" w:rsidP="00484E70">
      <w:pPr>
        <w:numPr>
          <w:ilvl w:val="0"/>
          <w:numId w:val="26"/>
        </w:numPr>
        <w:tabs>
          <w:tab w:val="left" w:pos="851"/>
        </w:tabs>
        <w:overflowPunct/>
        <w:autoSpaceDE/>
        <w:autoSpaceDN/>
        <w:adjustRightInd/>
        <w:ind w:left="709" w:right="284" w:hanging="425"/>
        <w:textAlignment w:val="auto"/>
        <w:rPr>
          <w:szCs w:val="22"/>
        </w:rPr>
      </w:pPr>
      <w:r w:rsidRPr="00ED4753">
        <w:rPr>
          <w:szCs w:val="22"/>
        </w:rPr>
        <w:t>tehnične lastnosti in druge zahteve za proizvode, ki so namenjeni vgradnji in povezavam v LPS,</w:t>
      </w:r>
    </w:p>
    <w:p w14:paraId="2012B917" w14:textId="77777777" w:rsidR="00445B37" w:rsidRPr="00ED4753" w:rsidRDefault="00445B37" w:rsidP="00484E70">
      <w:pPr>
        <w:numPr>
          <w:ilvl w:val="0"/>
          <w:numId w:val="26"/>
        </w:numPr>
        <w:tabs>
          <w:tab w:val="left" w:pos="851"/>
        </w:tabs>
        <w:overflowPunct/>
        <w:autoSpaceDE/>
        <w:autoSpaceDN/>
        <w:adjustRightInd/>
        <w:ind w:left="709" w:right="284" w:hanging="425"/>
        <w:textAlignment w:val="auto"/>
        <w:rPr>
          <w:szCs w:val="22"/>
        </w:rPr>
      </w:pPr>
      <w:r w:rsidRPr="00ED4753">
        <w:rPr>
          <w:szCs w:val="22"/>
        </w:rPr>
        <w:t xml:space="preserve">uporabnost LPS v času življenjske dobe </w:t>
      </w:r>
      <w:r w:rsidR="00C71962" w:rsidRPr="00ED4753">
        <w:rPr>
          <w:szCs w:val="22"/>
        </w:rPr>
        <w:t>stavb</w:t>
      </w:r>
      <w:r w:rsidRPr="00ED4753">
        <w:rPr>
          <w:szCs w:val="22"/>
        </w:rPr>
        <w:t>,</w:t>
      </w:r>
    </w:p>
    <w:p w14:paraId="09536AB8" w14:textId="3B05FBF2" w:rsidR="00D81620" w:rsidRPr="00ED4753" w:rsidRDefault="00445B37" w:rsidP="00484E70">
      <w:pPr>
        <w:numPr>
          <w:ilvl w:val="0"/>
          <w:numId w:val="26"/>
        </w:numPr>
        <w:tabs>
          <w:tab w:val="left" w:pos="851"/>
        </w:tabs>
        <w:overflowPunct/>
        <w:autoSpaceDE/>
        <w:autoSpaceDN/>
        <w:adjustRightInd/>
        <w:spacing w:after="120"/>
        <w:ind w:left="709" w:right="284" w:hanging="425"/>
        <w:textAlignment w:val="auto"/>
        <w:rPr>
          <w:szCs w:val="22"/>
        </w:rPr>
      </w:pPr>
      <w:r w:rsidRPr="00ED4753">
        <w:rPr>
          <w:szCs w:val="22"/>
        </w:rPr>
        <w:t xml:space="preserve">projektiranje, izvajanje del in </w:t>
      </w:r>
      <w:r w:rsidR="00FE38C7">
        <w:rPr>
          <w:szCs w:val="22"/>
        </w:rPr>
        <w:t>preverjanja</w:t>
      </w:r>
      <w:r w:rsidR="00FE38C7" w:rsidRPr="00ED4753">
        <w:rPr>
          <w:szCs w:val="22"/>
        </w:rPr>
        <w:t xml:space="preserve"> </w:t>
      </w:r>
      <w:r w:rsidRPr="00ED4753">
        <w:rPr>
          <w:szCs w:val="22"/>
        </w:rPr>
        <w:t>LPS.</w:t>
      </w:r>
    </w:p>
    <w:p w14:paraId="6031D3A2" w14:textId="0558A13F" w:rsidR="00D81620" w:rsidRPr="00ED4753" w:rsidRDefault="00D81620" w:rsidP="004230FD">
      <w:pPr>
        <w:spacing w:after="120"/>
        <w:ind w:right="284"/>
        <w:rPr>
          <w:szCs w:val="22"/>
        </w:rPr>
      </w:pPr>
      <w:r w:rsidRPr="00ED4753">
        <w:rPr>
          <w:szCs w:val="22"/>
        </w:rPr>
        <w:t>(</w:t>
      </w:r>
      <w:r w:rsidR="00E849C9">
        <w:rPr>
          <w:szCs w:val="22"/>
        </w:rPr>
        <w:t>3</w:t>
      </w:r>
      <w:r w:rsidRPr="00ED4753">
        <w:rPr>
          <w:szCs w:val="22"/>
        </w:rPr>
        <w:t xml:space="preserve">) To tehnično smernico se </w:t>
      </w:r>
      <w:r w:rsidR="004230FD" w:rsidRPr="00ED4753">
        <w:rPr>
          <w:szCs w:val="22"/>
        </w:rPr>
        <w:t xml:space="preserve">smiselno </w:t>
      </w:r>
      <w:r w:rsidRPr="00ED4753">
        <w:rPr>
          <w:szCs w:val="22"/>
        </w:rPr>
        <w:t>lahko uporabi tudi za druge objekte</w:t>
      </w:r>
      <w:r w:rsidR="00DE22C0" w:rsidRPr="00ED4753">
        <w:rPr>
          <w:szCs w:val="22"/>
        </w:rPr>
        <w:t xml:space="preserve">, </w:t>
      </w:r>
      <w:r w:rsidRPr="00ED4753">
        <w:rPr>
          <w:szCs w:val="22"/>
        </w:rPr>
        <w:t>pri katerih udar strele lahko povzroči škodo.</w:t>
      </w:r>
    </w:p>
    <w:p w14:paraId="3885D4BF" w14:textId="1A9A0B00" w:rsidR="00445B37" w:rsidRPr="00ED4753" w:rsidRDefault="004230FD" w:rsidP="00246FB6">
      <w:pPr>
        <w:ind w:right="283"/>
        <w:rPr>
          <w:szCs w:val="22"/>
        </w:rPr>
      </w:pPr>
      <w:r w:rsidRPr="00ED4753">
        <w:rPr>
          <w:szCs w:val="22"/>
        </w:rPr>
        <w:t xml:space="preserve"> </w:t>
      </w:r>
      <w:r w:rsidR="00445B37" w:rsidRPr="00ED4753">
        <w:rPr>
          <w:szCs w:val="22"/>
        </w:rPr>
        <w:t>(</w:t>
      </w:r>
      <w:r w:rsidR="00E849C9">
        <w:rPr>
          <w:szCs w:val="22"/>
        </w:rPr>
        <w:t>4</w:t>
      </w:r>
      <w:r w:rsidR="00445B37" w:rsidRPr="00ED4753">
        <w:rPr>
          <w:szCs w:val="22"/>
        </w:rPr>
        <w:t>) Ta tehnična smernica se ne uporablja za:</w:t>
      </w:r>
    </w:p>
    <w:p w14:paraId="013F83D3" w14:textId="77777777" w:rsidR="00445B37" w:rsidRPr="00ED4753" w:rsidRDefault="00445B37" w:rsidP="00484E70">
      <w:pPr>
        <w:numPr>
          <w:ilvl w:val="0"/>
          <w:numId w:val="26"/>
        </w:numPr>
        <w:tabs>
          <w:tab w:val="left" w:pos="851"/>
        </w:tabs>
        <w:overflowPunct/>
        <w:autoSpaceDE/>
        <w:autoSpaceDN/>
        <w:adjustRightInd/>
        <w:ind w:left="709" w:right="284" w:hanging="425"/>
        <w:textAlignment w:val="auto"/>
        <w:rPr>
          <w:szCs w:val="22"/>
        </w:rPr>
      </w:pPr>
      <w:r w:rsidRPr="00ED4753">
        <w:rPr>
          <w:szCs w:val="22"/>
        </w:rPr>
        <w:t>železniške sisteme,</w:t>
      </w:r>
    </w:p>
    <w:p w14:paraId="7CB0E05C" w14:textId="77777777" w:rsidR="00445B37" w:rsidRPr="00ED4753" w:rsidRDefault="00445B37" w:rsidP="00484E70">
      <w:pPr>
        <w:numPr>
          <w:ilvl w:val="0"/>
          <w:numId w:val="26"/>
        </w:numPr>
        <w:tabs>
          <w:tab w:val="left" w:pos="851"/>
        </w:tabs>
        <w:overflowPunct/>
        <w:autoSpaceDE/>
        <w:autoSpaceDN/>
        <w:adjustRightInd/>
        <w:ind w:left="709" w:right="284" w:hanging="425"/>
        <w:textAlignment w:val="auto"/>
        <w:rPr>
          <w:szCs w:val="22"/>
        </w:rPr>
      </w:pPr>
      <w:r w:rsidRPr="00ED4753">
        <w:rPr>
          <w:szCs w:val="22"/>
        </w:rPr>
        <w:t>vozila, ladje, letala in morske ploščadi,</w:t>
      </w:r>
    </w:p>
    <w:p w14:paraId="289C17CB" w14:textId="77777777" w:rsidR="00445B37" w:rsidRPr="00ED4753" w:rsidRDefault="00445B37" w:rsidP="00484E70">
      <w:pPr>
        <w:numPr>
          <w:ilvl w:val="0"/>
          <w:numId w:val="26"/>
        </w:numPr>
        <w:tabs>
          <w:tab w:val="left" w:pos="851"/>
        </w:tabs>
        <w:overflowPunct/>
        <w:autoSpaceDE/>
        <w:autoSpaceDN/>
        <w:adjustRightInd/>
        <w:ind w:left="709" w:right="284" w:hanging="425"/>
        <w:textAlignment w:val="auto"/>
        <w:rPr>
          <w:szCs w:val="22"/>
        </w:rPr>
      </w:pPr>
      <w:r w:rsidRPr="00ED4753">
        <w:rPr>
          <w:szCs w:val="22"/>
        </w:rPr>
        <w:t>podzemne visokotlačne cevovode,</w:t>
      </w:r>
    </w:p>
    <w:p w14:paraId="07499B32" w14:textId="77777777" w:rsidR="00445B37" w:rsidRPr="00ED4753" w:rsidRDefault="00445B37" w:rsidP="00484E70">
      <w:pPr>
        <w:numPr>
          <w:ilvl w:val="0"/>
          <w:numId w:val="26"/>
        </w:numPr>
        <w:tabs>
          <w:tab w:val="left" w:pos="851"/>
        </w:tabs>
        <w:overflowPunct/>
        <w:autoSpaceDE/>
        <w:autoSpaceDN/>
        <w:adjustRightInd/>
        <w:spacing w:after="120"/>
        <w:ind w:left="709" w:right="284" w:hanging="425"/>
        <w:textAlignment w:val="auto"/>
        <w:rPr>
          <w:szCs w:val="22"/>
        </w:rPr>
      </w:pPr>
      <w:r w:rsidRPr="00ED4753">
        <w:rPr>
          <w:szCs w:val="22"/>
        </w:rPr>
        <w:t xml:space="preserve">cevovode, elektroenergetske in telekomunikacijske vode, ki niso povezani z drugimi </w:t>
      </w:r>
      <w:r w:rsidR="00C71962" w:rsidRPr="00ED4753">
        <w:rPr>
          <w:szCs w:val="22"/>
        </w:rPr>
        <w:t>stavbami</w:t>
      </w:r>
      <w:r w:rsidRPr="00ED4753">
        <w:rPr>
          <w:szCs w:val="22"/>
        </w:rPr>
        <w:t>.</w:t>
      </w:r>
    </w:p>
    <w:p w14:paraId="2DD3757A" w14:textId="77777777" w:rsidR="00445B37" w:rsidRPr="00ED4753" w:rsidRDefault="00445B37" w:rsidP="00246FB6">
      <w:pPr>
        <w:ind w:right="283"/>
        <w:rPr>
          <w:szCs w:val="22"/>
        </w:rPr>
      </w:pPr>
    </w:p>
    <w:p w14:paraId="244E9886" w14:textId="78E57E5E" w:rsidR="00445B37" w:rsidRPr="00ED4753" w:rsidRDefault="009019AE" w:rsidP="00246FB6">
      <w:pPr>
        <w:pStyle w:val="Naslov1"/>
        <w:ind w:right="283"/>
      </w:pPr>
      <w:r w:rsidRPr="00ED4753">
        <w:br w:type="page"/>
      </w:r>
      <w:bookmarkStart w:id="25" w:name="_Toc174436"/>
      <w:r w:rsidR="00445B37" w:rsidRPr="00ED4753">
        <w:t>TEMELJNE ZAHTEVE ZA PROJEKTIRANJE</w:t>
      </w:r>
      <w:r w:rsidR="0049219C" w:rsidRPr="00ED4753">
        <w:t xml:space="preserve"> IN IZVEDBO</w:t>
      </w:r>
      <w:bookmarkEnd w:id="25"/>
    </w:p>
    <w:p w14:paraId="763DFFED" w14:textId="5AE366DE" w:rsidR="00445B37" w:rsidRPr="00ED4753" w:rsidRDefault="00445B37" w:rsidP="00246FB6">
      <w:pPr>
        <w:pStyle w:val="Naslov2"/>
        <w:ind w:right="283"/>
      </w:pPr>
      <w:bookmarkStart w:id="26" w:name="_Toc174437"/>
      <w:bookmarkStart w:id="27" w:name="_Toc166866628"/>
      <w:r w:rsidRPr="00ED4753">
        <w:t>Splošno</w:t>
      </w:r>
      <w:bookmarkEnd w:id="26"/>
    </w:p>
    <w:p w14:paraId="43903097" w14:textId="178FDD3F" w:rsidR="00445B37" w:rsidRPr="00ED4753" w:rsidRDefault="00445B37" w:rsidP="00246FB6">
      <w:pPr>
        <w:spacing w:after="120"/>
        <w:ind w:right="283"/>
        <w:rPr>
          <w:szCs w:val="22"/>
        </w:rPr>
      </w:pPr>
      <w:r w:rsidRPr="00ED4753">
        <w:rPr>
          <w:szCs w:val="22"/>
        </w:rPr>
        <w:t xml:space="preserve">(1) LPS je sestavni del </w:t>
      </w:r>
      <w:r w:rsidR="00C71962" w:rsidRPr="00ED4753">
        <w:rPr>
          <w:szCs w:val="22"/>
        </w:rPr>
        <w:t>stavbe</w:t>
      </w:r>
      <w:r w:rsidRPr="00ED4753">
        <w:rPr>
          <w:szCs w:val="22"/>
        </w:rPr>
        <w:t xml:space="preserve"> in mora biti združljiv ter smiselno povezan z vsemi drugimi inštalacijami </w:t>
      </w:r>
      <w:r w:rsidR="00C71962" w:rsidRPr="00ED4753">
        <w:rPr>
          <w:szCs w:val="22"/>
        </w:rPr>
        <w:t>stavbe</w:t>
      </w:r>
      <w:r w:rsidRPr="00ED4753">
        <w:rPr>
          <w:szCs w:val="22"/>
        </w:rPr>
        <w:t xml:space="preserve">. Odločitev o izbiri primerne zaščite temelji na izbiri zaščitnega nivoja </w:t>
      </w:r>
      <w:r w:rsidR="00994FDE" w:rsidRPr="00ED4753">
        <w:rPr>
          <w:szCs w:val="22"/>
        </w:rPr>
        <w:t>na osnovi</w:t>
      </w:r>
      <w:r w:rsidRPr="00ED4753">
        <w:rPr>
          <w:szCs w:val="22"/>
        </w:rPr>
        <w:t xml:space="preserve"> sprejemljiv</w:t>
      </w:r>
      <w:r w:rsidR="00994FDE" w:rsidRPr="00ED4753">
        <w:rPr>
          <w:szCs w:val="22"/>
        </w:rPr>
        <w:t>ega</w:t>
      </w:r>
      <w:r w:rsidRPr="00ED4753">
        <w:rPr>
          <w:szCs w:val="22"/>
        </w:rPr>
        <w:t xml:space="preserve"> </w:t>
      </w:r>
      <w:r w:rsidR="00992ACF">
        <w:rPr>
          <w:szCs w:val="22"/>
        </w:rPr>
        <w:t>tveganja</w:t>
      </w:r>
      <w:r w:rsidR="00994FDE" w:rsidRPr="00ED4753">
        <w:rPr>
          <w:szCs w:val="22"/>
        </w:rPr>
        <w:t xml:space="preserve">, za </w:t>
      </w:r>
      <w:r w:rsidR="00C71962" w:rsidRPr="00ED4753">
        <w:rPr>
          <w:szCs w:val="22"/>
        </w:rPr>
        <w:t>stavbo</w:t>
      </w:r>
      <w:r w:rsidR="00994FDE" w:rsidRPr="00ED4753">
        <w:rPr>
          <w:szCs w:val="22"/>
        </w:rPr>
        <w:t>,</w:t>
      </w:r>
      <w:r w:rsidR="002F4AB5" w:rsidRPr="00ED4753">
        <w:rPr>
          <w:szCs w:val="22"/>
        </w:rPr>
        <w:t xml:space="preserve"> </w:t>
      </w:r>
      <w:r w:rsidR="00994FDE" w:rsidRPr="00ED4753">
        <w:rPr>
          <w:szCs w:val="22"/>
        </w:rPr>
        <w:t xml:space="preserve">ki </w:t>
      </w:r>
      <w:r w:rsidR="00C71962" w:rsidRPr="00ED4753">
        <w:rPr>
          <w:szCs w:val="22"/>
        </w:rPr>
        <w:t>jo</w:t>
      </w:r>
      <w:r w:rsidR="00994FDE" w:rsidRPr="00ED4753">
        <w:rPr>
          <w:szCs w:val="22"/>
        </w:rPr>
        <w:t xml:space="preserve"> je treba zaščiti</w:t>
      </w:r>
      <w:r w:rsidR="0049219C" w:rsidRPr="00ED4753">
        <w:rPr>
          <w:szCs w:val="22"/>
        </w:rPr>
        <w:t>ti</w:t>
      </w:r>
      <w:r w:rsidR="00994FDE" w:rsidRPr="00ED4753">
        <w:rPr>
          <w:szCs w:val="22"/>
        </w:rPr>
        <w:t xml:space="preserve"> pred posledicami delovanja strele.</w:t>
      </w:r>
    </w:p>
    <w:p w14:paraId="4E666B23" w14:textId="6ABD2DEB" w:rsidR="005934BD" w:rsidRPr="00ED4753" w:rsidRDefault="00445B37" w:rsidP="004230FD">
      <w:pPr>
        <w:spacing w:after="120"/>
        <w:ind w:right="284"/>
        <w:rPr>
          <w:bCs/>
          <w:i/>
          <w:iCs/>
          <w:szCs w:val="22"/>
        </w:rPr>
      </w:pPr>
      <w:r w:rsidRPr="00ED4753">
        <w:rPr>
          <w:szCs w:val="22"/>
        </w:rPr>
        <w:t xml:space="preserve">(2) Glede na vrednotenje </w:t>
      </w:r>
      <w:r w:rsidR="00AD42F6" w:rsidRPr="00AD42F6">
        <w:rPr>
          <w:szCs w:val="22"/>
        </w:rPr>
        <w:t xml:space="preserve">tveganja </w:t>
      </w:r>
      <w:r w:rsidRPr="00ED4753">
        <w:rPr>
          <w:szCs w:val="22"/>
        </w:rPr>
        <w:t>in določen</w:t>
      </w:r>
      <w:r w:rsidR="00AD42F6">
        <w:rPr>
          <w:szCs w:val="22"/>
        </w:rPr>
        <w:t>o</w:t>
      </w:r>
      <w:r w:rsidRPr="00ED4753">
        <w:rPr>
          <w:szCs w:val="22"/>
        </w:rPr>
        <w:t xml:space="preserve"> sprejemljiv</w:t>
      </w:r>
      <w:r w:rsidR="00AD42F6">
        <w:rPr>
          <w:szCs w:val="22"/>
        </w:rPr>
        <w:t>o</w:t>
      </w:r>
      <w:r w:rsidRPr="00ED4753">
        <w:rPr>
          <w:szCs w:val="22"/>
        </w:rPr>
        <w:t xml:space="preserve"> </w:t>
      </w:r>
      <w:r w:rsidR="00AD42F6">
        <w:rPr>
          <w:szCs w:val="22"/>
        </w:rPr>
        <w:t>tveganje</w:t>
      </w:r>
      <w:r w:rsidR="00AD42F6" w:rsidRPr="00ED4753">
        <w:rPr>
          <w:szCs w:val="22"/>
        </w:rPr>
        <w:t xml:space="preserve"> </w:t>
      </w:r>
      <w:r w:rsidRPr="00ED4753">
        <w:rPr>
          <w:szCs w:val="22"/>
        </w:rPr>
        <w:t xml:space="preserve">se za </w:t>
      </w:r>
      <w:r w:rsidR="00C71962" w:rsidRPr="00ED4753">
        <w:rPr>
          <w:szCs w:val="22"/>
        </w:rPr>
        <w:t>stavb</w:t>
      </w:r>
      <w:r w:rsidR="00B10DAF" w:rsidRPr="00ED4753">
        <w:rPr>
          <w:szCs w:val="22"/>
        </w:rPr>
        <w:t>e</w:t>
      </w:r>
      <w:r w:rsidRPr="00ED4753">
        <w:rPr>
          <w:szCs w:val="22"/>
        </w:rPr>
        <w:t xml:space="preserve"> določi zaščitni nivo zaščite pred strelo</w:t>
      </w:r>
      <w:r w:rsidR="00B10DAF" w:rsidRPr="00ED4753">
        <w:rPr>
          <w:szCs w:val="22"/>
        </w:rPr>
        <w:t xml:space="preserve"> LPL (od I do IV).</w:t>
      </w:r>
      <w:r w:rsidR="00D6199F" w:rsidRPr="00ED4753">
        <w:rPr>
          <w:szCs w:val="22"/>
        </w:rPr>
        <w:t xml:space="preserve"> </w:t>
      </w:r>
      <w:r w:rsidR="00B10DAF" w:rsidRPr="00ED4753">
        <w:rPr>
          <w:szCs w:val="22"/>
        </w:rPr>
        <w:t>Za vsak zaščitni nivo</w:t>
      </w:r>
      <w:r w:rsidR="005934BD" w:rsidRPr="00ED4753">
        <w:rPr>
          <w:szCs w:val="22"/>
        </w:rPr>
        <w:t xml:space="preserve"> so</w:t>
      </w:r>
      <w:r w:rsidRPr="00ED4753">
        <w:rPr>
          <w:szCs w:val="22"/>
        </w:rPr>
        <w:t xml:space="preserve"> </w:t>
      </w:r>
      <w:r w:rsidR="005934BD" w:rsidRPr="00ED4753">
        <w:rPr>
          <w:szCs w:val="22"/>
        </w:rPr>
        <w:t>definirani največji in najmanjši parametri</w:t>
      </w:r>
      <w:r w:rsidR="00656D30">
        <w:rPr>
          <w:szCs w:val="22"/>
        </w:rPr>
        <w:t xml:space="preserve"> </w:t>
      </w:r>
      <w:r w:rsidR="005934BD" w:rsidRPr="00ED4753">
        <w:rPr>
          <w:szCs w:val="22"/>
        </w:rPr>
        <w:t>toka strele</w:t>
      </w:r>
      <w:r w:rsidR="00E7493A" w:rsidRPr="00ED4753">
        <w:rPr>
          <w:szCs w:val="22"/>
        </w:rPr>
        <w:t xml:space="preserve"> </w:t>
      </w:r>
      <w:r w:rsidR="005934BD" w:rsidRPr="00ED4753">
        <w:rPr>
          <w:szCs w:val="22"/>
        </w:rPr>
        <w:t xml:space="preserve">(glej </w:t>
      </w:r>
      <w:r w:rsidR="004230FD">
        <w:rPr>
          <w:szCs w:val="22"/>
        </w:rPr>
        <w:t>t</w:t>
      </w:r>
      <w:r w:rsidR="005934BD" w:rsidRPr="00ED4753">
        <w:rPr>
          <w:szCs w:val="22"/>
        </w:rPr>
        <w:t>abel</w:t>
      </w:r>
      <w:r w:rsidR="002F69C0" w:rsidRPr="00ED4753">
        <w:rPr>
          <w:szCs w:val="22"/>
        </w:rPr>
        <w:t>o</w:t>
      </w:r>
      <w:r w:rsidR="005934BD" w:rsidRPr="00ED4753">
        <w:rPr>
          <w:szCs w:val="22"/>
        </w:rPr>
        <w:t xml:space="preserve"> 1)</w:t>
      </w:r>
      <w:r w:rsidR="00103824" w:rsidRPr="00ED4753">
        <w:rPr>
          <w:szCs w:val="22"/>
        </w:rPr>
        <w:t>.</w:t>
      </w:r>
      <w:r w:rsidR="004230FD">
        <w:rPr>
          <w:szCs w:val="22"/>
        </w:rPr>
        <w:t xml:space="preserve"> </w:t>
      </w:r>
      <w:r w:rsidR="005934BD" w:rsidRPr="00ED4753">
        <w:rPr>
          <w:szCs w:val="22"/>
        </w:rPr>
        <w:t>Verjetnost</w:t>
      </w:r>
      <w:r w:rsidR="00E7493A" w:rsidRPr="00ED4753">
        <w:rPr>
          <w:szCs w:val="22"/>
        </w:rPr>
        <w:t xml:space="preserve"> </w:t>
      </w:r>
      <w:r w:rsidR="005934BD" w:rsidRPr="00ED4753">
        <w:rPr>
          <w:szCs w:val="22"/>
        </w:rPr>
        <w:t>nastanka tokov strele, kjer največje vrednosti parametrov, za zaščitni nivo I,</w:t>
      </w:r>
      <w:r w:rsidR="00987B47" w:rsidRPr="00ED4753">
        <w:rPr>
          <w:szCs w:val="22"/>
        </w:rPr>
        <w:t xml:space="preserve"> ne bodo prekoračene,</w:t>
      </w:r>
      <w:r w:rsidR="00E7493A" w:rsidRPr="00ED4753">
        <w:rPr>
          <w:szCs w:val="22"/>
        </w:rPr>
        <w:t xml:space="preserve"> </w:t>
      </w:r>
      <w:r w:rsidR="00987B47" w:rsidRPr="00ED4753">
        <w:rPr>
          <w:szCs w:val="22"/>
        </w:rPr>
        <w:t>znaša 99</w:t>
      </w:r>
      <w:r w:rsidR="00E7493A" w:rsidRPr="00ED4753">
        <w:rPr>
          <w:szCs w:val="22"/>
        </w:rPr>
        <w:t xml:space="preserve"> </w:t>
      </w:r>
      <w:r w:rsidR="00987B47" w:rsidRPr="00ED4753">
        <w:rPr>
          <w:szCs w:val="22"/>
        </w:rPr>
        <w:t>%.</w:t>
      </w:r>
      <w:r w:rsidR="004230FD">
        <w:rPr>
          <w:szCs w:val="22"/>
        </w:rPr>
        <w:t xml:space="preserve"> </w:t>
      </w:r>
      <w:r w:rsidR="00987B47" w:rsidRPr="00ED4753">
        <w:rPr>
          <w:bCs/>
          <w:szCs w:val="22"/>
        </w:rPr>
        <w:t>Največje vrednosti toka strele,</w:t>
      </w:r>
      <w:r w:rsidR="00E7493A" w:rsidRPr="00ED4753">
        <w:rPr>
          <w:bCs/>
          <w:szCs w:val="22"/>
        </w:rPr>
        <w:t xml:space="preserve"> </w:t>
      </w:r>
      <w:r w:rsidR="00987B47" w:rsidRPr="00ED4753">
        <w:rPr>
          <w:bCs/>
          <w:szCs w:val="22"/>
        </w:rPr>
        <w:t>ki se nanaša na zaščitni nivo I, se za zaščitni nivo II zmanjšujejo na 75</w:t>
      </w:r>
      <w:r w:rsidR="00C54BCE" w:rsidRPr="00ED4753">
        <w:rPr>
          <w:bCs/>
          <w:szCs w:val="22"/>
        </w:rPr>
        <w:t xml:space="preserve"> </w:t>
      </w:r>
      <w:r w:rsidR="00987B47" w:rsidRPr="00ED4753">
        <w:rPr>
          <w:bCs/>
          <w:szCs w:val="22"/>
        </w:rPr>
        <w:t>% in za zaščitna nivoja III in IV na 50%</w:t>
      </w:r>
      <w:r w:rsidR="00E7493A" w:rsidRPr="00ED4753">
        <w:rPr>
          <w:bCs/>
          <w:szCs w:val="22"/>
        </w:rPr>
        <w:t xml:space="preserve"> </w:t>
      </w:r>
      <w:r w:rsidR="00103824" w:rsidRPr="00ED4753">
        <w:rPr>
          <w:bCs/>
          <w:szCs w:val="22"/>
        </w:rPr>
        <w:t xml:space="preserve">(linearno za </w:t>
      </w:r>
      <w:r w:rsidR="00103824" w:rsidRPr="00ED4753">
        <w:rPr>
          <w:bCs/>
          <w:i/>
          <w:iCs/>
          <w:szCs w:val="22"/>
        </w:rPr>
        <w:t>I,Q</w:t>
      </w:r>
      <w:r w:rsidR="00103824" w:rsidRPr="00ED4753">
        <w:rPr>
          <w:b/>
          <w:i/>
          <w:iCs/>
          <w:szCs w:val="22"/>
        </w:rPr>
        <w:t xml:space="preserve"> </w:t>
      </w:r>
      <w:r w:rsidR="00103824" w:rsidRPr="00ED4753">
        <w:rPr>
          <w:bCs/>
          <w:szCs w:val="22"/>
        </w:rPr>
        <w:t xml:space="preserve">in </w:t>
      </w:r>
      <w:proofErr w:type="spellStart"/>
      <w:r w:rsidR="00B42ECD" w:rsidRPr="00ED4753">
        <w:rPr>
          <w:bCs/>
          <w:iCs/>
          <w:szCs w:val="22"/>
        </w:rPr>
        <w:t>d</w:t>
      </w:r>
      <w:r w:rsidR="00103824" w:rsidRPr="00ED4753">
        <w:rPr>
          <w:bCs/>
          <w:i/>
          <w:iCs/>
          <w:szCs w:val="22"/>
        </w:rPr>
        <w:t>i</w:t>
      </w:r>
      <w:proofErr w:type="spellEnd"/>
      <w:r w:rsidR="00103824" w:rsidRPr="00ED4753">
        <w:rPr>
          <w:bCs/>
          <w:i/>
          <w:iCs/>
          <w:szCs w:val="22"/>
        </w:rPr>
        <w:t>/</w:t>
      </w:r>
      <w:proofErr w:type="spellStart"/>
      <w:r w:rsidR="00B42ECD" w:rsidRPr="00ED4753">
        <w:rPr>
          <w:bCs/>
          <w:iCs/>
          <w:szCs w:val="22"/>
        </w:rPr>
        <w:t>d</w:t>
      </w:r>
      <w:r w:rsidR="00103824" w:rsidRPr="00ED4753">
        <w:rPr>
          <w:bCs/>
          <w:i/>
          <w:iCs/>
          <w:szCs w:val="22"/>
        </w:rPr>
        <w:t>t</w:t>
      </w:r>
      <w:proofErr w:type="spellEnd"/>
      <w:r w:rsidR="00103824" w:rsidRPr="00ED4753">
        <w:rPr>
          <w:bCs/>
          <w:i/>
          <w:iCs/>
          <w:szCs w:val="22"/>
        </w:rPr>
        <w:t>,</w:t>
      </w:r>
      <w:r w:rsidR="00E7493A" w:rsidRPr="00ED4753">
        <w:rPr>
          <w:bCs/>
          <w:i/>
          <w:iCs/>
          <w:szCs w:val="22"/>
        </w:rPr>
        <w:t xml:space="preserve"> </w:t>
      </w:r>
      <w:r w:rsidR="00103824" w:rsidRPr="00ED4753">
        <w:rPr>
          <w:bCs/>
          <w:szCs w:val="22"/>
        </w:rPr>
        <w:t xml:space="preserve">toda </w:t>
      </w:r>
      <w:proofErr w:type="spellStart"/>
      <w:r w:rsidR="00103824" w:rsidRPr="00ED4753">
        <w:rPr>
          <w:bCs/>
          <w:szCs w:val="22"/>
        </w:rPr>
        <w:t>kvadratično</w:t>
      </w:r>
      <w:proofErr w:type="spellEnd"/>
      <w:r w:rsidR="00103824" w:rsidRPr="00ED4753">
        <w:rPr>
          <w:bCs/>
          <w:szCs w:val="22"/>
        </w:rPr>
        <w:t xml:space="preserve"> za </w:t>
      </w:r>
      <w:r w:rsidR="00103824" w:rsidRPr="00ED4753">
        <w:rPr>
          <w:bCs/>
          <w:i/>
          <w:iCs/>
          <w:szCs w:val="22"/>
        </w:rPr>
        <w:t>W/R).</w:t>
      </w:r>
    </w:p>
    <w:bookmarkEnd w:id="27"/>
    <w:p w14:paraId="222C230F" w14:textId="2FA9280A" w:rsidR="00445B37" w:rsidRPr="00ED4753" w:rsidRDefault="00445B37" w:rsidP="00246FB6">
      <w:pPr>
        <w:spacing w:after="120"/>
        <w:ind w:right="283"/>
        <w:rPr>
          <w:szCs w:val="22"/>
        </w:rPr>
      </w:pPr>
      <w:r w:rsidRPr="00ED4753">
        <w:rPr>
          <w:szCs w:val="22"/>
        </w:rPr>
        <w:t>(3) LPS mora biti iz</w:t>
      </w:r>
      <w:r w:rsidR="00103824" w:rsidRPr="00ED4753">
        <w:rPr>
          <w:szCs w:val="22"/>
        </w:rPr>
        <w:t>delan</w:t>
      </w:r>
      <w:r w:rsidRPr="00ED4753">
        <w:rPr>
          <w:szCs w:val="22"/>
        </w:rPr>
        <w:t xml:space="preserve"> tako, da lahko odvede atmosfersko razelektr</w:t>
      </w:r>
      <w:r w:rsidR="00D44077" w:rsidRPr="00ED4753">
        <w:rPr>
          <w:szCs w:val="22"/>
        </w:rPr>
        <w:t>itev</w:t>
      </w:r>
      <w:r w:rsidRPr="00ED4753">
        <w:rPr>
          <w:szCs w:val="22"/>
        </w:rPr>
        <w:t xml:space="preserve"> v zemljo brez škodljivih posledic in pri tem ne pride do poškodb živih bitij, električnih preskokov in </w:t>
      </w:r>
      <w:r w:rsidR="00E7493A" w:rsidRPr="00ED4753">
        <w:rPr>
          <w:szCs w:val="22"/>
        </w:rPr>
        <w:t xml:space="preserve">nevarnih </w:t>
      </w:r>
      <w:r w:rsidRPr="00ED4753">
        <w:rPr>
          <w:szCs w:val="22"/>
        </w:rPr>
        <w:t>iskrenj.</w:t>
      </w:r>
    </w:p>
    <w:p w14:paraId="1249C4D4" w14:textId="0F916E6B" w:rsidR="00445B37" w:rsidRPr="00ED4753" w:rsidRDefault="00445B37" w:rsidP="00246FB6">
      <w:pPr>
        <w:spacing w:after="120"/>
        <w:ind w:right="283"/>
        <w:rPr>
          <w:szCs w:val="22"/>
        </w:rPr>
      </w:pPr>
      <w:r w:rsidRPr="00ED4753">
        <w:rPr>
          <w:szCs w:val="22"/>
        </w:rPr>
        <w:t>(4) Vrsta in mesto postavitve LPS morata biti ustrezno izbrana že v fazi projektiranj</w:t>
      </w:r>
      <w:r w:rsidR="004230FD">
        <w:rPr>
          <w:szCs w:val="22"/>
        </w:rPr>
        <w:t>a</w:t>
      </w:r>
      <w:r w:rsidRPr="00ED4753">
        <w:rPr>
          <w:szCs w:val="22"/>
        </w:rPr>
        <w:t>, da se čim</w:t>
      </w:r>
      <w:r w:rsidR="00E7493A" w:rsidRPr="00ED4753">
        <w:rPr>
          <w:szCs w:val="22"/>
        </w:rPr>
        <w:t xml:space="preserve"> </w:t>
      </w:r>
      <w:r w:rsidRPr="00ED4753">
        <w:rPr>
          <w:szCs w:val="22"/>
        </w:rPr>
        <w:t xml:space="preserve">bolj izkoristijo njihovi električni prevodni deli in z najmanjšimi stroški izdela učinkovit LPS, ki se tudi estetsko vključuje v </w:t>
      </w:r>
      <w:r w:rsidR="00C71962" w:rsidRPr="00ED4753">
        <w:rPr>
          <w:szCs w:val="22"/>
        </w:rPr>
        <w:t xml:space="preserve">stavbo </w:t>
      </w:r>
      <w:r w:rsidRPr="00ED4753">
        <w:rPr>
          <w:szCs w:val="22"/>
        </w:rPr>
        <w:t>in okolico.</w:t>
      </w:r>
    </w:p>
    <w:p w14:paraId="3310AC58" w14:textId="77777777" w:rsidR="00445B37" w:rsidRPr="00ED4753" w:rsidRDefault="00445B37" w:rsidP="00246FB6">
      <w:pPr>
        <w:spacing w:after="120"/>
        <w:ind w:right="283"/>
        <w:rPr>
          <w:szCs w:val="22"/>
        </w:rPr>
      </w:pPr>
      <w:r w:rsidRPr="00ED4753">
        <w:rPr>
          <w:szCs w:val="22"/>
        </w:rPr>
        <w:t xml:space="preserve">(5) Tehnične lastnosti LPS morajo v času uporabe </w:t>
      </w:r>
      <w:r w:rsidR="00C71962" w:rsidRPr="00ED4753">
        <w:rPr>
          <w:szCs w:val="22"/>
        </w:rPr>
        <w:t>stavbe</w:t>
      </w:r>
      <w:r w:rsidRPr="00ED4753">
        <w:rPr>
          <w:szCs w:val="22"/>
        </w:rPr>
        <w:t xml:space="preserve"> zagotavljati vse projektirane zahteve, upoštevajoč primerno vzdrževanje, skladno s to smernico.</w:t>
      </w:r>
    </w:p>
    <w:p w14:paraId="21B06FB5" w14:textId="7206B737" w:rsidR="00445B37" w:rsidRPr="00ED4753" w:rsidRDefault="00445B37" w:rsidP="00246FB6">
      <w:pPr>
        <w:spacing w:after="120"/>
        <w:ind w:right="283"/>
        <w:rPr>
          <w:szCs w:val="22"/>
        </w:rPr>
      </w:pPr>
      <w:r w:rsidRPr="00ED4753">
        <w:rPr>
          <w:szCs w:val="22"/>
        </w:rPr>
        <w:t>(6) LPS mora po rekonstrukciji izpolnjevati vse tehnične lastnosti, ki jih je imel pred rekonstrukcijo.</w:t>
      </w:r>
    </w:p>
    <w:p w14:paraId="57696383" w14:textId="5D3450D2" w:rsidR="005871C5" w:rsidRDefault="005871C5" w:rsidP="00246FB6">
      <w:pPr>
        <w:spacing w:after="120"/>
        <w:ind w:right="283"/>
        <w:rPr>
          <w:szCs w:val="22"/>
        </w:rPr>
      </w:pPr>
      <w:r w:rsidRPr="005871C5">
        <w:rPr>
          <w:szCs w:val="22"/>
        </w:rPr>
        <w:t>(7) Za stavbe zgrajene pred veljavnostjo Pravilnika o zaščiti stavb pred delovanjem strele, veljajo tehnične rešitve, ki so zahtevane v dokumentih za takratno pridobitev gradbenega dovoljenja in veljajo do konca življenjske dobe stavbe</w:t>
      </w:r>
      <w:r w:rsidR="00656D30">
        <w:rPr>
          <w:szCs w:val="22"/>
        </w:rPr>
        <w:t xml:space="preserve"> </w:t>
      </w:r>
      <w:r w:rsidR="004230FD">
        <w:rPr>
          <w:szCs w:val="22"/>
        </w:rPr>
        <w:t>ali</w:t>
      </w:r>
      <w:r w:rsidRPr="005871C5">
        <w:rPr>
          <w:szCs w:val="22"/>
        </w:rPr>
        <w:t xml:space="preserve"> do rekonstrukcije.</w:t>
      </w:r>
    </w:p>
    <w:p w14:paraId="08BA2E07" w14:textId="2D08C92B" w:rsidR="00445B37" w:rsidRPr="00ED4753" w:rsidRDefault="00445B37" w:rsidP="00246FB6">
      <w:pPr>
        <w:spacing w:after="120"/>
        <w:ind w:right="283"/>
        <w:rPr>
          <w:szCs w:val="22"/>
        </w:rPr>
      </w:pPr>
      <w:r w:rsidRPr="00ED4753">
        <w:rPr>
          <w:szCs w:val="22"/>
        </w:rPr>
        <w:t>(</w:t>
      </w:r>
      <w:r w:rsidR="00A810DA">
        <w:rPr>
          <w:szCs w:val="22"/>
        </w:rPr>
        <w:t>8</w:t>
      </w:r>
      <w:r w:rsidRPr="00ED4753">
        <w:rPr>
          <w:szCs w:val="22"/>
        </w:rPr>
        <w:t xml:space="preserve">) Glede na položaj v </w:t>
      </w:r>
      <w:r w:rsidR="00C71962" w:rsidRPr="00ED4753">
        <w:rPr>
          <w:szCs w:val="22"/>
        </w:rPr>
        <w:t xml:space="preserve">stavbah </w:t>
      </w:r>
      <w:r w:rsidRPr="00ED4753">
        <w:rPr>
          <w:szCs w:val="22"/>
        </w:rPr>
        <w:t>je LPS sestavljen iz zunanjega in notranjega LPS.</w:t>
      </w:r>
    </w:p>
    <w:p w14:paraId="17D624D4" w14:textId="451A5089" w:rsidR="00445B37" w:rsidRPr="00ED4753" w:rsidRDefault="00445B37" w:rsidP="00246FB6">
      <w:pPr>
        <w:spacing w:after="120"/>
        <w:ind w:right="283"/>
        <w:rPr>
          <w:szCs w:val="22"/>
        </w:rPr>
      </w:pPr>
      <w:r w:rsidRPr="00ED4753">
        <w:rPr>
          <w:szCs w:val="22"/>
        </w:rPr>
        <w:t>(</w:t>
      </w:r>
      <w:r w:rsidR="00A810DA">
        <w:rPr>
          <w:szCs w:val="22"/>
        </w:rPr>
        <w:t>9</w:t>
      </w:r>
      <w:r w:rsidRPr="00ED4753">
        <w:rPr>
          <w:szCs w:val="22"/>
        </w:rPr>
        <w:t xml:space="preserve">) V posameznih primerih, ko </w:t>
      </w:r>
      <w:r w:rsidR="00E71E7E" w:rsidRPr="00ED4753">
        <w:rPr>
          <w:szCs w:val="22"/>
        </w:rPr>
        <w:t xml:space="preserve">zunanji LPS </w:t>
      </w:r>
      <w:r w:rsidRPr="00ED4753">
        <w:rPr>
          <w:szCs w:val="22"/>
        </w:rPr>
        <w:t xml:space="preserve">ni potreben, je </w:t>
      </w:r>
      <w:r w:rsidR="00AD42F6" w:rsidRPr="00AD42F6">
        <w:rPr>
          <w:szCs w:val="22"/>
        </w:rPr>
        <w:t xml:space="preserve">priporočljivo </w:t>
      </w:r>
      <w:r w:rsidRPr="00ED4753">
        <w:rPr>
          <w:szCs w:val="22"/>
        </w:rPr>
        <w:t>izdelati samo notranji LPS.</w:t>
      </w:r>
    </w:p>
    <w:p w14:paraId="0D4FA7D8" w14:textId="311CA098" w:rsidR="00445B37" w:rsidRPr="00ED4753" w:rsidRDefault="00445B37" w:rsidP="00246FB6">
      <w:pPr>
        <w:pStyle w:val="Naslov2"/>
        <w:ind w:right="283"/>
      </w:pPr>
      <w:bookmarkStart w:id="28" w:name="_Toc166866629"/>
      <w:bookmarkStart w:id="29" w:name="_Toc174438"/>
      <w:r w:rsidRPr="00ED4753">
        <w:t>Parametri toka strele</w:t>
      </w:r>
      <w:bookmarkEnd w:id="28"/>
      <w:bookmarkEnd w:id="29"/>
    </w:p>
    <w:p w14:paraId="43E6C03E" w14:textId="785D708E" w:rsidR="00445B37" w:rsidRDefault="00445B37" w:rsidP="00246FB6">
      <w:pPr>
        <w:spacing w:after="120"/>
        <w:ind w:right="283"/>
        <w:rPr>
          <w:szCs w:val="22"/>
        </w:rPr>
      </w:pPr>
      <w:r w:rsidRPr="00ED4753">
        <w:rPr>
          <w:szCs w:val="22"/>
        </w:rPr>
        <w:t>(1) Mehanski, termični in elektromagnetni učinki strele so odvisni od temenske vrednosti toka strele (</w:t>
      </w:r>
      <w:r w:rsidRPr="00ED4753">
        <w:rPr>
          <w:i/>
          <w:iCs/>
          <w:szCs w:val="22"/>
        </w:rPr>
        <w:t>I</w:t>
      </w:r>
      <w:r w:rsidRPr="00ED4753">
        <w:rPr>
          <w:szCs w:val="22"/>
        </w:rPr>
        <w:t xml:space="preserve">), celotnega </w:t>
      </w:r>
      <w:r w:rsidR="00D53B9F" w:rsidRPr="00ED4753">
        <w:rPr>
          <w:szCs w:val="22"/>
        </w:rPr>
        <w:t>razelektritvenega</w:t>
      </w:r>
      <w:r w:rsidRPr="00ED4753">
        <w:rPr>
          <w:szCs w:val="22"/>
        </w:rPr>
        <w:t xml:space="preserve"> naboja (</w:t>
      </w:r>
      <w:r w:rsidR="00D53B9F" w:rsidRPr="00ED4753">
        <w:rPr>
          <w:szCs w:val="22"/>
        </w:rPr>
        <w:t>zajema kratkotrajni in dolgotrajni udarni naboj)</w:t>
      </w:r>
      <w:r w:rsidRPr="00ED4753">
        <w:rPr>
          <w:szCs w:val="22"/>
        </w:rPr>
        <w:t xml:space="preserve"> in </w:t>
      </w:r>
      <w:r w:rsidR="00AD42F6" w:rsidRPr="00ED4753">
        <w:rPr>
          <w:szCs w:val="22"/>
        </w:rPr>
        <w:t>specifičn</w:t>
      </w:r>
      <w:r w:rsidR="00AD42F6">
        <w:rPr>
          <w:szCs w:val="22"/>
        </w:rPr>
        <w:t>e</w:t>
      </w:r>
      <w:r w:rsidR="00AD42F6" w:rsidRPr="00ED4753">
        <w:rPr>
          <w:szCs w:val="22"/>
        </w:rPr>
        <w:t xml:space="preserve"> energij</w:t>
      </w:r>
      <w:r w:rsidR="00AD42F6">
        <w:rPr>
          <w:szCs w:val="22"/>
        </w:rPr>
        <w:t>e</w:t>
      </w:r>
      <w:r w:rsidR="00AD42F6" w:rsidRPr="00ED4753">
        <w:rPr>
          <w:szCs w:val="22"/>
        </w:rPr>
        <w:t xml:space="preserve"> </w:t>
      </w:r>
      <w:r w:rsidR="00D53B9F" w:rsidRPr="00ED4753">
        <w:rPr>
          <w:szCs w:val="22"/>
        </w:rPr>
        <w:t>(</w:t>
      </w:r>
      <w:r w:rsidR="00D53B9F" w:rsidRPr="00ED4753">
        <w:rPr>
          <w:i/>
          <w:iCs/>
          <w:szCs w:val="22"/>
        </w:rPr>
        <w:t>W/R</w:t>
      </w:r>
      <w:r w:rsidR="00D53B9F" w:rsidRPr="00ED4753">
        <w:rPr>
          <w:szCs w:val="22"/>
        </w:rPr>
        <w:t>)</w:t>
      </w:r>
      <w:r w:rsidRPr="00ED4753">
        <w:rPr>
          <w:szCs w:val="22"/>
        </w:rPr>
        <w:t>.</w:t>
      </w:r>
      <w:bookmarkStart w:id="30" w:name="_Toc166866646"/>
      <w:r w:rsidRPr="00ED4753">
        <w:rPr>
          <w:szCs w:val="22"/>
        </w:rPr>
        <w:t xml:space="preserve"> </w:t>
      </w:r>
    </w:p>
    <w:p w14:paraId="254B3DCE" w14:textId="77777777" w:rsidR="00E71E7E" w:rsidRDefault="00445B37" w:rsidP="00246FB6">
      <w:pPr>
        <w:pStyle w:val="Tabela"/>
        <w:ind w:right="283"/>
      </w:pPr>
      <w:r w:rsidRPr="00ED4753">
        <w:t>Tabela 1:</w:t>
      </w:r>
      <w:r w:rsidR="00C54BCE" w:rsidRPr="00ED4753">
        <w:t xml:space="preserve"> </w:t>
      </w:r>
      <w:r w:rsidR="000414D0" w:rsidRPr="00ED4753">
        <w:t>Najvišje v</w:t>
      </w:r>
      <w:r w:rsidR="00541797" w:rsidRPr="00ED4753">
        <w:t>rednosti</w:t>
      </w:r>
      <w:r w:rsidRPr="00ED4753">
        <w:t xml:space="preserve"> parametr</w:t>
      </w:r>
      <w:r w:rsidR="00541797" w:rsidRPr="00ED4753">
        <w:t>ov</w:t>
      </w:r>
      <w:r w:rsidRPr="00ED4753">
        <w:t xml:space="preserve"> toka strele </w:t>
      </w:r>
      <w:r w:rsidR="00541797" w:rsidRPr="00ED4753">
        <w:t>glede na</w:t>
      </w:r>
      <w:r w:rsidRPr="00ED4753">
        <w:t xml:space="preserve"> zaščitn</w:t>
      </w:r>
      <w:r w:rsidR="00541797" w:rsidRPr="00ED4753">
        <w:t>e</w:t>
      </w:r>
      <w:r w:rsidRPr="00ED4753">
        <w:t xml:space="preserve"> nivoj</w:t>
      </w:r>
      <w:r w:rsidR="00541797" w:rsidRPr="00ED4753">
        <w:t>e</w:t>
      </w:r>
      <w:bookmarkEnd w:id="30"/>
      <w:r w:rsidR="00AD42F6">
        <w:t xml:space="preserve"> LPL</w:t>
      </w:r>
      <w:r w:rsidR="00E71E7E">
        <w:t xml:space="preserve"> </w:t>
      </w:r>
    </w:p>
    <w:tbl>
      <w:tblPr>
        <w:tblW w:w="892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462"/>
        <w:gridCol w:w="1502"/>
        <w:gridCol w:w="1509"/>
        <w:gridCol w:w="1456"/>
      </w:tblGrid>
      <w:tr w:rsidR="00DE6BCA" w:rsidRPr="00ED4753" w14:paraId="509EF281" w14:textId="77777777" w:rsidTr="000B3441">
        <w:trPr>
          <w:cantSplit/>
          <w:trHeight w:val="120"/>
          <w:jc w:val="center"/>
        </w:trPr>
        <w:tc>
          <w:tcPr>
            <w:tcW w:w="4462" w:type="dxa"/>
            <w:tcBorders>
              <w:top w:val="single" w:sz="6" w:space="0" w:color="000000"/>
              <w:left w:val="single" w:sz="6" w:space="0" w:color="000000"/>
              <w:bottom w:val="single" w:sz="4" w:space="0" w:color="auto"/>
              <w:right w:val="single" w:sz="6" w:space="0" w:color="000000"/>
            </w:tcBorders>
            <w:vAlign w:val="center"/>
          </w:tcPr>
          <w:p w14:paraId="2625C413" w14:textId="77777777" w:rsidR="00AE0CE9" w:rsidRPr="00ED4753" w:rsidRDefault="00AE0CE9" w:rsidP="00246FB6">
            <w:pPr>
              <w:ind w:right="283"/>
            </w:pPr>
            <w:r w:rsidRPr="00ED4753">
              <w:t>Parameter toka strele</w:t>
            </w:r>
          </w:p>
        </w:tc>
        <w:tc>
          <w:tcPr>
            <w:tcW w:w="4467" w:type="dxa"/>
            <w:gridSpan w:val="3"/>
            <w:tcBorders>
              <w:top w:val="single" w:sz="6" w:space="0" w:color="000000"/>
              <w:left w:val="single" w:sz="6" w:space="0" w:color="000000"/>
              <w:right w:val="single" w:sz="6" w:space="0" w:color="000000"/>
            </w:tcBorders>
            <w:vAlign w:val="center"/>
          </w:tcPr>
          <w:p w14:paraId="11DFC540" w14:textId="77777777" w:rsidR="00AE0CE9" w:rsidRPr="00ED4753" w:rsidRDefault="00AE0CE9" w:rsidP="00246FB6">
            <w:pPr>
              <w:ind w:right="283"/>
            </w:pPr>
            <w:r w:rsidRPr="00ED4753">
              <w:t>Zaščitni nivo (LPL)</w:t>
            </w:r>
          </w:p>
        </w:tc>
      </w:tr>
      <w:tr w:rsidR="00DE6BCA" w:rsidRPr="00ED4753" w14:paraId="23EEB585" w14:textId="77777777" w:rsidTr="000B3441">
        <w:trPr>
          <w:cantSplit/>
          <w:trHeight w:val="369"/>
          <w:jc w:val="center"/>
        </w:trPr>
        <w:tc>
          <w:tcPr>
            <w:tcW w:w="4462" w:type="dxa"/>
            <w:tcBorders>
              <w:top w:val="single" w:sz="4" w:space="0" w:color="auto"/>
              <w:left w:val="single" w:sz="6" w:space="0" w:color="000000"/>
            </w:tcBorders>
            <w:vAlign w:val="center"/>
          </w:tcPr>
          <w:p w14:paraId="7CCA18EC" w14:textId="77777777" w:rsidR="00AE0CE9" w:rsidRPr="00ED4753" w:rsidRDefault="00AE0CE9" w:rsidP="00246FB6">
            <w:pPr>
              <w:ind w:right="283"/>
            </w:pPr>
            <w:r w:rsidRPr="00ED4753">
              <w:t>Prvi pozitivni udar</w:t>
            </w:r>
          </w:p>
        </w:tc>
        <w:tc>
          <w:tcPr>
            <w:tcW w:w="1502" w:type="dxa"/>
            <w:vAlign w:val="center"/>
          </w:tcPr>
          <w:p w14:paraId="702B22AC" w14:textId="77777777" w:rsidR="00AE0CE9" w:rsidRPr="00ED4753" w:rsidRDefault="00AE0CE9" w:rsidP="00246FB6">
            <w:pPr>
              <w:ind w:right="283"/>
            </w:pPr>
            <w:r w:rsidRPr="00ED4753">
              <w:t>I</w:t>
            </w:r>
          </w:p>
        </w:tc>
        <w:tc>
          <w:tcPr>
            <w:tcW w:w="1509" w:type="dxa"/>
            <w:vAlign w:val="center"/>
          </w:tcPr>
          <w:p w14:paraId="41DE13F3" w14:textId="77777777" w:rsidR="00AE0CE9" w:rsidRPr="00ED4753" w:rsidRDefault="00AE0CE9" w:rsidP="00246FB6">
            <w:pPr>
              <w:ind w:right="283"/>
            </w:pPr>
            <w:r w:rsidRPr="00ED4753">
              <w:t>II</w:t>
            </w:r>
          </w:p>
        </w:tc>
        <w:tc>
          <w:tcPr>
            <w:tcW w:w="1456" w:type="dxa"/>
            <w:tcBorders>
              <w:right w:val="single" w:sz="6" w:space="0" w:color="000000"/>
            </w:tcBorders>
            <w:vAlign w:val="center"/>
          </w:tcPr>
          <w:p w14:paraId="7FB027AB" w14:textId="77777777" w:rsidR="00AE0CE9" w:rsidRPr="00ED4753" w:rsidRDefault="00AE0CE9" w:rsidP="00246FB6">
            <w:pPr>
              <w:ind w:right="283"/>
            </w:pPr>
            <w:r w:rsidRPr="00ED4753">
              <w:t>III-IV</w:t>
            </w:r>
          </w:p>
        </w:tc>
      </w:tr>
      <w:tr w:rsidR="00DE6BCA" w:rsidRPr="00ED4753" w14:paraId="77EB1711" w14:textId="77777777" w:rsidTr="000B3441">
        <w:trPr>
          <w:trHeight w:val="567"/>
          <w:jc w:val="center"/>
        </w:trPr>
        <w:tc>
          <w:tcPr>
            <w:tcW w:w="4462" w:type="dxa"/>
            <w:tcBorders>
              <w:left w:val="single" w:sz="6" w:space="0" w:color="000000"/>
            </w:tcBorders>
            <w:vAlign w:val="center"/>
          </w:tcPr>
          <w:p w14:paraId="17B68676" w14:textId="77777777" w:rsidR="00AE0CE9" w:rsidRPr="00ED4753" w:rsidRDefault="00AE0CE9" w:rsidP="00246FB6">
            <w:pPr>
              <w:ind w:right="283"/>
            </w:pPr>
            <w:r w:rsidRPr="00ED4753">
              <w:t xml:space="preserve">Temenska vrednost toka </w:t>
            </w:r>
            <w:r w:rsidRPr="00ED4753">
              <w:rPr>
                <w:i/>
                <w:iCs/>
              </w:rPr>
              <w:t xml:space="preserve">I v </w:t>
            </w:r>
            <w:r w:rsidRPr="00ED4753">
              <w:t>(</w:t>
            </w:r>
            <w:proofErr w:type="spellStart"/>
            <w:r w:rsidRPr="00ED4753">
              <w:t>kA</w:t>
            </w:r>
            <w:proofErr w:type="spellEnd"/>
            <w:r w:rsidRPr="00ED4753">
              <w:t>)</w:t>
            </w:r>
          </w:p>
        </w:tc>
        <w:tc>
          <w:tcPr>
            <w:tcW w:w="1502" w:type="dxa"/>
            <w:vAlign w:val="center"/>
          </w:tcPr>
          <w:p w14:paraId="505119DC" w14:textId="77777777" w:rsidR="00AE0CE9" w:rsidRPr="00ED4753" w:rsidRDefault="00AE0CE9" w:rsidP="00246FB6">
            <w:pPr>
              <w:ind w:right="283"/>
            </w:pPr>
            <w:r w:rsidRPr="00ED4753">
              <w:t>200</w:t>
            </w:r>
          </w:p>
        </w:tc>
        <w:tc>
          <w:tcPr>
            <w:tcW w:w="1509" w:type="dxa"/>
            <w:vAlign w:val="center"/>
          </w:tcPr>
          <w:p w14:paraId="5259E137" w14:textId="77777777" w:rsidR="00AE0CE9" w:rsidRPr="00ED4753" w:rsidRDefault="00AE0CE9" w:rsidP="00246FB6">
            <w:pPr>
              <w:ind w:right="283"/>
            </w:pPr>
            <w:r w:rsidRPr="00ED4753">
              <w:t>150</w:t>
            </w:r>
          </w:p>
        </w:tc>
        <w:tc>
          <w:tcPr>
            <w:tcW w:w="1456" w:type="dxa"/>
            <w:tcBorders>
              <w:right w:val="single" w:sz="6" w:space="0" w:color="000000"/>
            </w:tcBorders>
            <w:vAlign w:val="center"/>
          </w:tcPr>
          <w:p w14:paraId="5D21E215" w14:textId="77777777" w:rsidR="00AE0CE9" w:rsidRPr="00ED4753" w:rsidRDefault="00AE0CE9" w:rsidP="00246FB6">
            <w:pPr>
              <w:ind w:right="283"/>
            </w:pPr>
            <w:r w:rsidRPr="00ED4753">
              <w:t>100</w:t>
            </w:r>
          </w:p>
        </w:tc>
      </w:tr>
      <w:tr w:rsidR="00DE6BCA" w:rsidRPr="00ED4753" w14:paraId="4A16EC7F" w14:textId="77777777" w:rsidTr="000B3441">
        <w:trPr>
          <w:trHeight w:val="567"/>
          <w:jc w:val="center"/>
        </w:trPr>
        <w:tc>
          <w:tcPr>
            <w:tcW w:w="4462" w:type="dxa"/>
            <w:tcBorders>
              <w:left w:val="single" w:sz="6" w:space="0" w:color="000000"/>
            </w:tcBorders>
            <w:vAlign w:val="center"/>
          </w:tcPr>
          <w:p w14:paraId="10E0E668" w14:textId="18695D28" w:rsidR="00AE0CE9" w:rsidRPr="00ED4753" w:rsidRDefault="00AE0CE9" w:rsidP="00246FB6">
            <w:pPr>
              <w:ind w:right="283"/>
            </w:pPr>
            <w:r w:rsidRPr="00ED4753">
              <w:t xml:space="preserve">Udarni naboj </w:t>
            </w:r>
            <w:r w:rsidRPr="00ED4753">
              <w:rPr>
                <w:i/>
              </w:rPr>
              <w:t>Q</w:t>
            </w:r>
            <w:r w:rsidRPr="00ED4753">
              <w:t xml:space="preserve"> </w:t>
            </w:r>
            <w:r w:rsidR="00A810DA">
              <w:rPr>
                <w:vertAlign w:val="subscript"/>
              </w:rPr>
              <w:t>strele</w:t>
            </w:r>
            <w:r w:rsidR="00A810DA" w:rsidRPr="00ED4753">
              <w:t xml:space="preserve"> </w:t>
            </w:r>
            <w:r w:rsidRPr="00ED4753">
              <w:t>v (C)</w:t>
            </w:r>
          </w:p>
        </w:tc>
        <w:tc>
          <w:tcPr>
            <w:tcW w:w="1502" w:type="dxa"/>
            <w:vAlign w:val="center"/>
          </w:tcPr>
          <w:p w14:paraId="1EF3E7BE" w14:textId="1D2783ED" w:rsidR="00AE0CE9" w:rsidRPr="00ED4753" w:rsidRDefault="00A810DA" w:rsidP="00246FB6">
            <w:pPr>
              <w:ind w:right="283"/>
            </w:pPr>
            <w:r>
              <w:t>3</w:t>
            </w:r>
            <w:r w:rsidRPr="00ED4753">
              <w:t>00</w:t>
            </w:r>
          </w:p>
        </w:tc>
        <w:tc>
          <w:tcPr>
            <w:tcW w:w="1509" w:type="dxa"/>
            <w:vAlign w:val="center"/>
          </w:tcPr>
          <w:p w14:paraId="0E0E3433" w14:textId="0FFCE983" w:rsidR="00AE0CE9" w:rsidRPr="00ED4753" w:rsidRDefault="00A810DA" w:rsidP="00246FB6">
            <w:pPr>
              <w:ind w:right="283"/>
            </w:pPr>
            <w:r>
              <w:t>22</w:t>
            </w:r>
            <w:r w:rsidRPr="00ED4753">
              <w:t>5</w:t>
            </w:r>
          </w:p>
        </w:tc>
        <w:tc>
          <w:tcPr>
            <w:tcW w:w="1456" w:type="dxa"/>
            <w:tcBorders>
              <w:right w:val="single" w:sz="6" w:space="0" w:color="000000"/>
            </w:tcBorders>
            <w:vAlign w:val="center"/>
          </w:tcPr>
          <w:p w14:paraId="51F549A4" w14:textId="27169C71" w:rsidR="00AE0CE9" w:rsidRPr="00ED4753" w:rsidRDefault="00A810DA" w:rsidP="00246FB6">
            <w:pPr>
              <w:ind w:right="283"/>
            </w:pPr>
            <w:r>
              <w:t>1</w:t>
            </w:r>
            <w:r w:rsidR="00AE0CE9" w:rsidRPr="00ED4753">
              <w:t>50</w:t>
            </w:r>
          </w:p>
        </w:tc>
      </w:tr>
      <w:tr w:rsidR="00DE6BCA" w:rsidRPr="00ED4753" w14:paraId="4359243C" w14:textId="77777777" w:rsidTr="000B3441">
        <w:trPr>
          <w:trHeight w:val="567"/>
          <w:jc w:val="center"/>
        </w:trPr>
        <w:tc>
          <w:tcPr>
            <w:tcW w:w="4462" w:type="dxa"/>
            <w:tcBorders>
              <w:left w:val="single" w:sz="6" w:space="0" w:color="000000"/>
            </w:tcBorders>
            <w:vAlign w:val="center"/>
          </w:tcPr>
          <w:p w14:paraId="6C7BAEC2" w14:textId="77777777" w:rsidR="000414D0" w:rsidRPr="00ED4753" w:rsidRDefault="000414D0" w:rsidP="00246FB6">
            <w:pPr>
              <w:ind w:right="283"/>
            </w:pPr>
            <w:r w:rsidRPr="00ED4753">
              <w:t xml:space="preserve">Specifična energija </w:t>
            </w:r>
            <w:r w:rsidRPr="00ED4753">
              <w:rPr>
                <w:i/>
              </w:rPr>
              <w:t>W</w:t>
            </w:r>
            <w:r w:rsidRPr="00ED4753">
              <w:t>/</w:t>
            </w:r>
            <w:r w:rsidRPr="00ED4753">
              <w:rPr>
                <w:i/>
              </w:rPr>
              <w:t>R</w:t>
            </w:r>
            <w:r w:rsidR="00C54BCE" w:rsidRPr="00ED4753">
              <w:t xml:space="preserve"> </w:t>
            </w:r>
            <w:r w:rsidRPr="00ED4753">
              <w:t>(MJ/Ω)</w:t>
            </w:r>
          </w:p>
        </w:tc>
        <w:tc>
          <w:tcPr>
            <w:tcW w:w="1502" w:type="dxa"/>
            <w:vAlign w:val="center"/>
          </w:tcPr>
          <w:p w14:paraId="5FEC3486" w14:textId="77777777" w:rsidR="000414D0" w:rsidRPr="00ED4753" w:rsidRDefault="000414D0" w:rsidP="00246FB6">
            <w:pPr>
              <w:ind w:right="283"/>
            </w:pPr>
            <w:r w:rsidRPr="00ED4753">
              <w:t>10</w:t>
            </w:r>
          </w:p>
        </w:tc>
        <w:tc>
          <w:tcPr>
            <w:tcW w:w="1509" w:type="dxa"/>
            <w:vAlign w:val="center"/>
          </w:tcPr>
          <w:p w14:paraId="03A7CFD3" w14:textId="77777777" w:rsidR="000414D0" w:rsidRPr="00ED4753" w:rsidRDefault="000414D0" w:rsidP="00246FB6">
            <w:pPr>
              <w:ind w:right="283"/>
            </w:pPr>
            <w:r w:rsidRPr="00ED4753">
              <w:t>5,6</w:t>
            </w:r>
          </w:p>
        </w:tc>
        <w:tc>
          <w:tcPr>
            <w:tcW w:w="1456" w:type="dxa"/>
            <w:tcBorders>
              <w:right w:val="single" w:sz="6" w:space="0" w:color="000000"/>
            </w:tcBorders>
            <w:vAlign w:val="center"/>
          </w:tcPr>
          <w:p w14:paraId="57DC8EA5" w14:textId="77777777" w:rsidR="000414D0" w:rsidRPr="00ED4753" w:rsidRDefault="000414D0" w:rsidP="00246FB6">
            <w:pPr>
              <w:ind w:right="283"/>
            </w:pPr>
            <w:r w:rsidRPr="00ED4753">
              <w:t>2,5</w:t>
            </w:r>
          </w:p>
        </w:tc>
      </w:tr>
    </w:tbl>
    <w:p w14:paraId="71F72C15" w14:textId="77777777" w:rsidR="000414D0" w:rsidRPr="00ED4753" w:rsidRDefault="000414D0" w:rsidP="00246FB6">
      <w:pPr>
        <w:ind w:right="283"/>
        <w:rPr>
          <w:i/>
        </w:rPr>
      </w:pPr>
    </w:p>
    <w:p w14:paraId="32631159" w14:textId="77777777" w:rsidR="00445B37" w:rsidRPr="00ED4753" w:rsidRDefault="00445B37" w:rsidP="00246FB6">
      <w:pPr>
        <w:spacing w:after="120"/>
        <w:ind w:right="283"/>
        <w:rPr>
          <w:rFonts w:cs="Arial"/>
          <w:szCs w:val="22"/>
        </w:rPr>
      </w:pPr>
      <w:r w:rsidRPr="00ED4753">
        <w:rPr>
          <w:rFonts w:cs="Arial"/>
          <w:szCs w:val="22"/>
        </w:rPr>
        <w:t xml:space="preserve">(2) Škodljivi učinki, ki jih povzroča </w:t>
      </w:r>
      <w:r w:rsidR="00BE22C8" w:rsidRPr="00ED4753">
        <w:rPr>
          <w:rFonts w:cs="Arial"/>
          <w:szCs w:val="22"/>
        </w:rPr>
        <w:t>sprememba elektromagnetnega polja</w:t>
      </w:r>
      <w:r w:rsidRPr="00ED4753">
        <w:rPr>
          <w:rFonts w:cs="Arial"/>
          <w:szCs w:val="22"/>
        </w:rPr>
        <w:t>, so odvisni od strmine toka strele. Za namene načrtovanja se uporablja povprečna strmina med 30 % in 90 % temenske vrednosti porasta toka strele.</w:t>
      </w:r>
    </w:p>
    <w:p w14:paraId="1D9D5694" w14:textId="6F2DADC1" w:rsidR="00445B37" w:rsidRDefault="00445B37" w:rsidP="00246FB6">
      <w:pPr>
        <w:pStyle w:val="Naslov2"/>
        <w:ind w:right="283"/>
      </w:pPr>
      <w:bookmarkStart w:id="31" w:name="_Toc174439"/>
      <w:bookmarkStart w:id="32" w:name="_Toc166866630"/>
      <w:r w:rsidRPr="00ED4753">
        <w:t>Posledične poškodbe zaradi udarov strele</w:t>
      </w:r>
      <w:bookmarkEnd w:id="31"/>
    </w:p>
    <w:p w14:paraId="2B6D19F1" w14:textId="77777777" w:rsidR="00AD42F6" w:rsidRPr="00AD42F6" w:rsidRDefault="00AD42F6" w:rsidP="004230FD">
      <w:pPr>
        <w:ind w:right="284"/>
      </w:pPr>
      <w:r w:rsidRPr="00AD42F6">
        <w:t>Zaradi učinkov delovanja strele so ogrožene:</w:t>
      </w:r>
    </w:p>
    <w:p w14:paraId="1388FF0E" w14:textId="414D3344" w:rsidR="00AD42F6" w:rsidRPr="00E71E7E" w:rsidRDefault="00AD42F6" w:rsidP="00484E70">
      <w:pPr>
        <w:numPr>
          <w:ilvl w:val="0"/>
          <w:numId w:val="26"/>
        </w:numPr>
        <w:tabs>
          <w:tab w:val="left" w:pos="851"/>
        </w:tabs>
        <w:overflowPunct/>
        <w:autoSpaceDE/>
        <w:autoSpaceDN/>
        <w:adjustRightInd/>
        <w:ind w:left="709" w:right="284"/>
        <w:textAlignment w:val="auto"/>
        <w:rPr>
          <w:szCs w:val="22"/>
        </w:rPr>
      </w:pPr>
      <w:r w:rsidRPr="00E71E7E">
        <w:rPr>
          <w:szCs w:val="22"/>
        </w:rPr>
        <w:t>stavbne konstrukcije (npr. les, opeka, beton, armirani beton, železne konstrukcije);</w:t>
      </w:r>
    </w:p>
    <w:p w14:paraId="09AD8106" w14:textId="264ED995" w:rsidR="00AD42F6" w:rsidRPr="00E71E7E" w:rsidRDefault="00AD42F6" w:rsidP="00484E70">
      <w:pPr>
        <w:numPr>
          <w:ilvl w:val="0"/>
          <w:numId w:val="26"/>
        </w:numPr>
        <w:tabs>
          <w:tab w:val="left" w:pos="851"/>
        </w:tabs>
        <w:overflowPunct/>
        <w:autoSpaceDE/>
        <w:autoSpaceDN/>
        <w:adjustRightInd/>
        <w:ind w:left="709" w:right="284"/>
        <w:textAlignment w:val="auto"/>
        <w:rPr>
          <w:szCs w:val="22"/>
        </w:rPr>
      </w:pPr>
      <w:r w:rsidRPr="00E71E7E">
        <w:rPr>
          <w:szCs w:val="22"/>
        </w:rPr>
        <w:t>namenske funkcije (npr. stanovanjske stavbe, uradi, kmetijska gospodarstva, gledališča, hoteli, šole, bolnice, muzeji cerkve zapori, trgovske hiše banke, tovarne, industrijski postroji, športna igrišča);</w:t>
      </w:r>
    </w:p>
    <w:p w14:paraId="5916DBC6" w14:textId="5E09BACB" w:rsidR="00A810DA" w:rsidRDefault="00A810DA" w:rsidP="00484E70">
      <w:pPr>
        <w:numPr>
          <w:ilvl w:val="0"/>
          <w:numId w:val="26"/>
        </w:numPr>
        <w:tabs>
          <w:tab w:val="left" w:pos="851"/>
        </w:tabs>
        <w:overflowPunct/>
        <w:autoSpaceDE/>
        <w:autoSpaceDN/>
        <w:adjustRightInd/>
        <w:ind w:left="709" w:right="284"/>
        <w:textAlignment w:val="auto"/>
        <w:rPr>
          <w:szCs w:val="22"/>
        </w:rPr>
      </w:pPr>
      <w:r>
        <w:rPr>
          <w:szCs w:val="22"/>
        </w:rPr>
        <w:t>živa bitja</w:t>
      </w:r>
      <w:r w:rsidRPr="00E71E7E">
        <w:rPr>
          <w:szCs w:val="22"/>
        </w:rPr>
        <w:t xml:space="preserve"> </w:t>
      </w:r>
      <w:r w:rsidR="00AD42F6" w:rsidRPr="00E71E7E">
        <w:rPr>
          <w:szCs w:val="22"/>
        </w:rPr>
        <w:t xml:space="preserve">v </w:t>
      </w:r>
      <w:r>
        <w:rPr>
          <w:szCs w:val="22"/>
        </w:rPr>
        <w:t xml:space="preserve">stavbah </w:t>
      </w:r>
      <w:r w:rsidR="00AD42F6" w:rsidRPr="00E71E7E">
        <w:rPr>
          <w:szCs w:val="22"/>
        </w:rPr>
        <w:t xml:space="preserve">(npr. </w:t>
      </w:r>
      <w:r>
        <w:rPr>
          <w:szCs w:val="22"/>
        </w:rPr>
        <w:t>ljudje in živali)</w:t>
      </w:r>
      <w:r w:rsidR="00AD42F6" w:rsidRPr="00E71E7E">
        <w:rPr>
          <w:szCs w:val="22"/>
        </w:rPr>
        <w:t xml:space="preserve"> </w:t>
      </w:r>
    </w:p>
    <w:p w14:paraId="603B7ADA" w14:textId="364FF46F" w:rsidR="00AD42F6" w:rsidRPr="00E71E7E" w:rsidRDefault="00AD42F6" w:rsidP="00484E70">
      <w:pPr>
        <w:numPr>
          <w:ilvl w:val="0"/>
          <w:numId w:val="26"/>
        </w:numPr>
        <w:tabs>
          <w:tab w:val="left" w:pos="851"/>
        </w:tabs>
        <w:overflowPunct/>
        <w:autoSpaceDE/>
        <w:autoSpaceDN/>
        <w:adjustRightInd/>
        <w:ind w:left="709" w:right="284"/>
        <w:textAlignment w:val="auto"/>
        <w:rPr>
          <w:szCs w:val="22"/>
        </w:rPr>
      </w:pPr>
      <w:r w:rsidRPr="00E71E7E">
        <w:rPr>
          <w:szCs w:val="22"/>
        </w:rPr>
        <w:t>vnetljivi in nevnetljivi materiali, eksplozivni in ne eksplozivni materiali, električne in elektronske naprave);</w:t>
      </w:r>
    </w:p>
    <w:p w14:paraId="39F6AFD9" w14:textId="1F8F8419" w:rsidR="00AD42F6" w:rsidRPr="00030671" w:rsidRDefault="00AD42F6" w:rsidP="00484E70">
      <w:pPr>
        <w:numPr>
          <w:ilvl w:val="0"/>
          <w:numId w:val="26"/>
        </w:numPr>
        <w:tabs>
          <w:tab w:val="left" w:pos="851"/>
        </w:tabs>
        <w:overflowPunct/>
        <w:autoSpaceDE/>
        <w:autoSpaceDN/>
        <w:adjustRightInd/>
        <w:spacing w:after="120"/>
        <w:ind w:left="709" w:right="283"/>
        <w:textAlignment w:val="auto"/>
        <w:rPr>
          <w:szCs w:val="22"/>
        </w:rPr>
      </w:pPr>
      <w:r w:rsidRPr="00E71E7E">
        <w:rPr>
          <w:szCs w:val="22"/>
        </w:rPr>
        <w:t>oskrbovalni vodi (npr. elektroenergetski vodi, telekomunikacijski vodi, cevovodi).</w:t>
      </w:r>
    </w:p>
    <w:p w14:paraId="380F3E0A" w14:textId="2ED305C0" w:rsidR="00445B37" w:rsidRPr="00ED4753" w:rsidRDefault="00445B37" w:rsidP="004230FD">
      <w:pPr>
        <w:pStyle w:val="Naslov3"/>
        <w:spacing w:before="360"/>
        <w:ind w:right="284"/>
      </w:pPr>
      <w:bookmarkStart w:id="33" w:name="_Toc174440"/>
      <w:r w:rsidRPr="00ED4753">
        <w:t>Vzroki škod</w:t>
      </w:r>
      <w:bookmarkEnd w:id="33"/>
    </w:p>
    <w:p w14:paraId="3BCBCA0B" w14:textId="567FF7F7" w:rsidR="00445B37" w:rsidRPr="00ED4753" w:rsidRDefault="00445B37" w:rsidP="00246FB6">
      <w:pPr>
        <w:ind w:right="283"/>
        <w:rPr>
          <w:szCs w:val="22"/>
        </w:rPr>
      </w:pPr>
      <w:r w:rsidRPr="00ED4753">
        <w:rPr>
          <w:szCs w:val="22"/>
        </w:rPr>
        <w:t xml:space="preserve">Tok strele je osnovni povzročitelj nastanka škod. Škode lahko nastanejo zaradi (glej </w:t>
      </w:r>
      <w:r w:rsidR="004230FD">
        <w:rPr>
          <w:szCs w:val="22"/>
        </w:rPr>
        <w:t>t</w:t>
      </w:r>
      <w:r w:rsidR="002B2993" w:rsidRPr="00ED4753">
        <w:rPr>
          <w:szCs w:val="22"/>
        </w:rPr>
        <w:t xml:space="preserve">abelo </w:t>
      </w:r>
      <w:r w:rsidR="002F69C0" w:rsidRPr="00ED4753">
        <w:rPr>
          <w:szCs w:val="22"/>
        </w:rPr>
        <w:t>2</w:t>
      </w:r>
      <w:r w:rsidRPr="00ED4753">
        <w:rPr>
          <w:szCs w:val="22"/>
        </w:rPr>
        <w:t>):</w:t>
      </w:r>
    </w:p>
    <w:p w14:paraId="1412DB9E" w14:textId="0BB423C7" w:rsidR="00445B37" w:rsidRPr="00ED4753" w:rsidRDefault="00445B37" w:rsidP="004230FD">
      <w:pPr>
        <w:ind w:left="567" w:right="283"/>
        <w:rPr>
          <w:szCs w:val="22"/>
        </w:rPr>
      </w:pPr>
      <w:r w:rsidRPr="00ED4753">
        <w:rPr>
          <w:szCs w:val="22"/>
        </w:rPr>
        <w:t>S 1:</w:t>
      </w:r>
      <w:r w:rsidR="00656D30">
        <w:rPr>
          <w:szCs w:val="22"/>
        </w:rPr>
        <w:t xml:space="preserve"> </w:t>
      </w:r>
      <w:r w:rsidRPr="00ED4753">
        <w:rPr>
          <w:szCs w:val="22"/>
        </w:rPr>
        <w:t xml:space="preserve">razelektritve v </w:t>
      </w:r>
      <w:r w:rsidR="00C71962" w:rsidRPr="00ED4753">
        <w:rPr>
          <w:szCs w:val="22"/>
        </w:rPr>
        <w:t>stavbo</w:t>
      </w:r>
      <w:r w:rsidRPr="00ED4753">
        <w:rPr>
          <w:szCs w:val="22"/>
        </w:rPr>
        <w:t>,</w:t>
      </w:r>
    </w:p>
    <w:p w14:paraId="32800B26" w14:textId="166A45AC" w:rsidR="00445B37" w:rsidRPr="00ED4753" w:rsidRDefault="00445B37" w:rsidP="004230FD">
      <w:pPr>
        <w:ind w:left="567" w:right="283"/>
        <w:rPr>
          <w:szCs w:val="22"/>
        </w:rPr>
      </w:pPr>
      <w:r w:rsidRPr="00ED4753">
        <w:rPr>
          <w:szCs w:val="22"/>
        </w:rPr>
        <w:t>S 2:</w:t>
      </w:r>
      <w:r w:rsidR="00656D30">
        <w:rPr>
          <w:szCs w:val="22"/>
        </w:rPr>
        <w:t xml:space="preserve"> </w:t>
      </w:r>
      <w:r w:rsidRPr="00ED4753">
        <w:rPr>
          <w:szCs w:val="22"/>
        </w:rPr>
        <w:t xml:space="preserve">razelektritve v bližino </w:t>
      </w:r>
      <w:r w:rsidR="00680B39" w:rsidRPr="00ED4753">
        <w:rPr>
          <w:szCs w:val="22"/>
        </w:rPr>
        <w:t>s</w:t>
      </w:r>
      <w:r w:rsidR="00C71962" w:rsidRPr="00ED4753">
        <w:rPr>
          <w:szCs w:val="22"/>
        </w:rPr>
        <w:t>tavbe</w:t>
      </w:r>
      <w:r w:rsidRPr="00ED4753">
        <w:rPr>
          <w:szCs w:val="22"/>
        </w:rPr>
        <w:t>,</w:t>
      </w:r>
    </w:p>
    <w:p w14:paraId="753886F8" w14:textId="3916AEDF" w:rsidR="00445B37" w:rsidRPr="00ED4753" w:rsidRDefault="00445B37" w:rsidP="004230FD">
      <w:pPr>
        <w:ind w:left="567" w:right="283"/>
        <w:rPr>
          <w:szCs w:val="22"/>
        </w:rPr>
      </w:pPr>
      <w:r w:rsidRPr="00ED4753">
        <w:rPr>
          <w:szCs w:val="22"/>
        </w:rPr>
        <w:t>S 3:</w:t>
      </w:r>
      <w:r w:rsidR="00656D30">
        <w:rPr>
          <w:szCs w:val="22"/>
        </w:rPr>
        <w:t xml:space="preserve"> </w:t>
      </w:r>
      <w:r w:rsidRPr="00ED4753">
        <w:rPr>
          <w:szCs w:val="22"/>
        </w:rPr>
        <w:t>razelektritve v oskrbovalne vode</w:t>
      </w:r>
      <w:r w:rsidR="00AD42F6" w:rsidRPr="00AD42F6">
        <w:t xml:space="preserve"> </w:t>
      </w:r>
      <w:r w:rsidR="00AD42F6" w:rsidRPr="00AD42F6">
        <w:rPr>
          <w:szCs w:val="22"/>
        </w:rPr>
        <w:t>stavbe</w:t>
      </w:r>
      <w:r w:rsidRPr="00ED4753">
        <w:rPr>
          <w:szCs w:val="22"/>
        </w:rPr>
        <w:t>,</w:t>
      </w:r>
    </w:p>
    <w:p w14:paraId="1F5F5A19" w14:textId="38DF26DB" w:rsidR="00AD42F6" w:rsidRDefault="00445B37" w:rsidP="004230FD">
      <w:pPr>
        <w:spacing w:after="120"/>
        <w:ind w:left="567" w:right="283"/>
        <w:rPr>
          <w:szCs w:val="22"/>
        </w:rPr>
      </w:pPr>
      <w:r w:rsidRPr="00ED4753">
        <w:rPr>
          <w:szCs w:val="22"/>
        </w:rPr>
        <w:t>S 4:</w:t>
      </w:r>
      <w:r w:rsidR="00656D30">
        <w:rPr>
          <w:szCs w:val="22"/>
        </w:rPr>
        <w:t xml:space="preserve"> </w:t>
      </w:r>
      <w:r w:rsidRPr="00ED4753">
        <w:rPr>
          <w:szCs w:val="22"/>
        </w:rPr>
        <w:t>razelektritve v bližino oskrbovalnih vodov</w:t>
      </w:r>
      <w:r w:rsidR="00AD42F6" w:rsidRPr="00AD42F6">
        <w:t xml:space="preserve"> </w:t>
      </w:r>
      <w:r w:rsidR="00AD42F6" w:rsidRPr="00AD42F6">
        <w:rPr>
          <w:szCs w:val="22"/>
        </w:rPr>
        <w:t>stavbe</w:t>
      </w:r>
    </w:p>
    <w:p w14:paraId="1708EF5A" w14:textId="77777777" w:rsidR="00AD42F6" w:rsidRPr="00AD42F6" w:rsidRDefault="00AD42F6" w:rsidP="004230FD">
      <w:pPr>
        <w:ind w:right="284"/>
        <w:rPr>
          <w:szCs w:val="22"/>
        </w:rPr>
      </w:pPr>
      <w:r w:rsidRPr="00AD42F6">
        <w:rPr>
          <w:szCs w:val="22"/>
        </w:rPr>
        <w:t>Razelektritve v stavbo lahko povzročijo:</w:t>
      </w:r>
    </w:p>
    <w:p w14:paraId="4CD30917" w14:textId="74F5275F" w:rsidR="00AD42F6" w:rsidRPr="00AD42F6" w:rsidRDefault="00AD42F6" w:rsidP="00484E70">
      <w:pPr>
        <w:numPr>
          <w:ilvl w:val="0"/>
          <w:numId w:val="26"/>
        </w:numPr>
        <w:tabs>
          <w:tab w:val="left" w:pos="851"/>
        </w:tabs>
        <w:overflowPunct/>
        <w:autoSpaceDE/>
        <w:autoSpaceDN/>
        <w:adjustRightInd/>
        <w:ind w:left="709" w:right="284"/>
        <w:textAlignment w:val="auto"/>
        <w:rPr>
          <w:szCs w:val="22"/>
        </w:rPr>
      </w:pPr>
      <w:r w:rsidRPr="00AD42F6">
        <w:rPr>
          <w:szCs w:val="22"/>
        </w:rPr>
        <w:t>neposredne mehanske škode, požar in/ali eksplozije zaradi vročega električnega loka pri ohmskem zagrevanju zaradi prehoda električnega toka, električna erozija zaradi električnega naboja</w:t>
      </w:r>
      <w:r>
        <w:rPr>
          <w:szCs w:val="22"/>
        </w:rPr>
        <w:t xml:space="preserve"> </w:t>
      </w:r>
      <w:r w:rsidRPr="00AD42F6">
        <w:rPr>
          <w:szCs w:val="22"/>
        </w:rPr>
        <w:t>(taljenje kovine)</w:t>
      </w:r>
      <w:r>
        <w:rPr>
          <w:szCs w:val="22"/>
        </w:rPr>
        <w:t>,</w:t>
      </w:r>
    </w:p>
    <w:p w14:paraId="57109670" w14:textId="00CEEB07" w:rsidR="00AD42F6" w:rsidRPr="00AD42F6" w:rsidRDefault="00AD42F6" w:rsidP="00484E70">
      <w:pPr>
        <w:numPr>
          <w:ilvl w:val="0"/>
          <w:numId w:val="26"/>
        </w:numPr>
        <w:tabs>
          <w:tab w:val="left" w:pos="851"/>
        </w:tabs>
        <w:overflowPunct/>
        <w:autoSpaceDE/>
        <w:autoSpaceDN/>
        <w:adjustRightInd/>
        <w:ind w:left="709" w:right="284"/>
        <w:textAlignment w:val="auto"/>
        <w:rPr>
          <w:szCs w:val="22"/>
        </w:rPr>
      </w:pPr>
      <w:r w:rsidRPr="00AD42F6">
        <w:rPr>
          <w:szCs w:val="22"/>
        </w:rPr>
        <w:t>požar in/ali eksplozija povzročena z iskrenjem zaradi galvanske in induktivne povezave in prehoda dela toka strele</w:t>
      </w:r>
      <w:r>
        <w:rPr>
          <w:szCs w:val="22"/>
        </w:rPr>
        <w:t>,</w:t>
      </w:r>
    </w:p>
    <w:p w14:paraId="326833C9" w14:textId="2133FF17" w:rsidR="00AD42F6" w:rsidRPr="00AD42F6" w:rsidRDefault="00AD42F6" w:rsidP="00484E70">
      <w:pPr>
        <w:numPr>
          <w:ilvl w:val="0"/>
          <w:numId w:val="26"/>
        </w:numPr>
        <w:tabs>
          <w:tab w:val="left" w:pos="851"/>
        </w:tabs>
        <w:overflowPunct/>
        <w:autoSpaceDE/>
        <w:autoSpaceDN/>
        <w:adjustRightInd/>
        <w:ind w:left="709" w:right="284"/>
        <w:textAlignment w:val="auto"/>
        <w:rPr>
          <w:szCs w:val="22"/>
        </w:rPr>
      </w:pPr>
      <w:r w:rsidRPr="00AD42F6">
        <w:rPr>
          <w:szCs w:val="22"/>
        </w:rPr>
        <w:t>poškodbe ljudi zaradi napetosti dotika in koraka zaradi galvanske in induktivne povezave</w:t>
      </w:r>
      <w:r>
        <w:rPr>
          <w:szCs w:val="22"/>
        </w:rPr>
        <w:t>,</w:t>
      </w:r>
    </w:p>
    <w:p w14:paraId="62976B7A" w14:textId="67CDD61C" w:rsidR="00AD42F6" w:rsidRPr="00AD42F6" w:rsidRDefault="00AD42F6" w:rsidP="00484E70">
      <w:pPr>
        <w:numPr>
          <w:ilvl w:val="0"/>
          <w:numId w:val="26"/>
        </w:numPr>
        <w:tabs>
          <w:tab w:val="left" w:pos="851"/>
        </w:tabs>
        <w:overflowPunct/>
        <w:autoSpaceDE/>
        <w:autoSpaceDN/>
        <w:adjustRightInd/>
        <w:spacing w:after="120"/>
        <w:ind w:left="709" w:right="283"/>
        <w:textAlignment w:val="auto"/>
        <w:rPr>
          <w:szCs w:val="22"/>
        </w:rPr>
      </w:pPr>
      <w:r w:rsidRPr="00AD42F6">
        <w:rPr>
          <w:szCs w:val="22"/>
        </w:rPr>
        <w:t>okvare ali nepravilno delovanje notranje opreme zaradi LEMP.</w:t>
      </w:r>
    </w:p>
    <w:p w14:paraId="66030FC5" w14:textId="77777777" w:rsidR="00AD42F6" w:rsidRPr="00AD42F6" w:rsidRDefault="00AD42F6" w:rsidP="004230FD">
      <w:pPr>
        <w:ind w:right="284"/>
        <w:rPr>
          <w:szCs w:val="22"/>
        </w:rPr>
      </w:pPr>
      <w:r w:rsidRPr="00AD42F6">
        <w:rPr>
          <w:szCs w:val="22"/>
        </w:rPr>
        <w:t>Razelektritve v bližino stavbe lahko povzročijo:</w:t>
      </w:r>
    </w:p>
    <w:p w14:paraId="53B649D7" w14:textId="77777777" w:rsidR="00656D30" w:rsidRDefault="00AD42F6" w:rsidP="00484E70">
      <w:pPr>
        <w:numPr>
          <w:ilvl w:val="0"/>
          <w:numId w:val="26"/>
        </w:numPr>
        <w:tabs>
          <w:tab w:val="left" w:pos="851"/>
        </w:tabs>
        <w:overflowPunct/>
        <w:autoSpaceDE/>
        <w:autoSpaceDN/>
        <w:adjustRightInd/>
        <w:spacing w:after="120"/>
        <w:ind w:left="709" w:right="283"/>
        <w:textAlignment w:val="auto"/>
        <w:rPr>
          <w:szCs w:val="22"/>
        </w:rPr>
      </w:pPr>
      <w:r w:rsidRPr="00AD42F6">
        <w:rPr>
          <w:szCs w:val="22"/>
        </w:rPr>
        <w:t>okvare in napačno delovanje notranje opreme v stavbi zaradi LEMP.</w:t>
      </w:r>
    </w:p>
    <w:p w14:paraId="111060F2" w14:textId="3614B6D1" w:rsidR="00AD42F6" w:rsidRPr="00AD42F6" w:rsidRDefault="00AD42F6" w:rsidP="004230FD">
      <w:pPr>
        <w:ind w:right="284"/>
        <w:rPr>
          <w:szCs w:val="22"/>
        </w:rPr>
      </w:pPr>
      <w:r w:rsidRPr="00AD42F6">
        <w:rPr>
          <w:szCs w:val="22"/>
        </w:rPr>
        <w:t>Razelektritve v oskrbovalne vode stavbe lahko povzročijo:</w:t>
      </w:r>
    </w:p>
    <w:p w14:paraId="3C63CD20" w14:textId="7694A7F6" w:rsidR="00AD42F6" w:rsidRPr="00AD42F6" w:rsidRDefault="00AD42F6" w:rsidP="00484E70">
      <w:pPr>
        <w:numPr>
          <w:ilvl w:val="0"/>
          <w:numId w:val="26"/>
        </w:numPr>
        <w:tabs>
          <w:tab w:val="left" w:pos="851"/>
        </w:tabs>
        <w:overflowPunct/>
        <w:autoSpaceDE/>
        <w:autoSpaceDN/>
        <w:adjustRightInd/>
        <w:ind w:left="709" w:right="284"/>
        <w:textAlignment w:val="auto"/>
        <w:rPr>
          <w:szCs w:val="22"/>
        </w:rPr>
      </w:pPr>
      <w:r w:rsidRPr="00AD42F6">
        <w:rPr>
          <w:szCs w:val="22"/>
        </w:rPr>
        <w:t>požar in/ali eksplozijo povzročeno z iskrenjem zaradi prenapetosti in toka strele, ki se prenese po oskrbovalnem vodu</w:t>
      </w:r>
      <w:r>
        <w:rPr>
          <w:szCs w:val="22"/>
        </w:rPr>
        <w:t>,</w:t>
      </w:r>
    </w:p>
    <w:p w14:paraId="5BC11AB7" w14:textId="19B7AED9" w:rsidR="00AD42F6" w:rsidRPr="00AD42F6" w:rsidRDefault="00AD42F6" w:rsidP="00484E70">
      <w:pPr>
        <w:numPr>
          <w:ilvl w:val="0"/>
          <w:numId w:val="26"/>
        </w:numPr>
        <w:tabs>
          <w:tab w:val="left" w:pos="851"/>
        </w:tabs>
        <w:overflowPunct/>
        <w:autoSpaceDE/>
        <w:autoSpaceDN/>
        <w:adjustRightInd/>
        <w:ind w:left="709" w:right="284"/>
        <w:textAlignment w:val="auto"/>
        <w:rPr>
          <w:szCs w:val="22"/>
        </w:rPr>
      </w:pPr>
      <w:r w:rsidRPr="00AD42F6">
        <w:rPr>
          <w:szCs w:val="22"/>
        </w:rPr>
        <w:t>poškodbe ljudi zaradi napetosti dotika in koraka kot posledica toka strele preko oskrbovalnega voda</w:t>
      </w:r>
      <w:r>
        <w:rPr>
          <w:szCs w:val="22"/>
        </w:rPr>
        <w:t>,</w:t>
      </w:r>
    </w:p>
    <w:p w14:paraId="1A2AD35F" w14:textId="75C368C2" w:rsidR="00AD42F6" w:rsidRPr="00AD42F6" w:rsidRDefault="00AD42F6" w:rsidP="00484E70">
      <w:pPr>
        <w:numPr>
          <w:ilvl w:val="0"/>
          <w:numId w:val="26"/>
        </w:numPr>
        <w:tabs>
          <w:tab w:val="left" w:pos="851"/>
        </w:tabs>
        <w:overflowPunct/>
        <w:autoSpaceDE/>
        <w:autoSpaceDN/>
        <w:adjustRightInd/>
        <w:spacing w:after="120"/>
        <w:ind w:left="709" w:right="283"/>
        <w:textAlignment w:val="auto"/>
        <w:rPr>
          <w:szCs w:val="22"/>
        </w:rPr>
      </w:pPr>
      <w:r w:rsidRPr="00AD42F6">
        <w:rPr>
          <w:szCs w:val="22"/>
        </w:rPr>
        <w:t>okvare in napačno delovanje notranje opreme zaradi prenapetosti na oskrbovalnih vodih, ki jih prenesejo v zgradbo.</w:t>
      </w:r>
    </w:p>
    <w:p w14:paraId="0BED21CA" w14:textId="77777777" w:rsidR="00AD42F6" w:rsidRPr="00AD42F6" w:rsidRDefault="00AD42F6" w:rsidP="004230FD">
      <w:pPr>
        <w:ind w:right="284"/>
        <w:rPr>
          <w:szCs w:val="22"/>
        </w:rPr>
      </w:pPr>
      <w:r w:rsidRPr="00AD42F6">
        <w:rPr>
          <w:szCs w:val="22"/>
        </w:rPr>
        <w:t>Razelektritve v bližino oskrbovalnih vodov stavbe lahko povzročijo:</w:t>
      </w:r>
    </w:p>
    <w:p w14:paraId="2C35F4DC" w14:textId="39724DC1" w:rsidR="00445B37" w:rsidRPr="00030671" w:rsidRDefault="00AD42F6" w:rsidP="00484E70">
      <w:pPr>
        <w:numPr>
          <w:ilvl w:val="0"/>
          <w:numId w:val="26"/>
        </w:numPr>
        <w:tabs>
          <w:tab w:val="left" w:pos="851"/>
        </w:tabs>
        <w:overflowPunct/>
        <w:autoSpaceDE/>
        <w:autoSpaceDN/>
        <w:adjustRightInd/>
        <w:spacing w:after="120"/>
        <w:ind w:left="709" w:right="284" w:hanging="357"/>
        <w:textAlignment w:val="auto"/>
        <w:rPr>
          <w:szCs w:val="22"/>
        </w:rPr>
      </w:pPr>
      <w:r w:rsidRPr="00AD42F6">
        <w:rPr>
          <w:szCs w:val="22"/>
        </w:rPr>
        <w:t>okvare in napačno delovanje notranje opreme zaradi prenapetosti na oskrbovalnih vodih, ki jih prenesejo v zgradbo.</w:t>
      </w:r>
      <w:r w:rsidR="00445B37" w:rsidRPr="00ED4753">
        <w:rPr>
          <w:szCs w:val="22"/>
        </w:rPr>
        <w:t>.</w:t>
      </w:r>
    </w:p>
    <w:p w14:paraId="2CFF5EC2" w14:textId="334DFE17" w:rsidR="00445B37" w:rsidRPr="00ED4753" w:rsidRDefault="00445B37" w:rsidP="004230FD">
      <w:pPr>
        <w:pStyle w:val="Naslov3"/>
        <w:spacing w:before="360"/>
        <w:ind w:right="284"/>
      </w:pPr>
      <w:bookmarkStart w:id="34" w:name="_Toc174441"/>
      <w:r w:rsidRPr="00ED4753">
        <w:t>Vrste škod</w:t>
      </w:r>
      <w:bookmarkEnd w:id="34"/>
    </w:p>
    <w:p w14:paraId="5BE31337" w14:textId="032CC629" w:rsidR="00445B37" w:rsidRPr="00ED4753" w:rsidRDefault="00445B37" w:rsidP="00246FB6">
      <w:pPr>
        <w:spacing w:after="120"/>
        <w:ind w:right="283"/>
        <w:rPr>
          <w:szCs w:val="22"/>
        </w:rPr>
      </w:pPr>
      <w:r w:rsidRPr="00ED4753">
        <w:rPr>
          <w:szCs w:val="22"/>
        </w:rPr>
        <w:t xml:space="preserve">(1) Tok strele lahko povzroča škode, ki so odvisne od karakterističnih značilnosti posameznih </w:t>
      </w:r>
      <w:r w:rsidR="00C71962" w:rsidRPr="00ED4753">
        <w:rPr>
          <w:szCs w:val="22"/>
        </w:rPr>
        <w:t>stavb</w:t>
      </w:r>
      <w:r w:rsidRPr="00ED4753">
        <w:rPr>
          <w:szCs w:val="22"/>
        </w:rPr>
        <w:t xml:space="preserve"> (npr. konstrukcija, vsebina in uporaba, vrste oskrbovalnih vodov in uporabljeni zaščitni ukrepi pred</w:t>
      </w:r>
      <w:r w:rsidR="00656D30">
        <w:rPr>
          <w:szCs w:val="22"/>
        </w:rPr>
        <w:t xml:space="preserve"> </w:t>
      </w:r>
      <w:r w:rsidRPr="00ED4753">
        <w:rPr>
          <w:szCs w:val="22"/>
        </w:rPr>
        <w:t>strelo).</w:t>
      </w:r>
    </w:p>
    <w:p w14:paraId="3164FD8C" w14:textId="2C3AC67F" w:rsidR="00445B37" w:rsidRPr="00ED4753" w:rsidRDefault="00445B37" w:rsidP="00246FB6">
      <w:pPr>
        <w:ind w:right="283"/>
        <w:rPr>
          <w:szCs w:val="22"/>
        </w:rPr>
      </w:pPr>
      <w:r w:rsidRPr="00ED4753">
        <w:rPr>
          <w:szCs w:val="22"/>
        </w:rPr>
        <w:t xml:space="preserve">(2) Tri vrste značilnih škod ob udaru strele, ki se lahko posledično pojavijo, so (glej </w:t>
      </w:r>
      <w:r w:rsidR="004230FD">
        <w:rPr>
          <w:szCs w:val="22"/>
        </w:rPr>
        <w:t>t</w:t>
      </w:r>
      <w:r w:rsidR="002B2993" w:rsidRPr="00ED4753">
        <w:rPr>
          <w:szCs w:val="22"/>
        </w:rPr>
        <w:t xml:space="preserve">abelo </w:t>
      </w:r>
      <w:r w:rsidRPr="00ED4753">
        <w:rPr>
          <w:szCs w:val="22"/>
        </w:rPr>
        <w:t>2):</w:t>
      </w:r>
    </w:p>
    <w:p w14:paraId="0A5FB22A" w14:textId="77777777" w:rsidR="00445B37" w:rsidRPr="00ED4753" w:rsidRDefault="00445B37" w:rsidP="004230FD">
      <w:pPr>
        <w:ind w:left="567" w:right="283"/>
        <w:rPr>
          <w:szCs w:val="22"/>
        </w:rPr>
      </w:pPr>
      <w:r w:rsidRPr="00ED4753">
        <w:rPr>
          <w:szCs w:val="22"/>
        </w:rPr>
        <w:t>D 1: poškodbe živih bitij,</w:t>
      </w:r>
    </w:p>
    <w:p w14:paraId="1442A19E" w14:textId="77777777" w:rsidR="00445B37" w:rsidRPr="00ED4753" w:rsidRDefault="00445B37" w:rsidP="004230FD">
      <w:pPr>
        <w:ind w:left="567" w:right="283"/>
        <w:rPr>
          <w:szCs w:val="22"/>
        </w:rPr>
      </w:pPr>
      <w:r w:rsidRPr="00ED4753">
        <w:rPr>
          <w:szCs w:val="22"/>
        </w:rPr>
        <w:t xml:space="preserve">D 2: </w:t>
      </w:r>
      <w:r w:rsidR="006C0A67" w:rsidRPr="00ED4753">
        <w:rPr>
          <w:szCs w:val="22"/>
        </w:rPr>
        <w:t>fizične</w:t>
      </w:r>
      <w:r w:rsidRPr="00ED4753">
        <w:rPr>
          <w:szCs w:val="22"/>
        </w:rPr>
        <w:t xml:space="preserve"> škode,</w:t>
      </w:r>
    </w:p>
    <w:p w14:paraId="5B3EF241" w14:textId="77777777" w:rsidR="00445B37" w:rsidRPr="00ED4753" w:rsidRDefault="00445B37" w:rsidP="004230FD">
      <w:pPr>
        <w:spacing w:after="120"/>
        <w:ind w:left="567" w:right="283"/>
        <w:rPr>
          <w:szCs w:val="22"/>
        </w:rPr>
      </w:pPr>
      <w:r w:rsidRPr="00ED4753">
        <w:rPr>
          <w:szCs w:val="22"/>
        </w:rPr>
        <w:t>D 3: škode na električnih in elektronskih sistemih.</w:t>
      </w:r>
    </w:p>
    <w:p w14:paraId="78EFA402" w14:textId="68CF10EF" w:rsidR="00445B37" w:rsidRPr="00ED4753" w:rsidRDefault="00445B37" w:rsidP="00246FB6">
      <w:pPr>
        <w:spacing w:after="120"/>
        <w:ind w:right="283"/>
        <w:rPr>
          <w:szCs w:val="22"/>
        </w:rPr>
      </w:pPr>
      <w:r w:rsidRPr="00ED4753">
        <w:rPr>
          <w:szCs w:val="22"/>
        </w:rPr>
        <w:t>(3) Posamezne škode so lahko omejene na sam</w:t>
      </w:r>
      <w:r w:rsidR="00C71962" w:rsidRPr="00ED4753">
        <w:rPr>
          <w:szCs w:val="22"/>
        </w:rPr>
        <w:t>o</w:t>
      </w:r>
      <w:r w:rsidRPr="00ED4753">
        <w:rPr>
          <w:szCs w:val="22"/>
        </w:rPr>
        <w:t xml:space="preserve"> </w:t>
      </w:r>
      <w:r w:rsidR="00C71962" w:rsidRPr="00ED4753">
        <w:rPr>
          <w:szCs w:val="22"/>
        </w:rPr>
        <w:t>stavbo</w:t>
      </w:r>
      <w:r w:rsidRPr="00ED4753">
        <w:rPr>
          <w:szCs w:val="22"/>
        </w:rPr>
        <w:t xml:space="preserve">, del </w:t>
      </w:r>
      <w:r w:rsidR="00C71962" w:rsidRPr="00ED4753">
        <w:rPr>
          <w:szCs w:val="22"/>
        </w:rPr>
        <w:t>stavbe</w:t>
      </w:r>
      <w:r w:rsidRPr="00ED4753">
        <w:rPr>
          <w:szCs w:val="22"/>
        </w:rPr>
        <w:t xml:space="preserve">, notranjost </w:t>
      </w:r>
      <w:r w:rsidR="00C71962" w:rsidRPr="00ED4753">
        <w:rPr>
          <w:szCs w:val="22"/>
        </w:rPr>
        <w:t>stavbe</w:t>
      </w:r>
      <w:r w:rsidRPr="00ED4753">
        <w:rPr>
          <w:szCs w:val="22"/>
        </w:rPr>
        <w:t xml:space="preserve">, sosednje </w:t>
      </w:r>
      <w:r w:rsidR="00C71962" w:rsidRPr="00ED4753">
        <w:rPr>
          <w:szCs w:val="22"/>
        </w:rPr>
        <w:t>stavbe</w:t>
      </w:r>
      <w:r w:rsidRPr="00ED4753">
        <w:rPr>
          <w:szCs w:val="22"/>
        </w:rPr>
        <w:t xml:space="preserve"> in okolje (npr. kemične ali radioaktivne emisije). Udar strele lahko povzroči škode na oskrbovalnih vodih v </w:t>
      </w:r>
      <w:r w:rsidR="00C71962" w:rsidRPr="00ED4753">
        <w:rPr>
          <w:szCs w:val="22"/>
        </w:rPr>
        <w:t>stavbi</w:t>
      </w:r>
      <w:r w:rsidRPr="00ED4753">
        <w:rPr>
          <w:szCs w:val="22"/>
        </w:rPr>
        <w:t xml:space="preserve"> (cevovodi, električni in elektronski sistemi), ki se lahko posredno prenesejo tudi v sam</w:t>
      </w:r>
      <w:r w:rsidR="00C71962" w:rsidRPr="00ED4753">
        <w:rPr>
          <w:szCs w:val="22"/>
        </w:rPr>
        <w:t>o</w:t>
      </w:r>
      <w:r w:rsidRPr="00ED4753">
        <w:rPr>
          <w:szCs w:val="22"/>
        </w:rPr>
        <w:t xml:space="preserve"> </w:t>
      </w:r>
      <w:r w:rsidR="00C71962" w:rsidRPr="00ED4753">
        <w:rPr>
          <w:szCs w:val="22"/>
        </w:rPr>
        <w:t>stavbo</w:t>
      </w:r>
      <w:r w:rsidRPr="00ED4753">
        <w:rPr>
          <w:szCs w:val="22"/>
        </w:rPr>
        <w:t>.</w:t>
      </w:r>
    </w:p>
    <w:p w14:paraId="1C73C821" w14:textId="46B4323F" w:rsidR="00445B37" w:rsidRPr="00ED4753" w:rsidRDefault="00445B37" w:rsidP="004230FD">
      <w:pPr>
        <w:pStyle w:val="Naslov3"/>
        <w:spacing w:before="360"/>
        <w:ind w:right="284"/>
      </w:pPr>
      <w:bookmarkStart w:id="35" w:name="_Toc174442"/>
      <w:r w:rsidRPr="00ED4753">
        <w:t>Vrste izgub</w:t>
      </w:r>
      <w:bookmarkEnd w:id="35"/>
    </w:p>
    <w:p w14:paraId="20D166F1" w14:textId="77777777" w:rsidR="00445B37" w:rsidRPr="00ED4753" w:rsidRDefault="00445B37" w:rsidP="00246FB6">
      <w:pPr>
        <w:ind w:right="283"/>
        <w:rPr>
          <w:szCs w:val="22"/>
        </w:rPr>
      </w:pPr>
      <w:r w:rsidRPr="00ED4753">
        <w:rPr>
          <w:szCs w:val="22"/>
        </w:rPr>
        <w:t xml:space="preserve">Vsaka izmed posameznih škod ali v medsebojni povezanosti lahko povzroči na </w:t>
      </w:r>
      <w:r w:rsidR="00C71962" w:rsidRPr="00ED4753">
        <w:rPr>
          <w:szCs w:val="22"/>
        </w:rPr>
        <w:t xml:space="preserve">stavbah </w:t>
      </w:r>
      <w:r w:rsidRPr="00ED4753">
        <w:rPr>
          <w:szCs w:val="22"/>
        </w:rPr>
        <w:t>različne vrste izgub in sicer:</w:t>
      </w:r>
    </w:p>
    <w:p w14:paraId="1C66F3EF" w14:textId="0392799A" w:rsidR="00445B37" w:rsidRPr="00ED4753" w:rsidRDefault="00445B37" w:rsidP="004230FD">
      <w:pPr>
        <w:ind w:left="567" w:right="283"/>
        <w:rPr>
          <w:szCs w:val="22"/>
        </w:rPr>
      </w:pPr>
      <w:r w:rsidRPr="00ED4753">
        <w:rPr>
          <w:szCs w:val="22"/>
        </w:rPr>
        <w:t>L 1:</w:t>
      </w:r>
      <w:r w:rsidR="00656D30">
        <w:rPr>
          <w:szCs w:val="22"/>
        </w:rPr>
        <w:t xml:space="preserve"> </w:t>
      </w:r>
      <w:r w:rsidRPr="00ED4753">
        <w:rPr>
          <w:szCs w:val="22"/>
        </w:rPr>
        <w:t>izguba človeškega življenja,</w:t>
      </w:r>
    </w:p>
    <w:p w14:paraId="34A8DD22" w14:textId="01830FD0" w:rsidR="00445B37" w:rsidRPr="00ED4753" w:rsidRDefault="00445B37" w:rsidP="004230FD">
      <w:pPr>
        <w:ind w:left="567" w:right="283"/>
        <w:rPr>
          <w:szCs w:val="22"/>
        </w:rPr>
      </w:pPr>
      <w:r w:rsidRPr="00ED4753">
        <w:rPr>
          <w:szCs w:val="22"/>
        </w:rPr>
        <w:t>L 2:</w:t>
      </w:r>
      <w:r w:rsidR="00656D30">
        <w:rPr>
          <w:szCs w:val="22"/>
        </w:rPr>
        <w:t xml:space="preserve"> </w:t>
      </w:r>
      <w:r w:rsidRPr="00ED4753">
        <w:rPr>
          <w:szCs w:val="22"/>
        </w:rPr>
        <w:t>izguba javne oskrbe,</w:t>
      </w:r>
    </w:p>
    <w:p w14:paraId="4D383BDD" w14:textId="1F06C756" w:rsidR="00445B37" w:rsidRPr="00ED4753" w:rsidRDefault="00445B37" w:rsidP="004230FD">
      <w:pPr>
        <w:ind w:left="567" w:right="283"/>
        <w:rPr>
          <w:szCs w:val="22"/>
        </w:rPr>
      </w:pPr>
      <w:r w:rsidRPr="00ED4753">
        <w:rPr>
          <w:szCs w:val="22"/>
        </w:rPr>
        <w:t>L 3:</w:t>
      </w:r>
      <w:r w:rsidR="00656D30">
        <w:rPr>
          <w:szCs w:val="22"/>
        </w:rPr>
        <w:t xml:space="preserve"> </w:t>
      </w:r>
      <w:r w:rsidRPr="00ED4753">
        <w:rPr>
          <w:szCs w:val="22"/>
        </w:rPr>
        <w:t>izguba kulturne dediščine,</w:t>
      </w:r>
    </w:p>
    <w:p w14:paraId="015D7750" w14:textId="178EBF17" w:rsidR="00445B37" w:rsidRPr="00ED4753" w:rsidRDefault="00445B37" w:rsidP="004230FD">
      <w:pPr>
        <w:ind w:left="567" w:right="283"/>
        <w:rPr>
          <w:szCs w:val="22"/>
        </w:rPr>
      </w:pPr>
      <w:r w:rsidRPr="00ED4753">
        <w:rPr>
          <w:szCs w:val="22"/>
        </w:rPr>
        <w:t>L 4:</w:t>
      </w:r>
      <w:r w:rsidR="00656D30">
        <w:rPr>
          <w:szCs w:val="22"/>
        </w:rPr>
        <w:t xml:space="preserve"> </w:t>
      </w:r>
      <w:r w:rsidRPr="00ED4753">
        <w:rPr>
          <w:szCs w:val="22"/>
        </w:rPr>
        <w:t>izguba gospodarskih vrednosti (</w:t>
      </w:r>
      <w:r w:rsidR="00680B39" w:rsidRPr="00ED4753">
        <w:rPr>
          <w:szCs w:val="22"/>
        </w:rPr>
        <w:t>s</w:t>
      </w:r>
      <w:r w:rsidR="00C71962" w:rsidRPr="00ED4753">
        <w:rPr>
          <w:szCs w:val="22"/>
        </w:rPr>
        <w:t>tavbe</w:t>
      </w:r>
      <w:r w:rsidRPr="00ED4753">
        <w:rPr>
          <w:szCs w:val="22"/>
        </w:rPr>
        <w:t xml:space="preserve"> in nje</w:t>
      </w:r>
      <w:r w:rsidR="00C71962" w:rsidRPr="00ED4753">
        <w:rPr>
          <w:szCs w:val="22"/>
        </w:rPr>
        <w:t>n</w:t>
      </w:r>
      <w:r w:rsidRPr="00ED4753">
        <w:rPr>
          <w:szCs w:val="22"/>
        </w:rPr>
        <w:t>e vsebine, prenehanje oskrbe),</w:t>
      </w:r>
    </w:p>
    <w:p w14:paraId="03779552" w14:textId="77777777" w:rsidR="00AD42F6" w:rsidRDefault="00445B37" w:rsidP="00246FB6">
      <w:pPr>
        <w:pStyle w:val="Tabela"/>
        <w:ind w:right="283"/>
      </w:pPr>
      <w:r w:rsidRPr="00ED4753">
        <w:t xml:space="preserve">Tabela 2: </w:t>
      </w:r>
      <w:r w:rsidR="007109A8" w:rsidRPr="00ED4753">
        <w:t xml:space="preserve">Škoda in izguba v </w:t>
      </w:r>
      <w:r w:rsidR="00DE1176" w:rsidRPr="00ED4753">
        <w:t>stavbi</w:t>
      </w:r>
      <w:r w:rsidR="007109A8" w:rsidRPr="00ED4753">
        <w:t xml:space="preserve"> glede na različne točke udara strele</w:t>
      </w:r>
      <w:r w:rsidR="007109A8" w:rsidRPr="00ED4753" w:rsidDel="007109A8">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1828"/>
        <w:gridCol w:w="2195"/>
        <w:gridCol w:w="1060"/>
        <w:gridCol w:w="1060"/>
        <w:gridCol w:w="1469"/>
        <w:gridCol w:w="1375"/>
      </w:tblGrid>
      <w:tr w:rsidR="00030671" w:rsidRPr="00ED4753" w14:paraId="77CB4300" w14:textId="363F3B07" w:rsidTr="00656D30">
        <w:tc>
          <w:tcPr>
            <w:tcW w:w="2350" w:type="pct"/>
            <w:gridSpan w:val="3"/>
          </w:tcPr>
          <w:p w14:paraId="50DBD1CB" w14:textId="77777777" w:rsidR="00030671" w:rsidRPr="00ED4753" w:rsidRDefault="00030671" w:rsidP="00246FB6">
            <w:pPr>
              <w:ind w:right="283"/>
              <w:jc w:val="center"/>
              <w:rPr>
                <w:sz w:val="18"/>
                <w:szCs w:val="18"/>
              </w:rPr>
            </w:pPr>
          </w:p>
          <w:p w14:paraId="4B3D5E58" w14:textId="6E70D1DB" w:rsidR="00030671" w:rsidRPr="00ED4753" w:rsidRDefault="00030671" w:rsidP="00246FB6">
            <w:pPr>
              <w:ind w:right="283"/>
              <w:jc w:val="center"/>
              <w:rPr>
                <w:sz w:val="16"/>
                <w:szCs w:val="16"/>
              </w:rPr>
            </w:pPr>
            <w:r w:rsidRPr="00ED4753">
              <w:rPr>
                <w:sz w:val="18"/>
                <w:szCs w:val="18"/>
              </w:rPr>
              <w:t>TOČKA UDARA</w:t>
            </w:r>
            <w:r>
              <w:rPr>
                <w:sz w:val="18"/>
                <w:szCs w:val="18"/>
              </w:rPr>
              <w:t xml:space="preserve"> STRELE</w:t>
            </w:r>
          </w:p>
        </w:tc>
        <w:tc>
          <w:tcPr>
            <w:tcW w:w="488" w:type="pct"/>
          </w:tcPr>
          <w:p w14:paraId="0C59350E" w14:textId="77777777" w:rsidR="00030671" w:rsidRPr="00ED4753" w:rsidRDefault="00030671" w:rsidP="00246FB6">
            <w:pPr>
              <w:ind w:right="283"/>
              <w:rPr>
                <w:sz w:val="16"/>
                <w:szCs w:val="16"/>
              </w:rPr>
            </w:pPr>
          </w:p>
          <w:p w14:paraId="555520D1" w14:textId="77777777" w:rsidR="00030671" w:rsidRPr="00ED4753" w:rsidRDefault="00030671" w:rsidP="00246FB6">
            <w:pPr>
              <w:ind w:right="283"/>
              <w:rPr>
                <w:sz w:val="16"/>
                <w:szCs w:val="16"/>
              </w:rPr>
            </w:pPr>
            <w:r w:rsidRPr="00ED4753">
              <w:rPr>
                <w:sz w:val="16"/>
                <w:szCs w:val="16"/>
              </w:rPr>
              <w:t>VIR ŠKODE</w:t>
            </w:r>
          </w:p>
          <w:p w14:paraId="3DD8DDC0" w14:textId="77777777" w:rsidR="00030671" w:rsidRPr="00ED4753" w:rsidRDefault="00030671" w:rsidP="00246FB6">
            <w:pPr>
              <w:ind w:right="283"/>
              <w:rPr>
                <w:sz w:val="16"/>
                <w:szCs w:val="16"/>
              </w:rPr>
            </w:pPr>
          </w:p>
        </w:tc>
        <w:tc>
          <w:tcPr>
            <w:tcW w:w="559" w:type="pct"/>
            <w:vAlign w:val="center"/>
          </w:tcPr>
          <w:p w14:paraId="30BB8386" w14:textId="77777777" w:rsidR="00030671" w:rsidRPr="00ED4753" w:rsidRDefault="00030671" w:rsidP="00246FB6">
            <w:pPr>
              <w:ind w:right="283"/>
              <w:jc w:val="center"/>
              <w:rPr>
                <w:sz w:val="16"/>
                <w:szCs w:val="16"/>
              </w:rPr>
            </w:pPr>
            <w:r w:rsidRPr="00ED4753">
              <w:rPr>
                <w:sz w:val="16"/>
                <w:szCs w:val="16"/>
              </w:rPr>
              <w:t>VRSTA ŠKODE</w:t>
            </w:r>
          </w:p>
        </w:tc>
        <w:tc>
          <w:tcPr>
            <w:tcW w:w="845" w:type="pct"/>
            <w:vAlign w:val="center"/>
          </w:tcPr>
          <w:p w14:paraId="49986E46" w14:textId="77777777" w:rsidR="00030671" w:rsidRPr="00ED4753" w:rsidRDefault="00030671" w:rsidP="00246FB6">
            <w:pPr>
              <w:ind w:right="283"/>
              <w:jc w:val="center"/>
              <w:rPr>
                <w:sz w:val="16"/>
                <w:szCs w:val="16"/>
              </w:rPr>
            </w:pPr>
            <w:r w:rsidRPr="00ED4753">
              <w:rPr>
                <w:sz w:val="16"/>
                <w:szCs w:val="16"/>
              </w:rPr>
              <w:t>VRSTA IZGUBE</w:t>
            </w:r>
          </w:p>
        </w:tc>
        <w:tc>
          <w:tcPr>
            <w:tcW w:w="758" w:type="pct"/>
            <w:vAlign w:val="center"/>
          </w:tcPr>
          <w:p w14:paraId="32C84A85" w14:textId="1C834940" w:rsidR="00030671" w:rsidRPr="00ED4753" w:rsidRDefault="00030671" w:rsidP="00246FB6">
            <w:pPr>
              <w:ind w:right="283"/>
              <w:jc w:val="center"/>
              <w:rPr>
                <w:sz w:val="16"/>
                <w:szCs w:val="16"/>
              </w:rPr>
            </w:pPr>
            <w:r>
              <w:rPr>
                <w:sz w:val="16"/>
                <w:szCs w:val="16"/>
              </w:rPr>
              <w:t>VRSTA TVEGANJA</w:t>
            </w:r>
          </w:p>
        </w:tc>
      </w:tr>
      <w:tr w:rsidR="00030671" w:rsidRPr="00ED4753" w14:paraId="5B0D9513" w14:textId="48DF9507" w:rsidTr="00656D30">
        <w:tc>
          <w:tcPr>
            <w:tcW w:w="1285" w:type="pct"/>
            <w:gridSpan w:val="2"/>
            <w:vAlign w:val="center"/>
          </w:tcPr>
          <w:p w14:paraId="784C7E1A" w14:textId="72D2A953" w:rsidR="00030671" w:rsidRPr="00ED4753" w:rsidRDefault="00030671" w:rsidP="00246FB6">
            <w:pPr>
              <w:ind w:right="283"/>
            </w:pPr>
            <w:r>
              <w:t>Stavba</w:t>
            </w:r>
          </w:p>
        </w:tc>
        <w:tc>
          <w:tcPr>
            <w:tcW w:w="1065" w:type="pct"/>
            <w:tcMar>
              <w:top w:w="85" w:type="dxa"/>
              <w:bottom w:w="85" w:type="dxa"/>
            </w:tcMar>
          </w:tcPr>
          <w:p w14:paraId="298E9A0B" w14:textId="04F98A73" w:rsidR="00030671" w:rsidRPr="00ED4753" w:rsidRDefault="004F3CB5" w:rsidP="00246FB6">
            <w:pPr>
              <w:ind w:right="283"/>
              <w:jc w:val="center"/>
            </w:pPr>
            <w:r>
              <w:rPr>
                <w:noProof/>
                <w:lang w:val="en-US" w:eastAsia="en-US"/>
              </w:rPr>
              <w:pict w14:anchorId="4882CA69">
                <v:shape id="_x0000_i1027" type="#_x0000_t75" style="width:84.75pt;height:47.25pt">
                  <v:imagedata r:id="rId12" o:title="ZPS_2_1"/>
                </v:shape>
              </w:pict>
            </w:r>
          </w:p>
        </w:tc>
        <w:tc>
          <w:tcPr>
            <w:tcW w:w="488" w:type="pct"/>
            <w:vAlign w:val="center"/>
          </w:tcPr>
          <w:p w14:paraId="5EB84F5E" w14:textId="77777777" w:rsidR="00030671" w:rsidRPr="00ED4753" w:rsidRDefault="00030671" w:rsidP="00246FB6">
            <w:pPr>
              <w:ind w:right="283"/>
              <w:jc w:val="center"/>
            </w:pPr>
            <w:r w:rsidRPr="00ED4753">
              <w:t>S1</w:t>
            </w:r>
          </w:p>
        </w:tc>
        <w:tc>
          <w:tcPr>
            <w:tcW w:w="559" w:type="pct"/>
            <w:vAlign w:val="center"/>
          </w:tcPr>
          <w:p w14:paraId="5FC9ABE7" w14:textId="77777777" w:rsidR="00030671" w:rsidRPr="00ED4753" w:rsidRDefault="00030671" w:rsidP="00246FB6">
            <w:pPr>
              <w:ind w:right="283"/>
              <w:jc w:val="center"/>
            </w:pPr>
            <w:r w:rsidRPr="00ED4753">
              <w:t>D1</w:t>
            </w:r>
          </w:p>
          <w:p w14:paraId="56D4A631" w14:textId="77777777" w:rsidR="00030671" w:rsidRPr="00ED4753" w:rsidRDefault="00030671" w:rsidP="00246FB6">
            <w:pPr>
              <w:ind w:right="283"/>
              <w:jc w:val="center"/>
            </w:pPr>
            <w:r w:rsidRPr="00ED4753">
              <w:t>D2</w:t>
            </w:r>
          </w:p>
          <w:p w14:paraId="36F88782" w14:textId="77777777" w:rsidR="00030671" w:rsidRPr="00ED4753" w:rsidRDefault="00030671" w:rsidP="00246FB6">
            <w:pPr>
              <w:ind w:right="283"/>
              <w:jc w:val="center"/>
            </w:pPr>
            <w:r w:rsidRPr="00ED4753">
              <w:t>D3</w:t>
            </w:r>
          </w:p>
        </w:tc>
        <w:tc>
          <w:tcPr>
            <w:tcW w:w="845" w:type="pct"/>
            <w:vAlign w:val="center"/>
          </w:tcPr>
          <w:p w14:paraId="77735AAB" w14:textId="77777777" w:rsidR="00030671" w:rsidRPr="00ED4753" w:rsidRDefault="00030671" w:rsidP="00246FB6">
            <w:pPr>
              <w:ind w:right="283"/>
              <w:jc w:val="center"/>
              <w:rPr>
                <w:vertAlign w:val="superscript"/>
              </w:rPr>
            </w:pPr>
            <w:r w:rsidRPr="00ED4753">
              <w:t>L1, L4</w:t>
            </w:r>
            <w:r w:rsidRPr="00ED4753">
              <w:rPr>
                <w:vertAlign w:val="superscript"/>
              </w:rPr>
              <w:t>1</w:t>
            </w:r>
          </w:p>
          <w:p w14:paraId="1F6A4729" w14:textId="77777777" w:rsidR="00030671" w:rsidRPr="00ED4753" w:rsidRDefault="00030671" w:rsidP="00246FB6">
            <w:pPr>
              <w:ind w:right="283"/>
              <w:jc w:val="center"/>
            </w:pPr>
            <w:r w:rsidRPr="00ED4753">
              <w:t>L1, L2, L3, L4</w:t>
            </w:r>
          </w:p>
          <w:p w14:paraId="4B38BF3E" w14:textId="39AA7906" w:rsidR="00030671" w:rsidRPr="00ED4753" w:rsidRDefault="00030671" w:rsidP="00246FB6">
            <w:pPr>
              <w:ind w:right="283"/>
              <w:jc w:val="center"/>
            </w:pPr>
            <w:r w:rsidRPr="00ED4753">
              <w:t>L1</w:t>
            </w:r>
            <w:r w:rsidRPr="00ED4753">
              <w:rPr>
                <w:vertAlign w:val="superscript"/>
              </w:rPr>
              <w:t>2</w:t>
            </w:r>
            <w:r w:rsidRPr="00ED4753">
              <w:t>,</w:t>
            </w:r>
            <w:r w:rsidR="00656D30">
              <w:t xml:space="preserve"> </w:t>
            </w:r>
            <w:r w:rsidRPr="00ED4753">
              <w:t>L2, L4</w:t>
            </w:r>
          </w:p>
        </w:tc>
        <w:tc>
          <w:tcPr>
            <w:tcW w:w="758" w:type="pct"/>
            <w:vAlign w:val="center"/>
          </w:tcPr>
          <w:p w14:paraId="1786AB3C" w14:textId="77777777" w:rsidR="00030671" w:rsidRDefault="00030671" w:rsidP="00246FB6">
            <w:pPr>
              <w:ind w:right="283"/>
              <w:jc w:val="center"/>
            </w:pPr>
            <w:r>
              <w:t>RA</w:t>
            </w:r>
          </w:p>
          <w:p w14:paraId="67EC2557" w14:textId="77777777" w:rsidR="00030671" w:rsidRDefault="00030671" w:rsidP="00246FB6">
            <w:pPr>
              <w:ind w:right="283"/>
              <w:jc w:val="center"/>
            </w:pPr>
            <w:r>
              <w:t>RB</w:t>
            </w:r>
          </w:p>
          <w:p w14:paraId="4464F6AC" w14:textId="3C222243" w:rsidR="00030671" w:rsidRPr="00ED4753" w:rsidRDefault="00030671" w:rsidP="00246FB6">
            <w:pPr>
              <w:ind w:right="283"/>
              <w:jc w:val="center"/>
            </w:pPr>
            <w:r>
              <w:t>RC</w:t>
            </w:r>
          </w:p>
        </w:tc>
      </w:tr>
      <w:tr w:rsidR="00030671" w:rsidRPr="00ED4753" w14:paraId="6790766D" w14:textId="7058091C" w:rsidTr="00656D30">
        <w:tc>
          <w:tcPr>
            <w:tcW w:w="1285" w:type="pct"/>
            <w:gridSpan w:val="2"/>
            <w:vAlign w:val="center"/>
          </w:tcPr>
          <w:p w14:paraId="331CD4CB" w14:textId="696161DB" w:rsidR="00030671" w:rsidRPr="00ED4753" w:rsidRDefault="00030671" w:rsidP="00246FB6">
            <w:pPr>
              <w:ind w:right="283"/>
            </w:pPr>
            <w:r w:rsidRPr="00ED4753">
              <w:t>bližin</w:t>
            </w:r>
            <w:r>
              <w:t>a</w:t>
            </w:r>
            <w:r w:rsidRPr="00ED4753">
              <w:t xml:space="preserve"> stavbe </w:t>
            </w:r>
          </w:p>
        </w:tc>
        <w:tc>
          <w:tcPr>
            <w:tcW w:w="1065" w:type="pct"/>
            <w:tcMar>
              <w:top w:w="85" w:type="dxa"/>
              <w:bottom w:w="85" w:type="dxa"/>
            </w:tcMar>
          </w:tcPr>
          <w:p w14:paraId="741C2FE2" w14:textId="3206B5BE" w:rsidR="00030671" w:rsidRPr="00ED4753" w:rsidRDefault="004F3CB5" w:rsidP="00246FB6">
            <w:pPr>
              <w:ind w:right="283"/>
              <w:jc w:val="center"/>
            </w:pPr>
            <w:r>
              <w:rPr>
                <w:noProof/>
                <w:lang w:val="en-US" w:eastAsia="en-US"/>
              </w:rPr>
              <w:pict w14:anchorId="65B93966">
                <v:shape id="_x0000_i1028" type="#_x0000_t75" style="width:84.75pt;height:39pt">
                  <v:imagedata r:id="rId13" o:title="ZPS_2_2"/>
                </v:shape>
              </w:pict>
            </w:r>
          </w:p>
        </w:tc>
        <w:tc>
          <w:tcPr>
            <w:tcW w:w="488" w:type="pct"/>
            <w:vAlign w:val="center"/>
          </w:tcPr>
          <w:p w14:paraId="7865DD85" w14:textId="77777777" w:rsidR="00030671" w:rsidRPr="00ED4753" w:rsidRDefault="00030671" w:rsidP="00246FB6">
            <w:pPr>
              <w:ind w:right="283"/>
              <w:jc w:val="center"/>
            </w:pPr>
            <w:r w:rsidRPr="00ED4753">
              <w:t>S2</w:t>
            </w:r>
          </w:p>
        </w:tc>
        <w:tc>
          <w:tcPr>
            <w:tcW w:w="559" w:type="pct"/>
            <w:vAlign w:val="center"/>
          </w:tcPr>
          <w:p w14:paraId="76F03139" w14:textId="77777777" w:rsidR="00030671" w:rsidRPr="00ED4753" w:rsidRDefault="00030671" w:rsidP="00246FB6">
            <w:pPr>
              <w:ind w:right="283"/>
              <w:jc w:val="center"/>
            </w:pPr>
            <w:r w:rsidRPr="00ED4753">
              <w:t>D3</w:t>
            </w:r>
          </w:p>
        </w:tc>
        <w:tc>
          <w:tcPr>
            <w:tcW w:w="845" w:type="pct"/>
            <w:vAlign w:val="center"/>
          </w:tcPr>
          <w:p w14:paraId="779D45EC" w14:textId="77777777" w:rsidR="00030671" w:rsidRPr="00ED4753" w:rsidRDefault="00030671" w:rsidP="00246FB6">
            <w:pPr>
              <w:ind w:right="283"/>
              <w:jc w:val="center"/>
            </w:pPr>
            <w:r w:rsidRPr="00ED4753">
              <w:t>L1</w:t>
            </w:r>
            <w:r w:rsidRPr="00ED4753">
              <w:rPr>
                <w:vertAlign w:val="superscript"/>
              </w:rPr>
              <w:t>2</w:t>
            </w:r>
            <w:r w:rsidRPr="00ED4753">
              <w:t>, L2, L4</w:t>
            </w:r>
          </w:p>
        </w:tc>
        <w:tc>
          <w:tcPr>
            <w:tcW w:w="758" w:type="pct"/>
            <w:vAlign w:val="center"/>
          </w:tcPr>
          <w:p w14:paraId="7C627533" w14:textId="49836C18" w:rsidR="00030671" w:rsidRPr="00ED4753" w:rsidRDefault="00030671" w:rsidP="00246FB6">
            <w:pPr>
              <w:ind w:right="283"/>
              <w:jc w:val="center"/>
            </w:pPr>
            <w:r>
              <w:t>RM</w:t>
            </w:r>
          </w:p>
        </w:tc>
      </w:tr>
      <w:tr w:rsidR="00030671" w:rsidRPr="00ED4753" w14:paraId="5931CCC5" w14:textId="68371372" w:rsidTr="00656D30">
        <w:tc>
          <w:tcPr>
            <w:tcW w:w="1285" w:type="pct"/>
            <w:gridSpan w:val="2"/>
            <w:vAlign w:val="center"/>
          </w:tcPr>
          <w:p w14:paraId="2C1C3201" w14:textId="7D0A04F2" w:rsidR="00030671" w:rsidRPr="00ED4753" w:rsidRDefault="00030671" w:rsidP="00246FB6">
            <w:pPr>
              <w:ind w:right="283"/>
            </w:pPr>
            <w:r>
              <w:t>Vod priključen na stavbo</w:t>
            </w:r>
          </w:p>
        </w:tc>
        <w:tc>
          <w:tcPr>
            <w:tcW w:w="1065" w:type="pct"/>
            <w:tcMar>
              <w:top w:w="85" w:type="dxa"/>
              <w:bottom w:w="85" w:type="dxa"/>
            </w:tcMar>
          </w:tcPr>
          <w:p w14:paraId="50B7143F" w14:textId="046CB5F3" w:rsidR="00030671" w:rsidRPr="00ED4753" w:rsidRDefault="00030671" w:rsidP="00246FB6">
            <w:pPr>
              <w:ind w:right="283"/>
              <w:jc w:val="center"/>
            </w:pPr>
            <w:r>
              <w:rPr>
                <w:noProof/>
              </w:rPr>
              <w:drawing>
                <wp:inline distT="0" distB="0" distL="0" distR="0" wp14:anchorId="3E369E57" wp14:editId="7C0AC84A">
                  <wp:extent cx="1075055" cy="635000"/>
                  <wp:effectExtent l="0" t="0" r="0" b="0"/>
                  <wp:docPr id="362" name="Picture 362" descr="D:\D\Pisarija\PD\slike\ZPS_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Pisarija\PD\slike\ZPS_2_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5055" cy="635000"/>
                          </a:xfrm>
                          <a:prstGeom prst="rect">
                            <a:avLst/>
                          </a:prstGeom>
                          <a:noFill/>
                          <a:ln>
                            <a:noFill/>
                          </a:ln>
                        </pic:spPr>
                      </pic:pic>
                    </a:graphicData>
                  </a:graphic>
                </wp:inline>
              </w:drawing>
            </w:r>
          </w:p>
        </w:tc>
        <w:tc>
          <w:tcPr>
            <w:tcW w:w="488" w:type="pct"/>
            <w:vAlign w:val="center"/>
          </w:tcPr>
          <w:p w14:paraId="1A90A475" w14:textId="77777777" w:rsidR="00030671" w:rsidRPr="00ED4753" w:rsidRDefault="00030671" w:rsidP="00246FB6">
            <w:pPr>
              <w:ind w:right="283"/>
              <w:jc w:val="center"/>
            </w:pPr>
            <w:r w:rsidRPr="00ED4753">
              <w:t>S3</w:t>
            </w:r>
          </w:p>
        </w:tc>
        <w:tc>
          <w:tcPr>
            <w:tcW w:w="559" w:type="pct"/>
            <w:vAlign w:val="center"/>
          </w:tcPr>
          <w:p w14:paraId="3A01E1BD" w14:textId="77777777" w:rsidR="00030671" w:rsidRPr="00ED4753" w:rsidRDefault="00030671" w:rsidP="00246FB6">
            <w:pPr>
              <w:ind w:right="283"/>
              <w:jc w:val="center"/>
            </w:pPr>
            <w:r w:rsidRPr="00ED4753">
              <w:t>D1</w:t>
            </w:r>
          </w:p>
          <w:p w14:paraId="753DE334" w14:textId="77777777" w:rsidR="00030671" w:rsidRPr="00ED4753" w:rsidRDefault="00030671" w:rsidP="00246FB6">
            <w:pPr>
              <w:ind w:right="283"/>
              <w:jc w:val="center"/>
            </w:pPr>
            <w:r w:rsidRPr="00ED4753">
              <w:t>D2</w:t>
            </w:r>
          </w:p>
          <w:p w14:paraId="62423009" w14:textId="77777777" w:rsidR="00030671" w:rsidRPr="00ED4753" w:rsidRDefault="00030671" w:rsidP="00246FB6">
            <w:pPr>
              <w:ind w:right="283"/>
              <w:jc w:val="center"/>
            </w:pPr>
            <w:r w:rsidRPr="00ED4753">
              <w:t>D3</w:t>
            </w:r>
          </w:p>
        </w:tc>
        <w:tc>
          <w:tcPr>
            <w:tcW w:w="845" w:type="pct"/>
            <w:vAlign w:val="center"/>
          </w:tcPr>
          <w:p w14:paraId="2039A3B6" w14:textId="77777777" w:rsidR="00030671" w:rsidRPr="00ED4753" w:rsidRDefault="00030671" w:rsidP="00246FB6">
            <w:pPr>
              <w:ind w:right="283"/>
              <w:jc w:val="center"/>
              <w:rPr>
                <w:vertAlign w:val="superscript"/>
              </w:rPr>
            </w:pPr>
            <w:r w:rsidRPr="00ED4753">
              <w:t>L1, L4</w:t>
            </w:r>
            <w:r w:rsidRPr="00ED4753">
              <w:rPr>
                <w:vertAlign w:val="superscript"/>
              </w:rPr>
              <w:t>1</w:t>
            </w:r>
          </w:p>
          <w:p w14:paraId="5E4A39CF" w14:textId="77777777" w:rsidR="00030671" w:rsidRPr="00ED4753" w:rsidRDefault="00030671" w:rsidP="00246FB6">
            <w:pPr>
              <w:ind w:right="283"/>
              <w:jc w:val="center"/>
            </w:pPr>
            <w:r w:rsidRPr="00ED4753">
              <w:t>L1, L2, L3, L4</w:t>
            </w:r>
          </w:p>
          <w:p w14:paraId="609898FB" w14:textId="77777777" w:rsidR="00030671" w:rsidRPr="00ED4753" w:rsidRDefault="00030671" w:rsidP="00246FB6">
            <w:pPr>
              <w:ind w:right="283"/>
              <w:jc w:val="center"/>
            </w:pPr>
            <w:r w:rsidRPr="00ED4753">
              <w:t>L1</w:t>
            </w:r>
            <w:r w:rsidRPr="00ED4753">
              <w:rPr>
                <w:vertAlign w:val="superscript"/>
              </w:rPr>
              <w:t>2</w:t>
            </w:r>
            <w:r w:rsidRPr="00ED4753">
              <w:t>, L2, L4</w:t>
            </w:r>
          </w:p>
        </w:tc>
        <w:tc>
          <w:tcPr>
            <w:tcW w:w="758" w:type="pct"/>
            <w:vAlign w:val="center"/>
          </w:tcPr>
          <w:p w14:paraId="352707C9" w14:textId="77777777" w:rsidR="00030671" w:rsidRDefault="00030671" w:rsidP="00246FB6">
            <w:pPr>
              <w:ind w:right="283"/>
              <w:jc w:val="center"/>
            </w:pPr>
            <w:r>
              <w:t>RU</w:t>
            </w:r>
          </w:p>
          <w:p w14:paraId="0DC39F2A" w14:textId="77777777" w:rsidR="00030671" w:rsidRDefault="00030671" w:rsidP="00246FB6">
            <w:pPr>
              <w:ind w:right="283"/>
              <w:jc w:val="center"/>
            </w:pPr>
            <w:r>
              <w:t>RV</w:t>
            </w:r>
          </w:p>
          <w:p w14:paraId="23F1E83D" w14:textId="20C0A3D2" w:rsidR="00030671" w:rsidRPr="00ED4753" w:rsidRDefault="00030671" w:rsidP="00246FB6">
            <w:pPr>
              <w:ind w:right="283"/>
              <w:jc w:val="center"/>
            </w:pPr>
            <w:r>
              <w:t>RW</w:t>
            </w:r>
          </w:p>
        </w:tc>
      </w:tr>
      <w:tr w:rsidR="00030671" w:rsidRPr="00ED4753" w14:paraId="552DFD26" w14:textId="12672E40" w:rsidTr="00656D30">
        <w:tc>
          <w:tcPr>
            <w:tcW w:w="1285" w:type="pct"/>
            <w:gridSpan w:val="2"/>
            <w:vAlign w:val="center"/>
          </w:tcPr>
          <w:p w14:paraId="66897782" w14:textId="24BDCF26" w:rsidR="00030671" w:rsidRPr="00ED4753" w:rsidRDefault="00030671" w:rsidP="00246FB6">
            <w:pPr>
              <w:ind w:right="283"/>
            </w:pPr>
            <w:r>
              <w:t>Bližina voda, priključenega na stavbo</w:t>
            </w:r>
          </w:p>
        </w:tc>
        <w:tc>
          <w:tcPr>
            <w:tcW w:w="1065" w:type="pct"/>
            <w:tcMar>
              <w:top w:w="85" w:type="dxa"/>
              <w:bottom w:w="85" w:type="dxa"/>
            </w:tcMar>
            <w:vAlign w:val="center"/>
          </w:tcPr>
          <w:p w14:paraId="42BA9D2E" w14:textId="59FDB611" w:rsidR="00030671" w:rsidRPr="00ED4753" w:rsidRDefault="004F3CB5" w:rsidP="00246FB6">
            <w:pPr>
              <w:ind w:right="283"/>
              <w:jc w:val="center"/>
            </w:pPr>
            <w:r>
              <w:rPr>
                <w:noProof/>
                <w:lang w:val="en-US" w:eastAsia="en-US"/>
              </w:rPr>
              <w:pict w14:anchorId="0D157FC7">
                <v:shape id="_x0000_i1029" type="#_x0000_t75" style="width:84.75pt;height:47.25pt">
                  <v:imagedata r:id="rId15" o:title="ZPS_2_4"/>
                </v:shape>
              </w:pict>
            </w:r>
          </w:p>
        </w:tc>
        <w:tc>
          <w:tcPr>
            <w:tcW w:w="488" w:type="pct"/>
            <w:vAlign w:val="center"/>
          </w:tcPr>
          <w:p w14:paraId="0C2CB738" w14:textId="77777777" w:rsidR="00030671" w:rsidRPr="00ED4753" w:rsidRDefault="00030671" w:rsidP="00246FB6">
            <w:pPr>
              <w:ind w:right="283"/>
              <w:jc w:val="center"/>
            </w:pPr>
            <w:r w:rsidRPr="00ED4753">
              <w:t>S4</w:t>
            </w:r>
          </w:p>
        </w:tc>
        <w:tc>
          <w:tcPr>
            <w:tcW w:w="559" w:type="pct"/>
            <w:vAlign w:val="center"/>
          </w:tcPr>
          <w:p w14:paraId="2A7D9A17" w14:textId="77777777" w:rsidR="00030671" w:rsidRPr="00ED4753" w:rsidRDefault="00030671" w:rsidP="00246FB6">
            <w:pPr>
              <w:ind w:right="283"/>
              <w:jc w:val="center"/>
            </w:pPr>
            <w:r w:rsidRPr="00ED4753">
              <w:t>D3</w:t>
            </w:r>
          </w:p>
        </w:tc>
        <w:tc>
          <w:tcPr>
            <w:tcW w:w="845" w:type="pct"/>
            <w:vAlign w:val="center"/>
          </w:tcPr>
          <w:p w14:paraId="2F8D276B" w14:textId="77777777" w:rsidR="00030671" w:rsidRPr="00ED4753" w:rsidRDefault="00030671" w:rsidP="00246FB6">
            <w:pPr>
              <w:ind w:right="283"/>
              <w:jc w:val="center"/>
            </w:pPr>
            <w:r w:rsidRPr="00ED4753">
              <w:t>L1</w:t>
            </w:r>
            <w:r w:rsidRPr="00ED4753">
              <w:rPr>
                <w:vertAlign w:val="superscript"/>
              </w:rPr>
              <w:t>2</w:t>
            </w:r>
            <w:r w:rsidRPr="00ED4753">
              <w:t>, L2, L4</w:t>
            </w:r>
          </w:p>
        </w:tc>
        <w:tc>
          <w:tcPr>
            <w:tcW w:w="758" w:type="pct"/>
            <w:vAlign w:val="center"/>
          </w:tcPr>
          <w:p w14:paraId="1B6608AC" w14:textId="625C61E6" w:rsidR="00030671" w:rsidRPr="00ED4753" w:rsidRDefault="00030671" w:rsidP="00246FB6">
            <w:pPr>
              <w:ind w:right="283"/>
              <w:jc w:val="center"/>
            </w:pPr>
            <w:r>
              <w:t>RZ</w:t>
            </w:r>
          </w:p>
        </w:tc>
      </w:tr>
      <w:tr w:rsidR="00030671" w:rsidRPr="00ED4753" w14:paraId="127C8C54" w14:textId="34676389" w:rsidTr="000A2716">
        <w:tc>
          <w:tcPr>
            <w:tcW w:w="5000" w:type="pct"/>
            <w:gridSpan w:val="7"/>
            <w:tcBorders>
              <w:bottom w:val="single" w:sz="4" w:space="0" w:color="auto"/>
            </w:tcBorders>
          </w:tcPr>
          <w:p w14:paraId="09458DC2" w14:textId="77777777" w:rsidR="00030671" w:rsidRPr="00ED4753" w:rsidRDefault="00030671" w:rsidP="00246FB6">
            <w:pPr>
              <w:ind w:right="283"/>
              <w:rPr>
                <w:sz w:val="16"/>
                <w:szCs w:val="16"/>
              </w:rPr>
            </w:pPr>
          </w:p>
          <w:p w14:paraId="4C5BFC8E" w14:textId="62B7729E" w:rsidR="00030671" w:rsidRPr="00ED4753" w:rsidRDefault="00030671" w:rsidP="00246FB6">
            <w:pPr>
              <w:ind w:right="283"/>
              <w:rPr>
                <w:szCs w:val="22"/>
              </w:rPr>
            </w:pPr>
            <w:r w:rsidRPr="00ED4753">
              <w:rPr>
                <w:szCs w:val="22"/>
              </w:rPr>
              <w:t>1. Samo za lastnino, kjer lahko</w:t>
            </w:r>
            <w:r w:rsidR="00656D30">
              <w:rPr>
                <w:szCs w:val="22"/>
              </w:rPr>
              <w:t xml:space="preserve"> </w:t>
            </w:r>
            <w:r w:rsidRPr="00ED4753">
              <w:rPr>
                <w:szCs w:val="22"/>
              </w:rPr>
              <w:t>poginejo živali</w:t>
            </w:r>
          </w:p>
          <w:p w14:paraId="7FF4C371" w14:textId="77777777" w:rsidR="00030671" w:rsidRPr="00ED4753" w:rsidRDefault="00030671" w:rsidP="004230FD">
            <w:pPr>
              <w:ind w:right="283"/>
              <w:jc w:val="left"/>
              <w:rPr>
                <w:szCs w:val="22"/>
              </w:rPr>
            </w:pPr>
            <w:r w:rsidRPr="00ED4753">
              <w:rPr>
                <w:szCs w:val="22"/>
              </w:rPr>
              <w:t>2. Samo za stavbe s tveganjem eksplozije in bolnice ter druge stavbe, kjer okvare notranjih sistemov neposredno ogrozijo človeško življenje.</w:t>
            </w:r>
          </w:p>
          <w:p w14:paraId="7D624952" w14:textId="77777777" w:rsidR="00030671" w:rsidRPr="00ED4753" w:rsidRDefault="00030671" w:rsidP="00246FB6">
            <w:pPr>
              <w:ind w:right="283"/>
              <w:rPr>
                <w:sz w:val="16"/>
                <w:szCs w:val="16"/>
              </w:rPr>
            </w:pPr>
          </w:p>
        </w:tc>
      </w:tr>
      <w:tr w:rsidR="006452FA" w:rsidRPr="00ED4753" w14:paraId="36892B38" w14:textId="77777777" w:rsidTr="000A2716">
        <w:tc>
          <w:tcPr>
            <w:tcW w:w="297" w:type="pct"/>
            <w:tcBorders>
              <w:bottom w:val="nil"/>
              <w:right w:val="nil"/>
            </w:tcBorders>
          </w:tcPr>
          <w:p w14:paraId="5972693B" w14:textId="5394CEFC" w:rsidR="006452FA" w:rsidRPr="00AC6C08" w:rsidRDefault="006452FA" w:rsidP="00246FB6">
            <w:pPr>
              <w:ind w:right="283"/>
              <w:rPr>
                <w:szCs w:val="22"/>
              </w:rPr>
            </w:pPr>
            <w:r w:rsidRPr="00F07FA8">
              <w:rPr>
                <w:szCs w:val="22"/>
              </w:rPr>
              <w:t>RA</w:t>
            </w:r>
          </w:p>
        </w:tc>
        <w:tc>
          <w:tcPr>
            <w:tcW w:w="4703" w:type="pct"/>
            <w:gridSpan w:val="6"/>
            <w:tcBorders>
              <w:left w:val="nil"/>
              <w:bottom w:val="nil"/>
            </w:tcBorders>
          </w:tcPr>
          <w:p w14:paraId="153BE9E8" w14:textId="6D5D8791" w:rsidR="006452FA" w:rsidRPr="00AC6C08" w:rsidRDefault="006452FA" w:rsidP="00246FB6">
            <w:pPr>
              <w:ind w:right="283"/>
              <w:rPr>
                <w:szCs w:val="22"/>
              </w:rPr>
            </w:pPr>
            <w:r>
              <w:rPr>
                <w:szCs w:val="22"/>
              </w:rPr>
              <w:t>tveganje poškodbe izpostavljenih ljudi ali zaradi električnega udara napetosti dotika ali koraka pri udaru strele v stavbo</w:t>
            </w:r>
          </w:p>
        </w:tc>
      </w:tr>
      <w:tr w:rsidR="006452FA" w:rsidRPr="00ED4753" w14:paraId="4DC0D286" w14:textId="77777777" w:rsidTr="000A2716">
        <w:tc>
          <w:tcPr>
            <w:tcW w:w="297" w:type="pct"/>
            <w:tcBorders>
              <w:top w:val="nil"/>
              <w:bottom w:val="nil"/>
              <w:right w:val="nil"/>
            </w:tcBorders>
          </w:tcPr>
          <w:p w14:paraId="474BD730" w14:textId="7AA1F040" w:rsidR="006452FA" w:rsidRPr="00AC6C08" w:rsidRDefault="006452FA" w:rsidP="00246FB6">
            <w:pPr>
              <w:ind w:right="283"/>
              <w:rPr>
                <w:szCs w:val="22"/>
              </w:rPr>
            </w:pPr>
            <w:r w:rsidRPr="00966C72">
              <w:rPr>
                <w:szCs w:val="22"/>
              </w:rPr>
              <w:t>RB</w:t>
            </w:r>
          </w:p>
        </w:tc>
        <w:tc>
          <w:tcPr>
            <w:tcW w:w="4703" w:type="pct"/>
            <w:gridSpan w:val="6"/>
            <w:tcBorders>
              <w:top w:val="nil"/>
              <w:left w:val="nil"/>
              <w:bottom w:val="nil"/>
            </w:tcBorders>
          </w:tcPr>
          <w:p w14:paraId="438B3018" w14:textId="433C1F15" w:rsidR="006452FA" w:rsidRPr="00AC6C08" w:rsidRDefault="006452FA" w:rsidP="00246FB6">
            <w:pPr>
              <w:ind w:right="283"/>
              <w:rPr>
                <w:szCs w:val="22"/>
              </w:rPr>
            </w:pPr>
            <w:r>
              <w:rPr>
                <w:szCs w:val="22"/>
              </w:rPr>
              <w:t>tveganja poškodbe stavbe pri udaru strele v stavbo</w:t>
            </w:r>
          </w:p>
        </w:tc>
      </w:tr>
      <w:tr w:rsidR="006452FA" w:rsidRPr="00ED4753" w14:paraId="3A035514" w14:textId="77777777" w:rsidTr="000A2716">
        <w:tc>
          <w:tcPr>
            <w:tcW w:w="297" w:type="pct"/>
            <w:tcBorders>
              <w:top w:val="nil"/>
              <w:bottom w:val="nil"/>
              <w:right w:val="nil"/>
            </w:tcBorders>
          </w:tcPr>
          <w:p w14:paraId="7959354B" w14:textId="6C68895A" w:rsidR="006452FA" w:rsidRPr="00AC6C08" w:rsidRDefault="006452FA" w:rsidP="00246FB6">
            <w:pPr>
              <w:ind w:right="283"/>
              <w:rPr>
                <w:szCs w:val="22"/>
              </w:rPr>
            </w:pPr>
            <w:r w:rsidRPr="00274977">
              <w:rPr>
                <w:szCs w:val="22"/>
              </w:rPr>
              <w:t>RC</w:t>
            </w:r>
          </w:p>
        </w:tc>
        <w:tc>
          <w:tcPr>
            <w:tcW w:w="4703" w:type="pct"/>
            <w:gridSpan w:val="6"/>
            <w:tcBorders>
              <w:top w:val="nil"/>
              <w:left w:val="nil"/>
              <w:bottom w:val="nil"/>
            </w:tcBorders>
          </w:tcPr>
          <w:p w14:paraId="6E5E7D8C" w14:textId="30EB17F7" w:rsidR="006452FA" w:rsidRPr="00AC6C08" w:rsidRDefault="006452FA" w:rsidP="00246FB6">
            <w:pPr>
              <w:ind w:right="283"/>
              <w:rPr>
                <w:szCs w:val="22"/>
              </w:rPr>
            </w:pPr>
            <w:r>
              <w:rPr>
                <w:szCs w:val="22"/>
              </w:rPr>
              <w:t>tveganje okvare notranjih sistemov</w:t>
            </w:r>
            <w:r w:rsidRPr="00A046B3">
              <w:rPr>
                <w:szCs w:val="22"/>
              </w:rPr>
              <w:t xml:space="preserve"> </w:t>
            </w:r>
            <w:r>
              <w:rPr>
                <w:szCs w:val="22"/>
              </w:rPr>
              <w:t>pri udaru strele v stavbo</w:t>
            </w:r>
          </w:p>
        </w:tc>
      </w:tr>
      <w:tr w:rsidR="006452FA" w:rsidRPr="00ED4753" w14:paraId="32427140" w14:textId="77777777" w:rsidTr="000A2716">
        <w:tc>
          <w:tcPr>
            <w:tcW w:w="297" w:type="pct"/>
            <w:tcBorders>
              <w:top w:val="nil"/>
              <w:bottom w:val="nil"/>
              <w:right w:val="nil"/>
            </w:tcBorders>
          </w:tcPr>
          <w:p w14:paraId="2CE3A56D" w14:textId="5EC2C9B4" w:rsidR="006452FA" w:rsidRPr="00AC6C08" w:rsidRDefault="006452FA" w:rsidP="00246FB6">
            <w:pPr>
              <w:ind w:right="283"/>
              <w:rPr>
                <w:szCs w:val="22"/>
              </w:rPr>
            </w:pPr>
            <w:r w:rsidRPr="009E0BAE">
              <w:rPr>
                <w:szCs w:val="22"/>
              </w:rPr>
              <w:t>RM</w:t>
            </w:r>
          </w:p>
        </w:tc>
        <w:tc>
          <w:tcPr>
            <w:tcW w:w="4703" w:type="pct"/>
            <w:gridSpan w:val="6"/>
            <w:tcBorders>
              <w:top w:val="nil"/>
              <w:left w:val="nil"/>
              <w:bottom w:val="nil"/>
            </w:tcBorders>
          </w:tcPr>
          <w:p w14:paraId="344E132D" w14:textId="1A5BC7F6" w:rsidR="006452FA" w:rsidRPr="00AC6C08" w:rsidRDefault="006452FA" w:rsidP="00246FB6">
            <w:pPr>
              <w:ind w:right="283"/>
              <w:rPr>
                <w:szCs w:val="22"/>
              </w:rPr>
            </w:pPr>
            <w:r>
              <w:rPr>
                <w:szCs w:val="22"/>
              </w:rPr>
              <w:t>tveganje okvare notranjih sistemov</w:t>
            </w:r>
            <w:r w:rsidRPr="00F76FC1">
              <w:rPr>
                <w:szCs w:val="22"/>
              </w:rPr>
              <w:t xml:space="preserve"> </w:t>
            </w:r>
            <w:r>
              <w:rPr>
                <w:szCs w:val="22"/>
              </w:rPr>
              <w:t>pri udaru strele v bližino stavbe</w:t>
            </w:r>
          </w:p>
        </w:tc>
      </w:tr>
      <w:tr w:rsidR="006452FA" w:rsidRPr="00ED4753" w14:paraId="7B02BAF5" w14:textId="77777777" w:rsidTr="000A2716">
        <w:tc>
          <w:tcPr>
            <w:tcW w:w="297" w:type="pct"/>
            <w:tcBorders>
              <w:top w:val="nil"/>
              <w:bottom w:val="nil"/>
              <w:right w:val="nil"/>
            </w:tcBorders>
          </w:tcPr>
          <w:p w14:paraId="552882EF" w14:textId="259A118F" w:rsidR="006452FA" w:rsidRPr="00AC6C08" w:rsidRDefault="006452FA" w:rsidP="00246FB6">
            <w:pPr>
              <w:ind w:right="283"/>
              <w:rPr>
                <w:szCs w:val="22"/>
              </w:rPr>
            </w:pPr>
            <w:r w:rsidRPr="00D008FC">
              <w:rPr>
                <w:szCs w:val="22"/>
              </w:rPr>
              <w:t>RU</w:t>
            </w:r>
          </w:p>
        </w:tc>
        <w:tc>
          <w:tcPr>
            <w:tcW w:w="4703" w:type="pct"/>
            <w:gridSpan w:val="6"/>
            <w:tcBorders>
              <w:top w:val="nil"/>
              <w:left w:val="nil"/>
              <w:bottom w:val="nil"/>
            </w:tcBorders>
          </w:tcPr>
          <w:p w14:paraId="0E33F9CC" w14:textId="0C209596" w:rsidR="006452FA" w:rsidRPr="00AC6C08" w:rsidRDefault="006452FA" w:rsidP="00246FB6">
            <w:pPr>
              <w:ind w:right="283"/>
              <w:rPr>
                <w:szCs w:val="22"/>
              </w:rPr>
            </w:pPr>
            <w:r>
              <w:rPr>
                <w:szCs w:val="22"/>
              </w:rPr>
              <w:t>tveganje poškodbe ljudi</w:t>
            </w:r>
            <w:r w:rsidRPr="002F7B9C">
              <w:rPr>
                <w:szCs w:val="22"/>
              </w:rPr>
              <w:t xml:space="preserve"> </w:t>
            </w:r>
            <w:r>
              <w:rPr>
                <w:szCs w:val="22"/>
              </w:rPr>
              <w:t>pri udaru strele v priključne vode</w:t>
            </w:r>
          </w:p>
        </w:tc>
      </w:tr>
      <w:tr w:rsidR="006452FA" w:rsidRPr="00ED4753" w14:paraId="4122816A" w14:textId="77777777" w:rsidTr="000A2716">
        <w:tc>
          <w:tcPr>
            <w:tcW w:w="297" w:type="pct"/>
            <w:tcBorders>
              <w:top w:val="nil"/>
              <w:bottom w:val="nil"/>
              <w:right w:val="nil"/>
            </w:tcBorders>
          </w:tcPr>
          <w:p w14:paraId="32CB3D85" w14:textId="7B17B4AB" w:rsidR="006452FA" w:rsidRPr="00AC6C08" w:rsidRDefault="006452FA" w:rsidP="00246FB6">
            <w:pPr>
              <w:ind w:right="283"/>
              <w:rPr>
                <w:szCs w:val="22"/>
              </w:rPr>
            </w:pPr>
            <w:r w:rsidRPr="00F63669">
              <w:rPr>
                <w:szCs w:val="22"/>
              </w:rPr>
              <w:t>RV</w:t>
            </w:r>
          </w:p>
        </w:tc>
        <w:tc>
          <w:tcPr>
            <w:tcW w:w="4703" w:type="pct"/>
            <w:gridSpan w:val="6"/>
            <w:tcBorders>
              <w:top w:val="nil"/>
              <w:left w:val="nil"/>
              <w:bottom w:val="nil"/>
            </w:tcBorders>
          </w:tcPr>
          <w:p w14:paraId="3A03DC2D" w14:textId="640A68B3" w:rsidR="006452FA" w:rsidRPr="00AC6C08" w:rsidRDefault="006452FA" w:rsidP="00246FB6">
            <w:pPr>
              <w:ind w:right="283"/>
              <w:rPr>
                <w:szCs w:val="22"/>
              </w:rPr>
            </w:pPr>
            <w:r>
              <w:rPr>
                <w:szCs w:val="22"/>
              </w:rPr>
              <w:t>tveganja poškodbe stavbe pri udaru strele v priključne vode</w:t>
            </w:r>
          </w:p>
        </w:tc>
      </w:tr>
      <w:tr w:rsidR="006452FA" w:rsidRPr="00ED4753" w14:paraId="6D9A92B8" w14:textId="77777777" w:rsidTr="000A2716">
        <w:tc>
          <w:tcPr>
            <w:tcW w:w="297" w:type="pct"/>
            <w:tcBorders>
              <w:top w:val="nil"/>
              <w:bottom w:val="nil"/>
              <w:right w:val="nil"/>
            </w:tcBorders>
          </w:tcPr>
          <w:p w14:paraId="0465B7CA" w14:textId="6CC53761" w:rsidR="006452FA" w:rsidRPr="00AC6C08" w:rsidRDefault="006452FA" w:rsidP="00246FB6">
            <w:pPr>
              <w:ind w:right="283"/>
              <w:rPr>
                <w:szCs w:val="22"/>
              </w:rPr>
            </w:pPr>
            <w:r w:rsidRPr="006D75B1">
              <w:rPr>
                <w:szCs w:val="22"/>
              </w:rPr>
              <w:t>RW</w:t>
            </w:r>
          </w:p>
        </w:tc>
        <w:tc>
          <w:tcPr>
            <w:tcW w:w="4703" w:type="pct"/>
            <w:gridSpan w:val="6"/>
            <w:tcBorders>
              <w:top w:val="nil"/>
              <w:left w:val="nil"/>
              <w:bottom w:val="nil"/>
            </w:tcBorders>
          </w:tcPr>
          <w:p w14:paraId="4D4866BF" w14:textId="7922E61C" w:rsidR="006452FA" w:rsidRPr="00AC6C08" w:rsidRDefault="006452FA" w:rsidP="00246FB6">
            <w:pPr>
              <w:ind w:right="283"/>
              <w:rPr>
                <w:szCs w:val="22"/>
              </w:rPr>
            </w:pPr>
            <w:r>
              <w:rPr>
                <w:szCs w:val="22"/>
              </w:rPr>
              <w:t>tveganje okvare notranjih sistemov</w:t>
            </w:r>
            <w:r w:rsidRPr="00F76FC1">
              <w:rPr>
                <w:szCs w:val="22"/>
              </w:rPr>
              <w:t xml:space="preserve"> </w:t>
            </w:r>
            <w:r>
              <w:rPr>
                <w:szCs w:val="22"/>
              </w:rPr>
              <w:t>pri udaru strele v priključne vode</w:t>
            </w:r>
          </w:p>
        </w:tc>
      </w:tr>
      <w:tr w:rsidR="006452FA" w:rsidRPr="00ED4753" w14:paraId="5963850B" w14:textId="77777777" w:rsidTr="000A2716">
        <w:tc>
          <w:tcPr>
            <w:tcW w:w="297" w:type="pct"/>
            <w:tcBorders>
              <w:top w:val="nil"/>
              <w:right w:val="nil"/>
            </w:tcBorders>
          </w:tcPr>
          <w:p w14:paraId="13561923" w14:textId="24F92FF8" w:rsidR="006452FA" w:rsidRPr="00AC6C08" w:rsidRDefault="006452FA" w:rsidP="00246FB6">
            <w:pPr>
              <w:ind w:right="283"/>
              <w:rPr>
                <w:szCs w:val="22"/>
              </w:rPr>
            </w:pPr>
            <w:r w:rsidRPr="00183DAD">
              <w:rPr>
                <w:szCs w:val="22"/>
              </w:rPr>
              <w:t>RZ</w:t>
            </w:r>
          </w:p>
        </w:tc>
        <w:tc>
          <w:tcPr>
            <w:tcW w:w="4703" w:type="pct"/>
            <w:gridSpan w:val="6"/>
            <w:tcBorders>
              <w:top w:val="nil"/>
              <w:left w:val="nil"/>
            </w:tcBorders>
          </w:tcPr>
          <w:p w14:paraId="1550D762" w14:textId="1143E3E1" w:rsidR="006452FA" w:rsidRPr="00AC6C08" w:rsidRDefault="006452FA" w:rsidP="00246FB6">
            <w:pPr>
              <w:ind w:right="283"/>
              <w:rPr>
                <w:szCs w:val="22"/>
              </w:rPr>
            </w:pPr>
            <w:r>
              <w:rPr>
                <w:szCs w:val="22"/>
              </w:rPr>
              <w:t>tveganje okvare notranjih sistemov</w:t>
            </w:r>
            <w:r w:rsidRPr="00F76FC1">
              <w:rPr>
                <w:szCs w:val="22"/>
              </w:rPr>
              <w:t xml:space="preserve"> </w:t>
            </w:r>
            <w:r>
              <w:rPr>
                <w:szCs w:val="22"/>
              </w:rPr>
              <w:t>pri udaru strele v bližino priključnih vodov</w:t>
            </w:r>
          </w:p>
        </w:tc>
      </w:tr>
    </w:tbl>
    <w:p w14:paraId="365A8276" w14:textId="77777777" w:rsidR="00656D30" w:rsidRPr="00656D30" w:rsidRDefault="00656D30" w:rsidP="00246FB6">
      <w:pPr>
        <w:ind w:right="283"/>
      </w:pPr>
      <w:r w:rsidRPr="00656D30">
        <w:br w:type="page"/>
      </w:r>
    </w:p>
    <w:p w14:paraId="1DF7031D" w14:textId="767D0CA1" w:rsidR="00445B37" w:rsidRPr="00ED4753" w:rsidRDefault="00083991" w:rsidP="00246FB6">
      <w:pPr>
        <w:pStyle w:val="Naslov2"/>
        <w:ind w:right="283"/>
      </w:pPr>
      <w:bookmarkStart w:id="36" w:name="_Toc174443"/>
      <w:r>
        <w:t>Ocena tveganja</w:t>
      </w:r>
      <w:bookmarkEnd w:id="36"/>
    </w:p>
    <w:p w14:paraId="283F32F9" w14:textId="72EEF267" w:rsidR="00445B37" w:rsidRPr="00ED4753" w:rsidRDefault="00AD42F6" w:rsidP="004230FD">
      <w:pPr>
        <w:pStyle w:val="Naslov3"/>
        <w:spacing w:before="360"/>
        <w:ind w:right="284"/>
      </w:pPr>
      <w:bookmarkStart w:id="37" w:name="_Toc174444"/>
      <w:r w:rsidRPr="00AD42F6">
        <w:t>Tveganje</w:t>
      </w:r>
      <w:bookmarkEnd w:id="37"/>
    </w:p>
    <w:p w14:paraId="1B934038" w14:textId="71169CFD" w:rsidR="00445B37" w:rsidRPr="00ED4753" w:rsidRDefault="00445B37" w:rsidP="00246FB6">
      <w:pPr>
        <w:spacing w:after="120"/>
        <w:ind w:right="283"/>
        <w:rPr>
          <w:szCs w:val="22"/>
        </w:rPr>
      </w:pPr>
      <w:r w:rsidRPr="00ED4753">
        <w:rPr>
          <w:szCs w:val="22"/>
        </w:rPr>
        <w:t xml:space="preserve">(1) </w:t>
      </w:r>
      <w:r w:rsidR="00AD42F6" w:rsidRPr="00AD42F6">
        <w:rPr>
          <w:szCs w:val="22"/>
        </w:rPr>
        <w:t xml:space="preserve">Tveganje </w:t>
      </w:r>
      <w:r w:rsidRPr="00ED4753">
        <w:rPr>
          <w:szCs w:val="22"/>
        </w:rPr>
        <w:t xml:space="preserve">je vrednost povprečnih in verjetnih letnih izgub. Za vsako vrsto škode je za </w:t>
      </w:r>
      <w:r w:rsidR="00C71962" w:rsidRPr="00ED4753">
        <w:rPr>
          <w:szCs w:val="22"/>
        </w:rPr>
        <w:t xml:space="preserve">stavbo </w:t>
      </w:r>
      <w:r w:rsidRPr="00ED4753">
        <w:rPr>
          <w:szCs w:val="22"/>
        </w:rPr>
        <w:t>značilna vrednost.</w:t>
      </w:r>
    </w:p>
    <w:p w14:paraId="7B135BF0" w14:textId="426AC4FB" w:rsidR="00445B37" w:rsidRPr="00ED4753" w:rsidRDefault="00445B37" w:rsidP="00246FB6">
      <w:pPr>
        <w:ind w:right="283"/>
        <w:rPr>
          <w:szCs w:val="22"/>
        </w:rPr>
      </w:pPr>
      <w:r w:rsidRPr="00ED4753">
        <w:rPr>
          <w:szCs w:val="22"/>
        </w:rPr>
        <w:t xml:space="preserve">(2) </w:t>
      </w:r>
      <w:r w:rsidR="00AD42F6">
        <w:rPr>
          <w:szCs w:val="22"/>
        </w:rPr>
        <w:t>Tveganja</w:t>
      </w:r>
      <w:r w:rsidRPr="00ED4753">
        <w:rPr>
          <w:szCs w:val="22"/>
        </w:rPr>
        <w:t xml:space="preserve">, ki se ovrednotijo za </w:t>
      </w:r>
      <w:r w:rsidR="00C71962" w:rsidRPr="00ED4753">
        <w:rPr>
          <w:szCs w:val="22"/>
        </w:rPr>
        <w:t>stavbe</w:t>
      </w:r>
      <w:r w:rsidRPr="00ED4753">
        <w:rPr>
          <w:szCs w:val="22"/>
        </w:rPr>
        <w:t>, so naslednj</w:t>
      </w:r>
      <w:r w:rsidR="00AD42F6">
        <w:rPr>
          <w:szCs w:val="22"/>
        </w:rPr>
        <w:t>a</w:t>
      </w:r>
      <w:r w:rsidRPr="00ED4753">
        <w:rPr>
          <w:szCs w:val="22"/>
        </w:rPr>
        <w:t>:</w:t>
      </w:r>
    </w:p>
    <w:p w14:paraId="30BAFDD9" w14:textId="63245C7E" w:rsidR="00445B37" w:rsidRPr="00ED4753" w:rsidRDefault="00445B37" w:rsidP="004230FD">
      <w:pPr>
        <w:ind w:left="567" w:right="283"/>
        <w:rPr>
          <w:szCs w:val="22"/>
        </w:rPr>
      </w:pPr>
      <w:r w:rsidRPr="00ED4753">
        <w:rPr>
          <w:i/>
          <w:iCs/>
          <w:szCs w:val="22"/>
        </w:rPr>
        <w:t>R</w:t>
      </w:r>
      <w:r w:rsidRPr="00ED4753">
        <w:rPr>
          <w:szCs w:val="22"/>
        </w:rPr>
        <w:t xml:space="preserve"> </w:t>
      </w:r>
      <w:r w:rsidRPr="00ED4753">
        <w:rPr>
          <w:szCs w:val="22"/>
          <w:vertAlign w:val="subscript"/>
        </w:rPr>
        <w:t>1</w:t>
      </w:r>
      <w:r w:rsidRPr="00ED4753">
        <w:rPr>
          <w:szCs w:val="22"/>
        </w:rPr>
        <w:t>:</w:t>
      </w:r>
      <w:r w:rsidR="00656D30">
        <w:rPr>
          <w:szCs w:val="22"/>
        </w:rPr>
        <w:t xml:space="preserve"> </w:t>
      </w:r>
      <w:r w:rsidR="00E71E7E">
        <w:rPr>
          <w:szCs w:val="22"/>
        </w:rPr>
        <w:t>tveganje</w:t>
      </w:r>
      <w:r w:rsidR="00E71E7E" w:rsidRPr="00ED4753">
        <w:rPr>
          <w:szCs w:val="22"/>
        </w:rPr>
        <w:t xml:space="preserve"> </w:t>
      </w:r>
      <w:r w:rsidRPr="00ED4753">
        <w:rPr>
          <w:szCs w:val="22"/>
        </w:rPr>
        <w:t>izgube človeškega življenja,</w:t>
      </w:r>
    </w:p>
    <w:p w14:paraId="10A94AD2" w14:textId="030FF3BB" w:rsidR="00445B37" w:rsidRPr="00ED4753" w:rsidRDefault="00445B37" w:rsidP="004230FD">
      <w:pPr>
        <w:ind w:left="567" w:right="283"/>
        <w:rPr>
          <w:szCs w:val="22"/>
        </w:rPr>
      </w:pPr>
      <w:r w:rsidRPr="00ED4753">
        <w:rPr>
          <w:i/>
          <w:iCs/>
          <w:szCs w:val="22"/>
        </w:rPr>
        <w:t>R</w:t>
      </w:r>
      <w:r w:rsidRPr="00ED4753">
        <w:rPr>
          <w:szCs w:val="22"/>
        </w:rPr>
        <w:t xml:space="preserve"> </w:t>
      </w:r>
      <w:r w:rsidRPr="00ED4753">
        <w:rPr>
          <w:szCs w:val="22"/>
          <w:vertAlign w:val="subscript"/>
        </w:rPr>
        <w:t>2</w:t>
      </w:r>
      <w:r w:rsidRPr="00ED4753">
        <w:rPr>
          <w:szCs w:val="22"/>
        </w:rPr>
        <w:t>:</w:t>
      </w:r>
      <w:r w:rsidR="00656D30">
        <w:rPr>
          <w:szCs w:val="22"/>
        </w:rPr>
        <w:t xml:space="preserve"> </w:t>
      </w:r>
      <w:r w:rsidR="00E71E7E">
        <w:rPr>
          <w:szCs w:val="22"/>
        </w:rPr>
        <w:t>tveganje</w:t>
      </w:r>
      <w:r w:rsidR="00E71E7E" w:rsidRPr="00ED4753">
        <w:rPr>
          <w:szCs w:val="22"/>
        </w:rPr>
        <w:t xml:space="preserve"> </w:t>
      </w:r>
      <w:r w:rsidRPr="00ED4753">
        <w:rPr>
          <w:szCs w:val="22"/>
        </w:rPr>
        <w:t>izgube javne oskrbe,</w:t>
      </w:r>
    </w:p>
    <w:p w14:paraId="49A81DB9" w14:textId="0010E4E6" w:rsidR="00445B37" w:rsidRPr="00ED4753" w:rsidRDefault="00445B37" w:rsidP="004230FD">
      <w:pPr>
        <w:ind w:left="567" w:right="283"/>
        <w:rPr>
          <w:szCs w:val="22"/>
        </w:rPr>
      </w:pPr>
      <w:r w:rsidRPr="00ED4753">
        <w:rPr>
          <w:i/>
          <w:iCs/>
          <w:szCs w:val="22"/>
        </w:rPr>
        <w:t>R</w:t>
      </w:r>
      <w:r w:rsidRPr="00ED4753">
        <w:rPr>
          <w:szCs w:val="22"/>
        </w:rPr>
        <w:t xml:space="preserve"> </w:t>
      </w:r>
      <w:r w:rsidRPr="00ED4753">
        <w:rPr>
          <w:szCs w:val="22"/>
          <w:vertAlign w:val="subscript"/>
        </w:rPr>
        <w:t>3</w:t>
      </w:r>
      <w:r w:rsidRPr="00ED4753">
        <w:rPr>
          <w:szCs w:val="22"/>
        </w:rPr>
        <w:t>:</w:t>
      </w:r>
      <w:r w:rsidR="00656D30">
        <w:rPr>
          <w:szCs w:val="22"/>
        </w:rPr>
        <w:t xml:space="preserve"> </w:t>
      </w:r>
      <w:r w:rsidR="00E71E7E">
        <w:rPr>
          <w:szCs w:val="22"/>
        </w:rPr>
        <w:t>tveganje</w:t>
      </w:r>
      <w:r w:rsidR="00E71E7E" w:rsidRPr="00ED4753">
        <w:rPr>
          <w:szCs w:val="22"/>
        </w:rPr>
        <w:t xml:space="preserve"> </w:t>
      </w:r>
      <w:r w:rsidRPr="00ED4753">
        <w:rPr>
          <w:szCs w:val="22"/>
        </w:rPr>
        <w:t>izgube kulturne dediščine,</w:t>
      </w:r>
    </w:p>
    <w:p w14:paraId="51892E54" w14:textId="1E2C5BF1" w:rsidR="00445B37" w:rsidRPr="00ED4753" w:rsidRDefault="00445B37" w:rsidP="004230FD">
      <w:pPr>
        <w:spacing w:after="120"/>
        <w:ind w:left="567" w:right="284"/>
        <w:rPr>
          <w:szCs w:val="22"/>
        </w:rPr>
      </w:pPr>
      <w:r w:rsidRPr="00ED4753">
        <w:rPr>
          <w:i/>
          <w:iCs/>
          <w:szCs w:val="22"/>
        </w:rPr>
        <w:t>R</w:t>
      </w:r>
      <w:r w:rsidRPr="00ED4753">
        <w:rPr>
          <w:szCs w:val="22"/>
        </w:rPr>
        <w:t xml:space="preserve"> </w:t>
      </w:r>
      <w:r w:rsidRPr="00ED4753">
        <w:rPr>
          <w:szCs w:val="22"/>
          <w:vertAlign w:val="subscript"/>
        </w:rPr>
        <w:t>4</w:t>
      </w:r>
      <w:r w:rsidRPr="00ED4753">
        <w:rPr>
          <w:szCs w:val="22"/>
        </w:rPr>
        <w:t>:</w:t>
      </w:r>
      <w:r w:rsidR="00656D30">
        <w:rPr>
          <w:szCs w:val="22"/>
        </w:rPr>
        <w:t xml:space="preserve"> </w:t>
      </w:r>
      <w:r w:rsidR="00E71E7E">
        <w:rPr>
          <w:szCs w:val="22"/>
        </w:rPr>
        <w:t>tveganje</w:t>
      </w:r>
      <w:r w:rsidR="00E71E7E" w:rsidRPr="00ED4753">
        <w:rPr>
          <w:szCs w:val="22"/>
        </w:rPr>
        <w:t xml:space="preserve"> </w:t>
      </w:r>
      <w:r w:rsidRPr="00ED4753">
        <w:rPr>
          <w:szCs w:val="22"/>
        </w:rPr>
        <w:t>izgube gospodarskih vrednosti.</w:t>
      </w:r>
    </w:p>
    <w:p w14:paraId="5E64994F" w14:textId="629F0BD2" w:rsidR="00445B37" w:rsidRPr="00ED4753" w:rsidRDefault="00445B37" w:rsidP="00246FB6">
      <w:pPr>
        <w:spacing w:after="120"/>
        <w:ind w:right="283"/>
        <w:rPr>
          <w:szCs w:val="22"/>
        </w:rPr>
      </w:pPr>
      <w:r w:rsidRPr="00ED4753">
        <w:rPr>
          <w:szCs w:val="22"/>
        </w:rPr>
        <w:t>(3) Posamezn</w:t>
      </w:r>
      <w:r w:rsidR="00AD42F6">
        <w:rPr>
          <w:szCs w:val="22"/>
        </w:rPr>
        <w:t>a tveganja</w:t>
      </w:r>
      <w:r w:rsidRPr="00ED4753">
        <w:rPr>
          <w:szCs w:val="22"/>
        </w:rPr>
        <w:t xml:space="preserve"> se morajo ovrednotiti skladno </w:t>
      </w:r>
      <w:r w:rsidR="00CD4076" w:rsidRPr="00ED4753">
        <w:rPr>
          <w:szCs w:val="22"/>
        </w:rPr>
        <w:t xml:space="preserve">z </w:t>
      </w:r>
      <w:r w:rsidR="002F69C0" w:rsidRPr="00ED4753">
        <w:rPr>
          <w:szCs w:val="22"/>
        </w:rPr>
        <w:t>vzroki</w:t>
      </w:r>
      <w:r w:rsidR="00CD4076" w:rsidRPr="00ED4753">
        <w:rPr>
          <w:szCs w:val="22"/>
        </w:rPr>
        <w:t xml:space="preserve"> škod,</w:t>
      </w:r>
      <w:r w:rsidR="00601A3D" w:rsidRPr="00ED4753">
        <w:rPr>
          <w:szCs w:val="22"/>
        </w:rPr>
        <w:t xml:space="preserve"> </w:t>
      </w:r>
      <w:r w:rsidR="00CD4076" w:rsidRPr="00ED4753">
        <w:rPr>
          <w:szCs w:val="22"/>
        </w:rPr>
        <w:t>vrstami škod</w:t>
      </w:r>
      <w:r w:rsidRPr="00ED4753">
        <w:rPr>
          <w:szCs w:val="22"/>
        </w:rPr>
        <w:t xml:space="preserve"> in vrstami </w:t>
      </w:r>
      <w:r w:rsidR="00CD4076" w:rsidRPr="00ED4753">
        <w:rPr>
          <w:szCs w:val="22"/>
        </w:rPr>
        <w:t>izgub</w:t>
      </w:r>
      <w:r w:rsidRPr="00ED4753">
        <w:rPr>
          <w:szCs w:val="22"/>
        </w:rPr>
        <w:t>.</w:t>
      </w:r>
    </w:p>
    <w:p w14:paraId="545A4E87" w14:textId="5CE66902" w:rsidR="000F52BE" w:rsidRPr="00030671" w:rsidRDefault="00DE1176" w:rsidP="004230FD">
      <w:pPr>
        <w:pStyle w:val="Naslov3"/>
        <w:spacing w:before="360"/>
        <w:ind w:right="284"/>
      </w:pPr>
      <w:bookmarkStart w:id="38" w:name="_Toc174445"/>
      <w:r w:rsidRPr="00030671">
        <w:t>K</w:t>
      </w:r>
      <w:r w:rsidR="000F52BE" w:rsidRPr="00030671">
        <w:t>omponente</w:t>
      </w:r>
      <w:r w:rsidRPr="00030671">
        <w:t xml:space="preserve"> </w:t>
      </w:r>
      <w:r w:rsidR="00AD42F6" w:rsidRPr="00030671">
        <w:t>tveganja</w:t>
      </w:r>
      <w:bookmarkEnd w:id="38"/>
    </w:p>
    <w:p w14:paraId="6FEC95A7" w14:textId="7EE95EAF" w:rsidR="00656D30" w:rsidRDefault="00CE7E01" w:rsidP="00246FB6">
      <w:pPr>
        <w:ind w:right="283"/>
        <w:rPr>
          <w:szCs w:val="22"/>
        </w:rPr>
      </w:pPr>
      <w:bookmarkStart w:id="39" w:name="_Toc334782764"/>
      <w:r w:rsidRPr="00AF6C6F">
        <w:rPr>
          <w:szCs w:val="22"/>
        </w:rPr>
        <w:t>Vsak</w:t>
      </w:r>
      <w:r w:rsidR="00AD42F6">
        <w:rPr>
          <w:szCs w:val="22"/>
        </w:rPr>
        <w:t>o</w:t>
      </w:r>
      <w:r w:rsidRPr="00AF6C6F">
        <w:rPr>
          <w:szCs w:val="22"/>
        </w:rPr>
        <w:t xml:space="preserve"> </w:t>
      </w:r>
      <w:r w:rsidR="00AD42F6">
        <w:rPr>
          <w:szCs w:val="22"/>
        </w:rPr>
        <w:t>tveganje</w:t>
      </w:r>
      <w:r w:rsidR="00AD42F6" w:rsidRPr="00AF6C6F">
        <w:rPr>
          <w:szCs w:val="22"/>
        </w:rPr>
        <w:t xml:space="preserve"> </w:t>
      </w:r>
      <w:r w:rsidRPr="00AF6C6F">
        <w:rPr>
          <w:szCs w:val="22"/>
        </w:rPr>
        <w:t>je vsota posameznih komponent</w:t>
      </w:r>
      <w:r w:rsidR="00DE1176" w:rsidRPr="00AF6C6F">
        <w:rPr>
          <w:szCs w:val="22"/>
        </w:rPr>
        <w:t xml:space="preserve"> </w:t>
      </w:r>
      <w:r w:rsidR="00AD42F6">
        <w:rPr>
          <w:szCs w:val="22"/>
        </w:rPr>
        <w:t>tveganja</w:t>
      </w:r>
      <w:r w:rsidRPr="00AF6C6F">
        <w:rPr>
          <w:szCs w:val="22"/>
        </w:rPr>
        <w:t xml:space="preserve">. Ob izračunu </w:t>
      </w:r>
      <w:r w:rsidR="00656D30">
        <w:rPr>
          <w:szCs w:val="22"/>
        </w:rPr>
        <w:t>tvega</w:t>
      </w:r>
      <w:r w:rsidR="004230FD">
        <w:rPr>
          <w:szCs w:val="22"/>
        </w:rPr>
        <w:t>n</w:t>
      </w:r>
      <w:r w:rsidR="00656D30">
        <w:rPr>
          <w:szCs w:val="22"/>
        </w:rPr>
        <w:t>ja</w:t>
      </w:r>
      <w:r w:rsidRPr="00AF6C6F">
        <w:rPr>
          <w:szCs w:val="22"/>
        </w:rPr>
        <w:t xml:space="preserve"> se posamezne komponente </w:t>
      </w:r>
      <w:r w:rsidR="00AD42F6">
        <w:rPr>
          <w:szCs w:val="22"/>
        </w:rPr>
        <w:t>tveganja</w:t>
      </w:r>
      <w:r w:rsidR="00AD42F6" w:rsidRPr="00AF6C6F">
        <w:rPr>
          <w:szCs w:val="22"/>
        </w:rPr>
        <w:t xml:space="preserve"> </w:t>
      </w:r>
      <w:r w:rsidRPr="00AF6C6F">
        <w:rPr>
          <w:szCs w:val="22"/>
        </w:rPr>
        <w:t xml:space="preserve">upoštevajo glede na vzroke in vrste škod ter vrste izgub v </w:t>
      </w:r>
      <w:r w:rsidR="00C71962" w:rsidRPr="00AF6C6F">
        <w:rPr>
          <w:szCs w:val="22"/>
        </w:rPr>
        <w:t>stavba</w:t>
      </w:r>
      <w:r w:rsidRPr="00AF6C6F">
        <w:rPr>
          <w:szCs w:val="22"/>
        </w:rPr>
        <w:t>h in sicer:</w:t>
      </w:r>
      <w:bookmarkEnd w:id="39"/>
      <w:r w:rsidRPr="00AF6C6F">
        <w:rPr>
          <w:szCs w:val="22"/>
        </w:rPr>
        <w:t xml:space="preserve"> </w:t>
      </w:r>
    </w:p>
    <w:p w14:paraId="50F53B28" w14:textId="77777777" w:rsidR="00656D30" w:rsidRDefault="00445B37" w:rsidP="00246FB6">
      <w:pPr>
        <w:numPr>
          <w:ilvl w:val="0"/>
          <w:numId w:val="15"/>
        </w:numPr>
        <w:overflowPunct/>
        <w:autoSpaceDE/>
        <w:autoSpaceDN/>
        <w:adjustRightInd/>
        <w:ind w:right="283"/>
        <w:textAlignment w:val="auto"/>
        <w:rPr>
          <w:szCs w:val="22"/>
        </w:rPr>
      </w:pPr>
      <w:r w:rsidRPr="00AF6C6F">
        <w:rPr>
          <w:szCs w:val="22"/>
        </w:rPr>
        <w:t xml:space="preserve">upoštevajoč udare neposredno v </w:t>
      </w:r>
      <w:r w:rsidR="00C71962" w:rsidRPr="00AF6C6F">
        <w:rPr>
          <w:szCs w:val="22"/>
        </w:rPr>
        <w:t>stavbo</w:t>
      </w:r>
      <w:r w:rsidRPr="00AF6C6F">
        <w:rPr>
          <w:szCs w:val="22"/>
        </w:rPr>
        <w:t>,</w:t>
      </w:r>
    </w:p>
    <w:p w14:paraId="60BEA66E" w14:textId="77777777" w:rsidR="00656D30" w:rsidRDefault="00445B37" w:rsidP="00246FB6">
      <w:pPr>
        <w:numPr>
          <w:ilvl w:val="0"/>
          <w:numId w:val="15"/>
        </w:numPr>
        <w:overflowPunct/>
        <w:autoSpaceDE/>
        <w:autoSpaceDN/>
        <w:adjustRightInd/>
        <w:ind w:right="283"/>
        <w:textAlignment w:val="auto"/>
        <w:rPr>
          <w:szCs w:val="22"/>
        </w:rPr>
      </w:pPr>
      <w:r w:rsidRPr="00AF6C6F">
        <w:rPr>
          <w:szCs w:val="22"/>
        </w:rPr>
        <w:t xml:space="preserve">upoštevajoč udare v bližini </w:t>
      </w:r>
      <w:r w:rsidR="00C71962" w:rsidRPr="00AF6C6F">
        <w:rPr>
          <w:szCs w:val="22"/>
        </w:rPr>
        <w:t>stavbe</w:t>
      </w:r>
      <w:r w:rsidRPr="00AF6C6F">
        <w:rPr>
          <w:szCs w:val="22"/>
        </w:rPr>
        <w:t>,</w:t>
      </w:r>
    </w:p>
    <w:p w14:paraId="621125BA" w14:textId="77777777" w:rsidR="00656D30" w:rsidRDefault="00445B37" w:rsidP="00246FB6">
      <w:pPr>
        <w:numPr>
          <w:ilvl w:val="0"/>
          <w:numId w:val="15"/>
        </w:numPr>
        <w:overflowPunct/>
        <w:autoSpaceDE/>
        <w:autoSpaceDN/>
        <w:adjustRightInd/>
        <w:ind w:right="283"/>
        <w:textAlignment w:val="auto"/>
        <w:rPr>
          <w:szCs w:val="22"/>
        </w:rPr>
      </w:pPr>
      <w:r w:rsidRPr="00AF6C6F">
        <w:rPr>
          <w:szCs w:val="22"/>
        </w:rPr>
        <w:t xml:space="preserve">upoštevajoč udare v oskrbovalne vode </w:t>
      </w:r>
      <w:r w:rsidR="00C71962" w:rsidRPr="00AF6C6F">
        <w:rPr>
          <w:szCs w:val="22"/>
        </w:rPr>
        <w:t>stavbe</w:t>
      </w:r>
      <w:r w:rsidRPr="00AF6C6F">
        <w:rPr>
          <w:szCs w:val="22"/>
        </w:rPr>
        <w:t>,</w:t>
      </w:r>
    </w:p>
    <w:p w14:paraId="0B900543" w14:textId="0D03B3B0" w:rsidR="00445B37" w:rsidRPr="00030671" w:rsidRDefault="00445B37" w:rsidP="00246FB6">
      <w:pPr>
        <w:numPr>
          <w:ilvl w:val="0"/>
          <w:numId w:val="15"/>
        </w:numPr>
        <w:overflowPunct/>
        <w:autoSpaceDE/>
        <w:autoSpaceDN/>
        <w:adjustRightInd/>
        <w:ind w:right="283"/>
        <w:textAlignment w:val="auto"/>
        <w:rPr>
          <w:szCs w:val="22"/>
        </w:rPr>
      </w:pPr>
      <w:r w:rsidRPr="00AF6C6F">
        <w:rPr>
          <w:szCs w:val="22"/>
        </w:rPr>
        <w:t xml:space="preserve">upoštevajoč udare v bližino oskrbovalnih vodov </w:t>
      </w:r>
      <w:r w:rsidR="00C71962" w:rsidRPr="00AF6C6F">
        <w:rPr>
          <w:szCs w:val="22"/>
        </w:rPr>
        <w:t>stavbe</w:t>
      </w:r>
      <w:r w:rsidR="002F69C0" w:rsidRPr="00AF6C6F">
        <w:rPr>
          <w:szCs w:val="22"/>
        </w:rPr>
        <w:t>.</w:t>
      </w:r>
    </w:p>
    <w:p w14:paraId="2F268693" w14:textId="5B945184" w:rsidR="00445B37" w:rsidRPr="00030671" w:rsidRDefault="00CC0782" w:rsidP="004230FD">
      <w:pPr>
        <w:pStyle w:val="Naslov3"/>
        <w:spacing w:before="360"/>
        <w:ind w:right="284"/>
      </w:pPr>
      <w:bookmarkStart w:id="40" w:name="_Toc174446"/>
      <w:r w:rsidRPr="00030671">
        <w:t>V</w:t>
      </w:r>
      <w:r w:rsidR="00F54693" w:rsidRPr="00030671">
        <w:t>rednotenj</w:t>
      </w:r>
      <w:r w:rsidRPr="00030671">
        <w:t>e</w:t>
      </w:r>
      <w:r w:rsidR="00F54693" w:rsidRPr="00030671">
        <w:t xml:space="preserve"> </w:t>
      </w:r>
      <w:r w:rsidR="00AD42F6" w:rsidRPr="00030671">
        <w:t>tveganj</w:t>
      </w:r>
      <w:bookmarkEnd w:id="40"/>
      <w:r w:rsidR="00AD42F6" w:rsidRPr="00030671">
        <w:t xml:space="preserve"> </w:t>
      </w:r>
    </w:p>
    <w:p w14:paraId="740587D2" w14:textId="13B4D179" w:rsidR="00445B37" w:rsidRPr="00ED4753" w:rsidRDefault="00445B37" w:rsidP="00246FB6">
      <w:pPr>
        <w:ind w:right="283"/>
        <w:rPr>
          <w:szCs w:val="22"/>
        </w:rPr>
      </w:pPr>
      <w:r w:rsidRPr="00ED4753">
        <w:rPr>
          <w:szCs w:val="22"/>
        </w:rPr>
        <w:t>Odločitev o izbiri zaščitnega nivoja stavb v smislu zaščite pred strelo poteka skladno z</w:t>
      </w:r>
      <w:r w:rsidR="00AD42F6">
        <w:rPr>
          <w:szCs w:val="22"/>
        </w:rPr>
        <w:t xml:space="preserve"> vrednotenjem tveganja</w:t>
      </w:r>
      <w:r w:rsidR="00656D30">
        <w:rPr>
          <w:szCs w:val="22"/>
        </w:rPr>
        <w:t xml:space="preserve"> </w:t>
      </w:r>
      <w:r w:rsidR="00F54693" w:rsidRPr="00ED4753">
        <w:rPr>
          <w:szCs w:val="22"/>
        </w:rPr>
        <w:t xml:space="preserve">in ovrednotenja stroškov </w:t>
      </w:r>
      <w:r w:rsidRPr="00ED4753">
        <w:rPr>
          <w:szCs w:val="22"/>
        </w:rPr>
        <w:t>v naslednjem zaporedju:</w:t>
      </w:r>
    </w:p>
    <w:p w14:paraId="13387C00" w14:textId="77777777" w:rsidR="00445B37" w:rsidRPr="00ED4753" w:rsidRDefault="00445B37" w:rsidP="00246FB6">
      <w:pPr>
        <w:numPr>
          <w:ilvl w:val="0"/>
          <w:numId w:val="16"/>
        </w:numPr>
        <w:overflowPunct/>
        <w:autoSpaceDE/>
        <w:autoSpaceDN/>
        <w:adjustRightInd/>
        <w:ind w:right="283"/>
        <w:textAlignment w:val="auto"/>
        <w:rPr>
          <w:szCs w:val="22"/>
        </w:rPr>
      </w:pPr>
      <w:r w:rsidRPr="00ED4753">
        <w:rPr>
          <w:szCs w:val="22"/>
        </w:rPr>
        <w:t>zbiranje podatkov o stavbi, ki jo je treba</w:t>
      </w:r>
      <w:r w:rsidR="000F52BE" w:rsidRPr="00ED4753">
        <w:rPr>
          <w:szCs w:val="22"/>
        </w:rPr>
        <w:t xml:space="preserve"> za</w:t>
      </w:r>
      <w:r w:rsidRPr="00ED4753">
        <w:rPr>
          <w:szCs w:val="22"/>
        </w:rPr>
        <w:t>ščititi,</w:t>
      </w:r>
    </w:p>
    <w:p w14:paraId="78F9D773" w14:textId="77777777" w:rsidR="00445B37" w:rsidRPr="00ED4753" w:rsidRDefault="00445B37" w:rsidP="00246FB6">
      <w:pPr>
        <w:numPr>
          <w:ilvl w:val="0"/>
          <w:numId w:val="17"/>
        </w:numPr>
        <w:overflowPunct/>
        <w:autoSpaceDE/>
        <w:autoSpaceDN/>
        <w:adjustRightInd/>
        <w:ind w:right="283"/>
        <w:textAlignment w:val="auto"/>
        <w:rPr>
          <w:szCs w:val="22"/>
        </w:rPr>
      </w:pPr>
      <w:r w:rsidRPr="00ED4753">
        <w:rPr>
          <w:szCs w:val="22"/>
        </w:rPr>
        <w:t xml:space="preserve">ugotovitev vseh vrst mogočih škod na </w:t>
      </w:r>
      <w:r w:rsidR="00C71962" w:rsidRPr="00ED4753">
        <w:rPr>
          <w:szCs w:val="22"/>
        </w:rPr>
        <w:t xml:space="preserve">stavbi </w:t>
      </w:r>
      <w:r w:rsidRPr="00ED4753">
        <w:rPr>
          <w:szCs w:val="22"/>
        </w:rPr>
        <w:t>in na oskrbovalnih vodih,</w:t>
      </w:r>
    </w:p>
    <w:p w14:paraId="23CB539C" w14:textId="17E70BC5" w:rsidR="00445B37" w:rsidRPr="00ED4753" w:rsidRDefault="00445B37" w:rsidP="00246FB6">
      <w:pPr>
        <w:numPr>
          <w:ilvl w:val="0"/>
          <w:numId w:val="17"/>
        </w:numPr>
        <w:overflowPunct/>
        <w:autoSpaceDE/>
        <w:autoSpaceDN/>
        <w:adjustRightInd/>
        <w:ind w:right="283"/>
        <w:textAlignment w:val="auto"/>
        <w:rPr>
          <w:szCs w:val="22"/>
        </w:rPr>
      </w:pPr>
      <w:r w:rsidRPr="00ED4753">
        <w:rPr>
          <w:szCs w:val="22"/>
        </w:rPr>
        <w:t>ocen</w:t>
      </w:r>
      <w:r w:rsidR="000F52BE" w:rsidRPr="00ED4753">
        <w:rPr>
          <w:szCs w:val="22"/>
        </w:rPr>
        <w:t>itev</w:t>
      </w:r>
      <w:r w:rsidRPr="00ED4753">
        <w:rPr>
          <w:szCs w:val="22"/>
        </w:rPr>
        <w:t xml:space="preserve"> </w:t>
      </w:r>
      <w:r w:rsidR="00AD42F6">
        <w:rPr>
          <w:szCs w:val="22"/>
        </w:rPr>
        <w:t>tveganj</w:t>
      </w:r>
      <w:r w:rsidR="00AD42F6" w:rsidRPr="00ED4753">
        <w:rPr>
          <w:szCs w:val="22"/>
        </w:rPr>
        <w:t xml:space="preserve"> </w:t>
      </w:r>
      <w:r w:rsidRPr="00ED4753">
        <w:rPr>
          <w:szCs w:val="22"/>
        </w:rPr>
        <w:t>za vse vrste škod</w:t>
      </w:r>
      <w:r w:rsidR="00B224B9" w:rsidRPr="00ED4753">
        <w:rPr>
          <w:szCs w:val="22"/>
        </w:rPr>
        <w:t>,</w:t>
      </w:r>
      <w:r w:rsidRPr="00ED4753">
        <w:rPr>
          <w:szCs w:val="22"/>
        </w:rPr>
        <w:t xml:space="preserve"> </w:t>
      </w:r>
    </w:p>
    <w:p w14:paraId="4A5352D3" w14:textId="4AC94B03" w:rsidR="00445B37" w:rsidRPr="00ED4753" w:rsidRDefault="00445B37" w:rsidP="00246FB6">
      <w:pPr>
        <w:numPr>
          <w:ilvl w:val="0"/>
          <w:numId w:val="17"/>
        </w:numPr>
        <w:overflowPunct/>
        <w:autoSpaceDE/>
        <w:autoSpaceDN/>
        <w:adjustRightInd/>
        <w:ind w:right="283"/>
        <w:textAlignment w:val="auto"/>
        <w:rPr>
          <w:szCs w:val="22"/>
        </w:rPr>
      </w:pPr>
      <w:r w:rsidRPr="00ED4753">
        <w:rPr>
          <w:szCs w:val="22"/>
        </w:rPr>
        <w:t xml:space="preserve">ocenjevanje potrebe po zaščiti pred strelo s primerjavo posameznih </w:t>
      </w:r>
      <w:r w:rsidR="00AD42F6">
        <w:rPr>
          <w:szCs w:val="22"/>
        </w:rPr>
        <w:t>tveganj</w:t>
      </w:r>
      <w:r w:rsidR="00AD42F6" w:rsidRPr="00ED4753">
        <w:rPr>
          <w:szCs w:val="22"/>
        </w:rPr>
        <w:t xml:space="preserve"> </w:t>
      </w:r>
      <w:r w:rsidRPr="00ED4753">
        <w:rPr>
          <w:szCs w:val="22"/>
        </w:rPr>
        <w:t xml:space="preserve">s tolerančnim </w:t>
      </w:r>
      <w:r w:rsidR="00AD42F6">
        <w:rPr>
          <w:szCs w:val="22"/>
        </w:rPr>
        <w:t>tveganjem</w:t>
      </w:r>
      <w:r w:rsidR="00AD42F6" w:rsidRPr="00ED4753">
        <w:rPr>
          <w:szCs w:val="22"/>
        </w:rPr>
        <w:t xml:space="preserve"> </w:t>
      </w:r>
      <w:r w:rsidRPr="00ED4753">
        <w:rPr>
          <w:i/>
          <w:iCs/>
          <w:szCs w:val="22"/>
        </w:rPr>
        <w:t>R</w:t>
      </w:r>
      <w:r w:rsidRPr="00ED4753">
        <w:rPr>
          <w:iCs/>
          <w:szCs w:val="22"/>
          <w:vertAlign w:val="subscript"/>
        </w:rPr>
        <w:t>T</w:t>
      </w:r>
      <w:r w:rsidRPr="00ED4753">
        <w:rPr>
          <w:i/>
          <w:iCs/>
          <w:szCs w:val="22"/>
        </w:rPr>
        <w:t>,</w:t>
      </w:r>
    </w:p>
    <w:p w14:paraId="221DC129" w14:textId="091D7AEE" w:rsidR="00445B37" w:rsidRPr="00030671" w:rsidRDefault="00445B37" w:rsidP="004230FD">
      <w:pPr>
        <w:numPr>
          <w:ilvl w:val="0"/>
          <w:numId w:val="17"/>
        </w:numPr>
        <w:overflowPunct/>
        <w:autoSpaceDE/>
        <w:autoSpaceDN/>
        <w:adjustRightInd/>
        <w:spacing w:after="120"/>
        <w:ind w:left="714" w:right="284" w:hanging="357"/>
        <w:textAlignment w:val="auto"/>
        <w:rPr>
          <w:szCs w:val="22"/>
        </w:rPr>
      </w:pPr>
      <w:r w:rsidRPr="00ED4753">
        <w:rPr>
          <w:szCs w:val="22"/>
        </w:rPr>
        <w:t xml:space="preserve">ovrednotenje stroškov </w:t>
      </w:r>
      <w:r w:rsidR="00B224B9" w:rsidRPr="00ED4753">
        <w:rPr>
          <w:szCs w:val="22"/>
        </w:rPr>
        <w:t>izvedbe</w:t>
      </w:r>
      <w:r w:rsidRPr="00ED4753">
        <w:rPr>
          <w:szCs w:val="22"/>
        </w:rPr>
        <w:t xml:space="preserve"> zaščite pred strelo glede na stroške brez </w:t>
      </w:r>
      <w:r w:rsidR="00C54BCE" w:rsidRPr="00ED4753">
        <w:rPr>
          <w:szCs w:val="22"/>
        </w:rPr>
        <w:t>zaščite</w:t>
      </w:r>
      <w:r w:rsidRPr="00ED4753">
        <w:rPr>
          <w:szCs w:val="22"/>
        </w:rPr>
        <w:t>.</w:t>
      </w:r>
    </w:p>
    <w:p w14:paraId="6A88137D" w14:textId="0E3A5E08" w:rsidR="00445B37" w:rsidRPr="00030671" w:rsidRDefault="004953D1" w:rsidP="004230FD">
      <w:pPr>
        <w:pStyle w:val="Naslov3"/>
        <w:spacing w:before="360"/>
        <w:ind w:right="284"/>
      </w:pPr>
      <w:bookmarkStart w:id="41" w:name="_Toc174447"/>
      <w:r w:rsidRPr="00030671">
        <w:t>Vrednotenje komponent</w:t>
      </w:r>
      <w:r w:rsidR="00274CEB" w:rsidRPr="00030671">
        <w:t xml:space="preserve"> </w:t>
      </w:r>
      <w:r w:rsidR="00AD42F6" w:rsidRPr="00030671">
        <w:t>tveganja</w:t>
      </w:r>
      <w:bookmarkEnd w:id="41"/>
    </w:p>
    <w:p w14:paraId="01609B33" w14:textId="57C3161E" w:rsidR="00445B37" w:rsidRPr="00ED4753" w:rsidRDefault="00445B37" w:rsidP="00246FB6">
      <w:pPr>
        <w:ind w:right="283"/>
        <w:rPr>
          <w:szCs w:val="22"/>
        </w:rPr>
      </w:pPr>
      <w:r w:rsidRPr="00ED4753">
        <w:rPr>
          <w:szCs w:val="22"/>
        </w:rPr>
        <w:t xml:space="preserve">V obravnavo </w:t>
      </w:r>
      <w:r w:rsidR="004953D1" w:rsidRPr="00ED4753">
        <w:rPr>
          <w:szCs w:val="22"/>
        </w:rPr>
        <w:t>komponent</w:t>
      </w:r>
      <w:r w:rsidRPr="00ED4753">
        <w:rPr>
          <w:szCs w:val="22"/>
        </w:rPr>
        <w:t xml:space="preserve"> </w:t>
      </w:r>
      <w:r w:rsidR="00992ACF">
        <w:rPr>
          <w:szCs w:val="22"/>
        </w:rPr>
        <w:t>tveganja</w:t>
      </w:r>
      <w:r w:rsidR="00274CEB" w:rsidRPr="00ED4753">
        <w:rPr>
          <w:szCs w:val="22"/>
        </w:rPr>
        <w:t xml:space="preserve"> </w:t>
      </w:r>
      <w:r w:rsidRPr="00ED4753">
        <w:rPr>
          <w:szCs w:val="22"/>
        </w:rPr>
        <w:t>s</w:t>
      </w:r>
      <w:r w:rsidR="004953D1" w:rsidRPr="00ED4753">
        <w:rPr>
          <w:szCs w:val="22"/>
        </w:rPr>
        <w:t>padajo</w:t>
      </w:r>
      <w:r w:rsidRPr="00ED4753">
        <w:rPr>
          <w:szCs w:val="22"/>
        </w:rPr>
        <w:t>:</w:t>
      </w:r>
    </w:p>
    <w:p w14:paraId="722E9F82" w14:textId="77777777" w:rsidR="00445B37" w:rsidRPr="00ED4753" w:rsidRDefault="00445B37" w:rsidP="00246FB6">
      <w:pPr>
        <w:numPr>
          <w:ilvl w:val="0"/>
          <w:numId w:val="16"/>
        </w:numPr>
        <w:overflowPunct/>
        <w:autoSpaceDE/>
        <w:autoSpaceDN/>
        <w:adjustRightInd/>
        <w:ind w:right="283"/>
        <w:textAlignment w:val="auto"/>
        <w:rPr>
          <w:szCs w:val="22"/>
        </w:rPr>
      </w:pPr>
      <w:r w:rsidRPr="00ED4753">
        <w:rPr>
          <w:szCs w:val="22"/>
        </w:rPr>
        <w:t>sam</w:t>
      </w:r>
      <w:r w:rsidR="00C71962" w:rsidRPr="00ED4753">
        <w:rPr>
          <w:szCs w:val="22"/>
        </w:rPr>
        <w:t>a</w:t>
      </w:r>
      <w:r w:rsidRPr="00ED4753">
        <w:rPr>
          <w:szCs w:val="22"/>
        </w:rPr>
        <w:t xml:space="preserve"> </w:t>
      </w:r>
      <w:r w:rsidR="00C71962" w:rsidRPr="00ED4753">
        <w:rPr>
          <w:szCs w:val="22"/>
        </w:rPr>
        <w:t>stavba</w:t>
      </w:r>
      <w:r w:rsidRPr="00ED4753">
        <w:rPr>
          <w:szCs w:val="22"/>
        </w:rPr>
        <w:t>,</w:t>
      </w:r>
    </w:p>
    <w:p w14:paraId="01AA2FF9" w14:textId="77777777" w:rsidR="00445B37" w:rsidRPr="00ED4753" w:rsidRDefault="00445B37" w:rsidP="00246FB6">
      <w:pPr>
        <w:numPr>
          <w:ilvl w:val="0"/>
          <w:numId w:val="16"/>
        </w:numPr>
        <w:overflowPunct/>
        <w:autoSpaceDE/>
        <w:autoSpaceDN/>
        <w:adjustRightInd/>
        <w:ind w:right="283"/>
        <w:textAlignment w:val="auto"/>
        <w:rPr>
          <w:szCs w:val="22"/>
        </w:rPr>
      </w:pPr>
      <w:r w:rsidRPr="00ED4753">
        <w:rPr>
          <w:szCs w:val="22"/>
        </w:rPr>
        <w:t xml:space="preserve">inštalacije v </w:t>
      </w:r>
      <w:r w:rsidR="00C71962" w:rsidRPr="00ED4753">
        <w:rPr>
          <w:szCs w:val="22"/>
        </w:rPr>
        <w:t>stavbi</w:t>
      </w:r>
      <w:r w:rsidRPr="00ED4753">
        <w:rPr>
          <w:szCs w:val="22"/>
        </w:rPr>
        <w:t>,</w:t>
      </w:r>
    </w:p>
    <w:p w14:paraId="78FF1821" w14:textId="77777777" w:rsidR="00445B37" w:rsidRPr="00ED4753" w:rsidRDefault="00445B37" w:rsidP="00246FB6">
      <w:pPr>
        <w:numPr>
          <w:ilvl w:val="0"/>
          <w:numId w:val="16"/>
        </w:numPr>
        <w:overflowPunct/>
        <w:autoSpaceDE/>
        <w:autoSpaceDN/>
        <w:adjustRightInd/>
        <w:ind w:right="283"/>
        <w:textAlignment w:val="auto"/>
        <w:rPr>
          <w:szCs w:val="22"/>
        </w:rPr>
      </w:pPr>
      <w:r w:rsidRPr="00ED4753">
        <w:rPr>
          <w:szCs w:val="22"/>
        </w:rPr>
        <w:t xml:space="preserve">vsebina v </w:t>
      </w:r>
      <w:r w:rsidR="00C71962" w:rsidRPr="00ED4753">
        <w:rPr>
          <w:szCs w:val="22"/>
        </w:rPr>
        <w:t>stavbi</w:t>
      </w:r>
      <w:r w:rsidRPr="00ED4753">
        <w:rPr>
          <w:szCs w:val="22"/>
        </w:rPr>
        <w:t>,</w:t>
      </w:r>
    </w:p>
    <w:p w14:paraId="6D4D9E6D" w14:textId="77777777" w:rsidR="00445B37" w:rsidRPr="00ED4753" w:rsidRDefault="00445B37" w:rsidP="00246FB6">
      <w:pPr>
        <w:numPr>
          <w:ilvl w:val="0"/>
          <w:numId w:val="16"/>
        </w:numPr>
        <w:overflowPunct/>
        <w:autoSpaceDE/>
        <w:autoSpaceDN/>
        <w:adjustRightInd/>
        <w:ind w:right="283"/>
        <w:textAlignment w:val="auto"/>
        <w:rPr>
          <w:szCs w:val="22"/>
        </w:rPr>
      </w:pPr>
      <w:r w:rsidRPr="00ED4753">
        <w:rPr>
          <w:szCs w:val="22"/>
        </w:rPr>
        <w:t xml:space="preserve">osebe v </w:t>
      </w:r>
      <w:r w:rsidR="00C71962" w:rsidRPr="00ED4753">
        <w:rPr>
          <w:szCs w:val="22"/>
        </w:rPr>
        <w:t xml:space="preserve">stavbi </w:t>
      </w:r>
      <w:r w:rsidRPr="00ED4753">
        <w:rPr>
          <w:szCs w:val="22"/>
        </w:rPr>
        <w:t>in tist</w:t>
      </w:r>
      <w:r w:rsidR="004953D1" w:rsidRPr="00ED4753">
        <w:rPr>
          <w:szCs w:val="22"/>
        </w:rPr>
        <w:t>e</w:t>
      </w:r>
      <w:r w:rsidR="00DA181A" w:rsidRPr="00ED4753">
        <w:rPr>
          <w:szCs w:val="22"/>
        </w:rPr>
        <w:t xml:space="preserve"> osebe</w:t>
      </w:r>
      <w:r w:rsidRPr="00ED4753">
        <w:rPr>
          <w:szCs w:val="22"/>
        </w:rPr>
        <w:t xml:space="preserve">, ki se nahajajo v razdalji 3 m od zunanjih zidov </w:t>
      </w:r>
      <w:r w:rsidR="00C71962" w:rsidRPr="00ED4753">
        <w:rPr>
          <w:szCs w:val="22"/>
        </w:rPr>
        <w:t>stavbe</w:t>
      </w:r>
      <w:r w:rsidRPr="00ED4753">
        <w:rPr>
          <w:szCs w:val="22"/>
        </w:rPr>
        <w:t>,</w:t>
      </w:r>
    </w:p>
    <w:p w14:paraId="4E9015AC" w14:textId="7902A523" w:rsidR="00445B37" w:rsidRPr="00030671" w:rsidRDefault="00445B37" w:rsidP="00246FB6">
      <w:pPr>
        <w:numPr>
          <w:ilvl w:val="0"/>
          <w:numId w:val="16"/>
        </w:numPr>
        <w:overflowPunct/>
        <w:autoSpaceDE/>
        <w:autoSpaceDN/>
        <w:adjustRightInd/>
        <w:ind w:right="283"/>
        <w:textAlignment w:val="auto"/>
        <w:rPr>
          <w:szCs w:val="22"/>
        </w:rPr>
      </w:pPr>
      <w:r w:rsidRPr="00ED4753">
        <w:rPr>
          <w:szCs w:val="22"/>
        </w:rPr>
        <w:t xml:space="preserve">okolica </w:t>
      </w:r>
      <w:r w:rsidR="00C71962" w:rsidRPr="00ED4753">
        <w:rPr>
          <w:szCs w:val="22"/>
        </w:rPr>
        <w:t>stavbe</w:t>
      </w:r>
      <w:r w:rsidRPr="00ED4753">
        <w:rPr>
          <w:szCs w:val="22"/>
        </w:rPr>
        <w:t>, ki je lahko ogrožena</w:t>
      </w:r>
      <w:r w:rsidR="002F69C0" w:rsidRPr="00ED4753">
        <w:rPr>
          <w:szCs w:val="22"/>
        </w:rPr>
        <w:t>.</w:t>
      </w:r>
    </w:p>
    <w:p w14:paraId="089C39C2" w14:textId="04BC91EA" w:rsidR="00445B37" w:rsidRPr="00030671" w:rsidRDefault="00445B37" w:rsidP="004230FD">
      <w:pPr>
        <w:pStyle w:val="Naslov3"/>
        <w:spacing w:before="360"/>
        <w:ind w:right="284"/>
      </w:pPr>
      <w:bookmarkStart w:id="42" w:name="_Toc174448"/>
      <w:r w:rsidRPr="00030671">
        <w:t>Tolerančn</w:t>
      </w:r>
      <w:r w:rsidR="00AD42F6" w:rsidRPr="00030671">
        <w:t xml:space="preserve">o tveganje </w:t>
      </w:r>
      <w:r w:rsidRPr="00030671">
        <w:t>RT</w:t>
      </w:r>
      <w:bookmarkEnd w:id="42"/>
    </w:p>
    <w:p w14:paraId="6C608BE2" w14:textId="35A7BA5C" w:rsidR="00445B37" w:rsidRPr="00ED4753" w:rsidRDefault="00445B37" w:rsidP="00246FB6">
      <w:pPr>
        <w:spacing w:after="120"/>
        <w:ind w:right="283"/>
        <w:rPr>
          <w:szCs w:val="22"/>
        </w:rPr>
      </w:pPr>
      <w:r w:rsidRPr="00ED4753">
        <w:rPr>
          <w:szCs w:val="22"/>
        </w:rPr>
        <w:t>(1) Tolerančn</w:t>
      </w:r>
      <w:r w:rsidR="00AD42F6">
        <w:rPr>
          <w:szCs w:val="22"/>
        </w:rPr>
        <w:t>o tveganje</w:t>
      </w:r>
      <w:r w:rsidRPr="00ED4753">
        <w:rPr>
          <w:szCs w:val="22"/>
        </w:rPr>
        <w:t xml:space="preserve"> </w:t>
      </w:r>
      <w:r w:rsidR="002F69C0" w:rsidRPr="00ED4753">
        <w:rPr>
          <w:szCs w:val="22"/>
        </w:rPr>
        <w:t>določa</w:t>
      </w:r>
      <w:r w:rsidRPr="00ED4753">
        <w:rPr>
          <w:szCs w:val="22"/>
        </w:rPr>
        <w:t xml:space="preserve"> </w:t>
      </w:r>
      <w:r w:rsidR="004953D1" w:rsidRPr="00ED4753">
        <w:rPr>
          <w:szCs w:val="22"/>
        </w:rPr>
        <w:t xml:space="preserve">največjo vrednost </w:t>
      </w:r>
      <w:r w:rsidR="002F69C0" w:rsidRPr="00ED4753">
        <w:rPr>
          <w:szCs w:val="22"/>
        </w:rPr>
        <w:t xml:space="preserve">sprejemljivega </w:t>
      </w:r>
      <w:r w:rsidR="00AD42F6">
        <w:rPr>
          <w:szCs w:val="22"/>
        </w:rPr>
        <w:t>tveganja</w:t>
      </w:r>
      <w:r w:rsidR="00AD42F6" w:rsidRPr="00ED4753">
        <w:rPr>
          <w:szCs w:val="22"/>
        </w:rPr>
        <w:t xml:space="preserve"> </w:t>
      </w:r>
      <w:r w:rsidR="002F69C0" w:rsidRPr="00ED4753">
        <w:rPr>
          <w:szCs w:val="22"/>
        </w:rPr>
        <w:t>ščitene stavbe.</w:t>
      </w:r>
    </w:p>
    <w:p w14:paraId="16567DDA" w14:textId="045A5A36" w:rsidR="00AF6C6F" w:rsidRPr="00656D30" w:rsidRDefault="00445B37" w:rsidP="00246FB6">
      <w:pPr>
        <w:spacing w:after="120"/>
        <w:ind w:right="283"/>
        <w:rPr>
          <w:szCs w:val="22"/>
        </w:rPr>
      </w:pPr>
      <w:r w:rsidRPr="00ED4753">
        <w:rPr>
          <w:szCs w:val="22"/>
        </w:rPr>
        <w:t xml:space="preserve">(2) </w:t>
      </w:r>
      <w:r w:rsidR="004953D1" w:rsidRPr="00ED4753">
        <w:rPr>
          <w:szCs w:val="22"/>
        </w:rPr>
        <w:t>T</w:t>
      </w:r>
      <w:r w:rsidRPr="00ED4753">
        <w:rPr>
          <w:szCs w:val="22"/>
        </w:rPr>
        <w:t>olerančn</w:t>
      </w:r>
      <w:r w:rsidR="00AD42F6">
        <w:rPr>
          <w:szCs w:val="22"/>
        </w:rPr>
        <w:t>o tveganje</w:t>
      </w:r>
      <w:r w:rsidRPr="00ED4753">
        <w:rPr>
          <w:szCs w:val="22"/>
        </w:rPr>
        <w:t xml:space="preserve"> je</w:t>
      </w:r>
      <w:r w:rsidR="004A2C8E" w:rsidRPr="00ED4753">
        <w:rPr>
          <w:szCs w:val="22"/>
        </w:rPr>
        <w:t xml:space="preserve"> za nekatere vrste izgub splošno ovrednoten</w:t>
      </w:r>
      <w:r w:rsidR="00AD42F6">
        <w:rPr>
          <w:szCs w:val="22"/>
        </w:rPr>
        <w:t>o</w:t>
      </w:r>
      <w:r w:rsidR="004A2C8E" w:rsidRPr="00ED4753">
        <w:rPr>
          <w:szCs w:val="22"/>
        </w:rPr>
        <w:t xml:space="preserve"> in</w:t>
      </w:r>
      <w:r w:rsidRPr="00ED4753">
        <w:rPr>
          <w:szCs w:val="22"/>
        </w:rPr>
        <w:t xml:space="preserve"> prikazan</w:t>
      </w:r>
      <w:r w:rsidR="00AD42F6">
        <w:rPr>
          <w:szCs w:val="22"/>
        </w:rPr>
        <w:t>o</w:t>
      </w:r>
      <w:r w:rsidRPr="00ED4753">
        <w:rPr>
          <w:szCs w:val="22"/>
        </w:rPr>
        <w:t xml:space="preserve"> v tabeli 3.</w:t>
      </w:r>
    </w:p>
    <w:p w14:paraId="61BAF80F" w14:textId="77777777" w:rsidR="00656D30" w:rsidRDefault="00656D30" w:rsidP="00246FB6">
      <w:pPr>
        <w:pStyle w:val="Tabela"/>
        <w:ind w:right="283"/>
      </w:pPr>
      <w:r>
        <w:br w:type="page"/>
      </w:r>
    </w:p>
    <w:p w14:paraId="5A1A6110" w14:textId="4D34129D" w:rsidR="00AD42F6" w:rsidRPr="00656D30" w:rsidRDefault="00445B37" w:rsidP="00246FB6">
      <w:pPr>
        <w:pStyle w:val="Tabela"/>
        <w:ind w:right="283"/>
      </w:pPr>
      <w:r w:rsidRPr="00ED4753">
        <w:t xml:space="preserve">Tabela 3 – </w:t>
      </w:r>
      <w:r w:rsidR="00AD42F6" w:rsidRPr="00ED4753">
        <w:t>Tolerančn</w:t>
      </w:r>
      <w:r w:rsidR="00AD42F6">
        <w:t>o</w:t>
      </w:r>
      <w:r w:rsidR="00AD42F6" w:rsidRPr="00ED4753">
        <w:t xml:space="preserve"> </w:t>
      </w:r>
      <w:r w:rsidR="004A2C8E" w:rsidRPr="00ED4753">
        <w:t xml:space="preserve">(še </w:t>
      </w:r>
      <w:r w:rsidR="00AD42F6" w:rsidRPr="00ED4753">
        <w:t>sprejemljiv</w:t>
      </w:r>
      <w:r w:rsidR="00AD42F6">
        <w:t>o</w:t>
      </w:r>
      <w:r w:rsidR="004A2C8E" w:rsidRPr="00ED4753">
        <w:t>)</w:t>
      </w:r>
      <w:r w:rsidRPr="00ED4753">
        <w:t xml:space="preserve"> </w:t>
      </w:r>
      <w:r w:rsidR="00AD42F6">
        <w:t>tveganje</w:t>
      </w:r>
      <w:r w:rsidR="00AD42F6" w:rsidRPr="00ED4753">
        <w:t xml:space="preserve"> </w:t>
      </w:r>
      <w:r w:rsidRPr="00656D30">
        <w:t>R</w:t>
      </w:r>
      <w:r w:rsidR="00CE7E01" w:rsidRPr="00656D30">
        <w:t>T</w:t>
      </w:r>
      <w:r w:rsidRPr="00656D3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596"/>
        <w:gridCol w:w="1515"/>
      </w:tblGrid>
      <w:tr w:rsidR="00DE6BCA" w:rsidRPr="00ED4753" w14:paraId="21AD0958" w14:textId="77777777" w:rsidTr="00827B85">
        <w:trPr>
          <w:trHeight w:val="468"/>
        </w:trPr>
        <w:tc>
          <w:tcPr>
            <w:tcW w:w="8333" w:type="dxa"/>
            <w:gridSpan w:val="2"/>
          </w:tcPr>
          <w:p w14:paraId="7F0EFD4B" w14:textId="77777777" w:rsidR="000414D0" w:rsidRPr="00ED4753" w:rsidRDefault="000414D0" w:rsidP="00246FB6">
            <w:pPr>
              <w:spacing w:before="60" w:after="60"/>
              <w:ind w:right="283"/>
              <w:jc w:val="center"/>
              <w:rPr>
                <w:szCs w:val="22"/>
              </w:rPr>
            </w:pPr>
            <w:r w:rsidRPr="00ED4753">
              <w:rPr>
                <w:szCs w:val="22"/>
              </w:rPr>
              <w:t>Vrsta izgube</w:t>
            </w:r>
          </w:p>
        </w:tc>
        <w:tc>
          <w:tcPr>
            <w:tcW w:w="1521" w:type="dxa"/>
          </w:tcPr>
          <w:p w14:paraId="7D1820BE" w14:textId="77777777" w:rsidR="000414D0" w:rsidRPr="00ED4753" w:rsidRDefault="000414D0" w:rsidP="00246FB6">
            <w:pPr>
              <w:spacing w:before="60" w:after="60"/>
              <w:ind w:right="283"/>
              <w:jc w:val="center"/>
              <w:rPr>
                <w:szCs w:val="22"/>
              </w:rPr>
            </w:pPr>
            <w:r w:rsidRPr="00ED4753">
              <w:rPr>
                <w:i/>
                <w:iCs/>
                <w:szCs w:val="22"/>
              </w:rPr>
              <w:t>R</w:t>
            </w:r>
            <w:r w:rsidRPr="00ED4753">
              <w:rPr>
                <w:szCs w:val="22"/>
                <w:vertAlign w:val="subscript"/>
              </w:rPr>
              <w:t>T</w:t>
            </w:r>
            <w:r w:rsidRPr="00ED4753">
              <w:rPr>
                <w:szCs w:val="22"/>
              </w:rPr>
              <w:t xml:space="preserve"> /leto</w:t>
            </w:r>
          </w:p>
        </w:tc>
      </w:tr>
      <w:tr w:rsidR="00DE6BCA" w:rsidRPr="00ED4753" w14:paraId="7E263306" w14:textId="77777777" w:rsidTr="000414D0">
        <w:tc>
          <w:tcPr>
            <w:tcW w:w="675" w:type="dxa"/>
          </w:tcPr>
          <w:p w14:paraId="064C333D" w14:textId="77777777" w:rsidR="000414D0" w:rsidRPr="00ED4753" w:rsidRDefault="000414D0" w:rsidP="00246FB6">
            <w:pPr>
              <w:spacing w:before="60" w:after="60"/>
              <w:ind w:right="283"/>
              <w:rPr>
                <w:szCs w:val="22"/>
              </w:rPr>
            </w:pPr>
            <w:r w:rsidRPr="00ED4753">
              <w:rPr>
                <w:szCs w:val="22"/>
              </w:rPr>
              <w:t>L1</w:t>
            </w:r>
          </w:p>
        </w:tc>
        <w:tc>
          <w:tcPr>
            <w:tcW w:w="7658" w:type="dxa"/>
          </w:tcPr>
          <w:p w14:paraId="34565C77" w14:textId="77777777" w:rsidR="000414D0" w:rsidRPr="00ED4753" w:rsidRDefault="000414D0" w:rsidP="00246FB6">
            <w:pPr>
              <w:spacing w:before="60" w:after="60"/>
              <w:ind w:right="283"/>
              <w:rPr>
                <w:szCs w:val="22"/>
              </w:rPr>
            </w:pPr>
            <w:r w:rsidRPr="00ED4753">
              <w:rPr>
                <w:szCs w:val="22"/>
              </w:rPr>
              <w:t>Izguba človeškega življenja ali trajne poškodbe</w:t>
            </w:r>
          </w:p>
        </w:tc>
        <w:tc>
          <w:tcPr>
            <w:tcW w:w="1521" w:type="dxa"/>
          </w:tcPr>
          <w:p w14:paraId="702608A2" w14:textId="77777777" w:rsidR="000414D0" w:rsidRPr="00ED4753" w:rsidRDefault="000414D0" w:rsidP="00246FB6">
            <w:pPr>
              <w:spacing w:before="60" w:after="60"/>
              <w:ind w:right="283"/>
              <w:jc w:val="center"/>
              <w:rPr>
                <w:szCs w:val="22"/>
              </w:rPr>
            </w:pPr>
            <w:r w:rsidRPr="00ED4753">
              <w:rPr>
                <w:szCs w:val="22"/>
              </w:rPr>
              <w:t>10</w:t>
            </w:r>
            <w:r w:rsidRPr="00ED4753">
              <w:rPr>
                <w:szCs w:val="22"/>
                <w:vertAlign w:val="superscript"/>
              </w:rPr>
              <w:t>-5</w:t>
            </w:r>
          </w:p>
        </w:tc>
      </w:tr>
      <w:tr w:rsidR="00DE6BCA" w:rsidRPr="00ED4753" w14:paraId="00C25B94" w14:textId="77777777" w:rsidTr="000414D0">
        <w:tc>
          <w:tcPr>
            <w:tcW w:w="675" w:type="dxa"/>
          </w:tcPr>
          <w:p w14:paraId="1A8056E8" w14:textId="77777777" w:rsidR="000414D0" w:rsidRPr="00ED4753" w:rsidRDefault="000414D0" w:rsidP="00246FB6">
            <w:pPr>
              <w:spacing w:before="60" w:after="60"/>
              <w:ind w:right="283"/>
              <w:rPr>
                <w:szCs w:val="22"/>
              </w:rPr>
            </w:pPr>
            <w:r w:rsidRPr="00ED4753">
              <w:rPr>
                <w:szCs w:val="22"/>
              </w:rPr>
              <w:t>L2</w:t>
            </w:r>
          </w:p>
        </w:tc>
        <w:tc>
          <w:tcPr>
            <w:tcW w:w="7658" w:type="dxa"/>
          </w:tcPr>
          <w:p w14:paraId="4892C125" w14:textId="77777777" w:rsidR="000414D0" w:rsidRPr="00ED4753" w:rsidRDefault="000414D0" w:rsidP="00246FB6">
            <w:pPr>
              <w:spacing w:before="60" w:after="60"/>
              <w:ind w:right="283"/>
              <w:rPr>
                <w:szCs w:val="22"/>
              </w:rPr>
            </w:pPr>
            <w:r w:rsidRPr="00ED4753">
              <w:rPr>
                <w:szCs w:val="22"/>
              </w:rPr>
              <w:t>Izguba oskrbovalnih sistemov namenjenih ljudem</w:t>
            </w:r>
          </w:p>
        </w:tc>
        <w:tc>
          <w:tcPr>
            <w:tcW w:w="1521" w:type="dxa"/>
          </w:tcPr>
          <w:p w14:paraId="4108917E" w14:textId="77777777" w:rsidR="000414D0" w:rsidRPr="00ED4753" w:rsidRDefault="000414D0" w:rsidP="00246FB6">
            <w:pPr>
              <w:spacing w:before="60" w:after="60"/>
              <w:ind w:right="283"/>
              <w:jc w:val="center"/>
              <w:rPr>
                <w:szCs w:val="22"/>
              </w:rPr>
            </w:pPr>
            <w:r w:rsidRPr="00ED4753">
              <w:rPr>
                <w:szCs w:val="22"/>
              </w:rPr>
              <w:t>10</w:t>
            </w:r>
            <w:r w:rsidRPr="00ED4753">
              <w:rPr>
                <w:szCs w:val="22"/>
                <w:vertAlign w:val="superscript"/>
              </w:rPr>
              <w:t>-3</w:t>
            </w:r>
          </w:p>
        </w:tc>
      </w:tr>
      <w:tr w:rsidR="000414D0" w:rsidRPr="00ED4753" w14:paraId="11A84BE2" w14:textId="77777777" w:rsidTr="000414D0">
        <w:tc>
          <w:tcPr>
            <w:tcW w:w="675" w:type="dxa"/>
          </w:tcPr>
          <w:p w14:paraId="3B3FF736" w14:textId="77777777" w:rsidR="000414D0" w:rsidRPr="00ED4753" w:rsidRDefault="000414D0" w:rsidP="00246FB6">
            <w:pPr>
              <w:spacing w:before="60" w:after="60"/>
              <w:ind w:right="283"/>
              <w:rPr>
                <w:szCs w:val="22"/>
              </w:rPr>
            </w:pPr>
            <w:r w:rsidRPr="00ED4753">
              <w:rPr>
                <w:szCs w:val="22"/>
              </w:rPr>
              <w:t>L3</w:t>
            </w:r>
          </w:p>
        </w:tc>
        <w:tc>
          <w:tcPr>
            <w:tcW w:w="7658" w:type="dxa"/>
          </w:tcPr>
          <w:p w14:paraId="1FFBA02C" w14:textId="77777777" w:rsidR="000414D0" w:rsidRPr="00ED4753" w:rsidRDefault="000414D0" w:rsidP="00246FB6">
            <w:pPr>
              <w:spacing w:before="60" w:after="60"/>
              <w:ind w:right="283"/>
              <w:rPr>
                <w:szCs w:val="22"/>
              </w:rPr>
            </w:pPr>
            <w:r w:rsidRPr="00ED4753">
              <w:rPr>
                <w:szCs w:val="22"/>
              </w:rPr>
              <w:t>Izguba kulturnih dobrin</w:t>
            </w:r>
          </w:p>
        </w:tc>
        <w:tc>
          <w:tcPr>
            <w:tcW w:w="1521" w:type="dxa"/>
          </w:tcPr>
          <w:p w14:paraId="133C76DA" w14:textId="77777777" w:rsidR="000414D0" w:rsidRPr="00ED4753" w:rsidRDefault="000414D0" w:rsidP="00246FB6">
            <w:pPr>
              <w:spacing w:before="60" w:after="60"/>
              <w:ind w:right="283"/>
              <w:jc w:val="center"/>
              <w:rPr>
                <w:szCs w:val="22"/>
              </w:rPr>
            </w:pPr>
            <w:r w:rsidRPr="00ED4753">
              <w:rPr>
                <w:szCs w:val="22"/>
              </w:rPr>
              <w:t>10</w:t>
            </w:r>
            <w:r w:rsidRPr="00ED4753">
              <w:rPr>
                <w:szCs w:val="22"/>
                <w:vertAlign w:val="superscript"/>
              </w:rPr>
              <w:t>-4</w:t>
            </w:r>
          </w:p>
        </w:tc>
      </w:tr>
    </w:tbl>
    <w:p w14:paraId="4D24641F" w14:textId="628AA368" w:rsidR="00445B37" w:rsidRPr="00030671" w:rsidRDefault="00CC0782" w:rsidP="004230FD">
      <w:pPr>
        <w:pStyle w:val="Naslov3"/>
        <w:spacing w:before="360"/>
        <w:ind w:right="284"/>
      </w:pPr>
      <w:bookmarkStart w:id="43" w:name="_Toc174449"/>
      <w:r w:rsidRPr="00030671">
        <w:t>P</w:t>
      </w:r>
      <w:r w:rsidR="00445B37" w:rsidRPr="00030671">
        <w:t xml:space="preserve">ostopek vrednotenja </w:t>
      </w:r>
      <w:r w:rsidR="00AD42F6" w:rsidRPr="00030671">
        <w:t>tveganj</w:t>
      </w:r>
      <w:bookmarkEnd w:id="43"/>
    </w:p>
    <w:p w14:paraId="0821DEA5" w14:textId="64075FC9" w:rsidR="00445B37" w:rsidRPr="00ED4753" w:rsidRDefault="00445B37" w:rsidP="00246FB6">
      <w:pPr>
        <w:ind w:right="283"/>
        <w:rPr>
          <w:szCs w:val="22"/>
        </w:rPr>
      </w:pPr>
      <w:r w:rsidRPr="00ED4753">
        <w:rPr>
          <w:szCs w:val="22"/>
        </w:rPr>
        <w:t xml:space="preserve">(1) </w:t>
      </w:r>
      <w:r w:rsidR="00CC0782" w:rsidRPr="00ED4753">
        <w:rPr>
          <w:szCs w:val="22"/>
        </w:rPr>
        <w:t>P</w:t>
      </w:r>
      <w:r w:rsidRPr="00ED4753">
        <w:rPr>
          <w:szCs w:val="22"/>
        </w:rPr>
        <w:t xml:space="preserve">ostopek vrednotenja </w:t>
      </w:r>
      <w:r w:rsidR="00AD42F6">
        <w:rPr>
          <w:szCs w:val="22"/>
        </w:rPr>
        <w:t>tveganj</w:t>
      </w:r>
      <w:r w:rsidR="00AD42F6" w:rsidRPr="00ED4753">
        <w:rPr>
          <w:szCs w:val="22"/>
        </w:rPr>
        <w:t xml:space="preserve"> </w:t>
      </w:r>
      <w:r w:rsidRPr="00ED4753">
        <w:rPr>
          <w:szCs w:val="22"/>
        </w:rPr>
        <w:t>je</w:t>
      </w:r>
      <w:r w:rsidR="00CC0782" w:rsidRPr="00ED4753">
        <w:rPr>
          <w:szCs w:val="22"/>
        </w:rPr>
        <w:t xml:space="preserve"> smiselno</w:t>
      </w:r>
      <w:r w:rsidRPr="00ED4753">
        <w:rPr>
          <w:szCs w:val="22"/>
        </w:rPr>
        <w:t xml:space="preserve"> prikazan na sliki 1, iz </w:t>
      </w:r>
      <w:r w:rsidR="00CC0782" w:rsidRPr="00ED4753">
        <w:rPr>
          <w:szCs w:val="22"/>
        </w:rPr>
        <w:t>katere</w:t>
      </w:r>
      <w:r w:rsidRPr="00ED4753">
        <w:rPr>
          <w:szCs w:val="22"/>
        </w:rPr>
        <w:t xml:space="preserve"> je razvidno vrednotenje potreb po zaščiti pred strelo in sicer:</w:t>
      </w:r>
    </w:p>
    <w:p w14:paraId="48610197" w14:textId="77777777" w:rsidR="00656D30" w:rsidRDefault="00AD42F6" w:rsidP="004230FD">
      <w:pPr>
        <w:numPr>
          <w:ilvl w:val="0"/>
          <w:numId w:val="18"/>
        </w:numPr>
        <w:overflowPunct/>
        <w:autoSpaceDE/>
        <w:autoSpaceDN/>
        <w:adjustRightInd/>
        <w:spacing w:after="120"/>
        <w:ind w:left="714" w:right="284" w:hanging="357"/>
        <w:textAlignment w:val="auto"/>
        <w:rPr>
          <w:szCs w:val="22"/>
        </w:rPr>
      </w:pPr>
      <w:r>
        <w:rPr>
          <w:szCs w:val="22"/>
        </w:rPr>
        <w:t>tveganje</w:t>
      </w:r>
      <w:r w:rsidRPr="00ED4753">
        <w:rPr>
          <w:szCs w:val="22"/>
        </w:rPr>
        <w:t xml:space="preserve"> </w:t>
      </w:r>
      <w:r w:rsidR="00445B37" w:rsidRPr="00ED4753">
        <w:rPr>
          <w:i/>
          <w:iCs/>
          <w:szCs w:val="22"/>
        </w:rPr>
        <w:t>R</w:t>
      </w:r>
      <w:r w:rsidR="00445B37" w:rsidRPr="00ED4753">
        <w:rPr>
          <w:szCs w:val="22"/>
          <w:vertAlign w:val="subscript"/>
        </w:rPr>
        <w:t>1</w:t>
      </w:r>
      <w:r w:rsidR="00445B37" w:rsidRPr="00ED4753">
        <w:rPr>
          <w:szCs w:val="22"/>
        </w:rPr>
        <w:t>,</w:t>
      </w:r>
      <w:r w:rsidR="00656D30">
        <w:rPr>
          <w:szCs w:val="22"/>
        </w:rPr>
        <w:t xml:space="preserve"> </w:t>
      </w:r>
      <w:r w:rsidR="00445B37" w:rsidRPr="00ED4753">
        <w:rPr>
          <w:i/>
          <w:iCs/>
          <w:szCs w:val="22"/>
        </w:rPr>
        <w:t>R</w:t>
      </w:r>
      <w:r w:rsidR="00445B37" w:rsidRPr="00ED4753">
        <w:rPr>
          <w:szCs w:val="22"/>
          <w:vertAlign w:val="subscript"/>
        </w:rPr>
        <w:t>2</w:t>
      </w:r>
      <w:r w:rsidR="00CC0782" w:rsidRPr="00ED4753">
        <w:rPr>
          <w:szCs w:val="22"/>
          <w:vertAlign w:val="subscript"/>
        </w:rPr>
        <w:t>,</w:t>
      </w:r>
      <w:r w:rsidR="00CC0782" w:rsidRPr="00ED4753">
        <w:rPr>
          <w:i/>
          <w:iCs/>
          <w:szCs w:val="22"/>
        </w:rPr>
        <w:t>R</w:t>
      </w:r>
      <w:r w:rsidR="00B42ECD" w:rsidRPr="00ED4753">
        <w:rPr>
          <w:iCs/>
          <w:szCs w:val="22"/>
          <w:vertAlign w:val="subscript"/>
        </w:rPr>
        <w:t>3</w:t>
      </w:r>
      <w:r w:rsidR="00445B37" w:rsidRPr="00ED4753">
        <w:rPr>
          <w:szCs w:val="22"/>
          <w:vertAlign w:val="subscript"/>
        </w:rPr>
        <w:t xml:space="preserve"> </w:t>
      </w:r>
      <w:r w:rsidR="00445B37" w:rsidRPr="00ED4753">
        <w:rPr>
          <w:szCs w:val="22"/>
        </w:rPr>
        <w:t xml:space="preserve">in </w:t>
      </w:r>
      <w:r w:rsidR="00CC0782" w:rsidRPr="00ED4753">
        <w:rPr>
          <w:i/>
          <w:iCs/>
          <w:szCs w:val="22"/>
        </w:rPr>
        <w:t>R</w:t>
      </w:r>
      <w:r w:rsidR="00B42ECD" w:rsidRPr="00ED4753">
        <w:rPr>
          <w:iCs/>
          <w:szCs w:val="22"/>
          <w:vertAlign w:val="subscript"/>
        </w:rPr>
        <w:t>4</w:t>
      </w:r>
      <w:r w:rsidR="00445B37" w:rsidRPr="00ED4753">
        <w:rPr>
          <w:szCs w:val="22"/>
          <w:vertAlign w:val="subscript"/>
        </w:rPr>
        <w:t xml:space="preserve"> </w:t>
      </w:r>
      <w:r w:rsidR="00445B37" w:rsidRPr="00ED4753">
        <w:rPr>
          <w:szCs w:val="22"/>
        </w:rPr>
        <w:t xml:space="preserve">za </w:t>
      </w:r>
      <w:r w:rsidR="00C71962" w:rsidRPr="00ED4753">
        <w:rPr>
          <w:szCs w:val="22"/>
        </w:rPr>
        <w:t>stavbo</w:t>
      </w:r>
      <w:r w:rsidR="00445B37" w:rsidRPr="00ED4753">
        <w:rPr>
          <w:szCs w:val="22"/>
        </w:rPr>
        <w:t>,</w:t>
      </w:r>
    </w:p>
    <w:p w14:paraId="1E18EA56" w14:textId="0A853A5D" w:rsidR="00445B37" w:rsidRPr="00ED4753" w:rsidRDefault="004230FD" w:rsidP="00246FB6">
      <w:pPr>
        <w:ind w:right="283"/>
        <w:rPr>
          <w:szCs w:val="22"/>
        </w:rPr>
      </w:pPr>
      <w:r w:rsidRPr="00ED4753">
        <w:rPr>
          <w:szCs w:val="22"/>
        </w:rPr>
        <w:t xml:space="preserve"> </w:t>
      </w:r>
      <w:r w:rsidR="00445B37" w:rsidRPr="00ED4753">
        <w:rPr>
          <w:szCs w:val="22"/>
        </w:rPr>
        <w:t xml:space="preserve">(2) Za </w:t>
      </w:r>
      <w:r w:rsidR="00AD42F6" w:rsidRPr="00ED4753">
        <w:rPr>
          <w:szCs w:val="22"/>
        </w:rPr>
        <w:t>vsak</w:t>
      </w:r>
      <w:r w:rsidR="00AD42F6">
        <w:rPr>
          <w:szCs w:val="22"/>
        </w:rPr>
        <w:t>o</w:t>
      </w:r>
      <w:r w:rsidR="00AD42F6" w:rsidRPr="00ED4753">
        <w:rPr>
          <w:szCs w:val="22"/>
        </w:rPr>
        <w:t xml:space="preserve"> </w:t>
      </w:r>
      <w:r w:rsidR="00445B37" w:rsidRPr="00ED4753">
        <w:rPr>
          <w:szCs w:val="22"/>
        </w:rPr>
        <w:t xml:space="preserve">teh </w:t>
      </w:r>
      <w:r w:rsidR="00AD42F6">
        <w:rPr>
          <w:szCs w:val="22"/>
        </w:rPr>
        <w:t>tveganj</w:t>
      </w:r>
      <w:r w:rsidR="00AD42F6" w:rsidRPr="00ED4753">
        <w:rPr>
          <w:szCs w:val="22"/>
        </w:rPr>
        <w:t xml:space="preserve"> </w:t>
      </w:r>
      <w:r w:rsidR="00445B37" w:rsidRPr="00ED4753">
        <w:rPr>
          <w:szCs w:val="22"/>
        </w:rPr>
        <w:t>je treba ugotoviti naslednje:</w:t>
      </w:r>
    </w:p>
    <w:p w14:paraId="3CE2ABC0" w14:textId="444893F3" w:rsidR="00445B37" w:rsidRPr="00ED4753" w:rsidRDefault="00445B37" w:rsidP="00246FB6">
      <w:pPr>
        <w:numPr>
          <w:ilvl w:val="0"/>
          <w:numId w:val="19"/>
        </w:numPr>
        <w:overflowPunct/>
        <w:autoSpaceDE/>
        <w:autoSpaceDN/>
        <w:adjustRightInd/>
        <w:ind w:right="283"/>
        <w:textAlignment w:val="auto"/>
        <w:rPr>
          <w:szCs w:val="22"/>
        </w:rPr>
      </w:pPr>
      <w:r w:rsidRPr="00ED4753">
        <w:rPr>
          <w:szCs w:val="22"/>
        </w:rPr>
        <w:t xml:space="preserve">identifikacija posameznih sestavin </w:t>
      </w:r>
      <w:proofErr w:type="spellStart"/>
      <w:r w:rsidRPr="00ED4753">
        <w:rPr>
          <w:i/>
          <w:iCs/>
          <w:szCs w:val="22"/>
        </w:rPr>
        <w:t>R</w:t>
      </w:r>
      <w:r w:rsidRPr="00ED4753">
        <w:rPr>
          <w:szCs w:val="22"/>
          <w:vertAlign w:val="subscript"/>
        </w:rPr>
        <w:t>x</w:t>
      </w:r>
      <w:proofErr w:type="spellEnd"/>
      <w:r w:rsidRPr="00ED4753">
        <w:rPr>
          <w:szCs w:val="22"/>
        </w:rPr>
        <w:t xml:space="preserve">, ki sestavljajo </w:t>
      </w:r>
      <w:r w:rsidR="00AD42F6">
        <w:rPr>
          <w:szCs w:val="22"/>
        </w:rPr>
        <w:t>tveganje</w:t>
      </w:r>
      <w:r w:rsidRPr="00ED4753">
        <w:rPr>
          <w:szCs w:val="22"/>
        </w:rPr>
        <w:t>,</w:t>
      </w:r>
    </w:p>
    <w:p w14:paraId="5EE3BBAA" w14:textId="29218020" w:rsidR="00445B37" w:rsidRPr="00ED4753" w:rsidRDefault="00445B37" w:rsidP="00246FB6">
      <w:pPr>
        <w:numPr>
          <w:ilvl w:val="0"/>
          <w:numId w:val="19"/>
        </w:numPr>
        <w:overflowPunct/>
        <w:autoSpaceDE/>
        <w:autoSpaceDN/>
        <w:adjustRightInd/>
        <w:ind w:right="283"/>
        <w:textAlignment w:val="auto"/>
        <w:rPr>
          <w:szCs w:val="22"/>
        </w:rPr>
      </w:pPr>
      <w:r w:rsidRPr="00ED4753">
        <w:rPr>
          <w:szCs w:val="22"/>
        </w:rPr>
        <w:t xml:space="preserve">ovrednotenje identificiranih </w:t>
      </w:r>
      <w:r w:rsidR="00CC0782" w:rsidRPr="00ED4753">
        <w:rPr>
          <w:szCs w:val="22"/>
        </w:rPr>
        <w:t>komponent</w:t>
      </w:r>
      <w:r w:rsidR="00DE1176" w:rsidRPr="00ED4753">
        <w:rPr>
          <w:szCs w:val="22"/>
        </w:rPr>
        <w:t xml:space="preserve"> </w:t>
      </w:r>
      <w:r w:rsidR="00AD42F6">
        <w:rPr>
          <w:szCs w:val="22"/>
        </w:rPr>
        <w:t>tveganja</w:t>
      </w:r>
      <w:r w:rsidR="00AD42F6" w:rsidRPr="00ED4753">
        <w:rPr>
          <w:szCs w:val="22"/>
        </w:rPr>
        <w:t xml:space="preserve"> </w:t>
      </w:r>
      <w:proofErr w:type="spellStart"/>
      <w:r w:rsidRPr="00ED4753">
        <w:rPr>
          <w:i/>
          <w:iCs/>
          <w:szCs w:val="22"/>
        </w:rPr>
        <w:t>R</w:t>
      </w:r>
      <w:r w:rsidRPr="00ED4753">
        <w:rPr>
          <w:szCs w:val="22"/>
          <w:vertAlign w:val="subscript"/>
        </w:rPr>
        <w:t>x</w:t>
      </w:r>
      <w:proofErr w:type="spellEnd"/>
      <w:r w:rsidRPr="00ED4753">
        <w:rPr>
          <w:szCs w:val="22"/>
        </w:rPr>
        <w:t>,</w:t>
      </w:r>
    </w:p>
    <w:p w14:paraId="61A35D92" w14:textId="053D1B6D" w:rsidR="00445B37" w:rsidRPr="00ED4753" w:rsidRDefault="00445B37" w:rsidP="00246FB6">
      <w:pPr>
        <w:numPr>
          <w:ilvl w:val="0"/>
          <w:numId w:val="19"/>
        </w:numPr>
        <w:overflowPunct/>
        <w:autoSpaceDE/>
        <w:autoSpaceDN/>
        <w:adjustRightInd/>
        <w:ind w:right="283"/>
        <w:textAlignment w:val="auto"/>
        <w:rPr>
          <w:szCs w:val="22"/>
        </w:rPr>
      </w:pPr>
      <w:r w:rsidRPr="00ED4753">
        <w:rPr>
          <w:szCs w:val="22"/>
        </w:rPr>
        <w:t xml:space="preserve">ovrednotenje celotnega </w:t>
      </w:r>
      <w:r w:rsidR="00AD42F6">
        <w:rPr>
          <w:szCs w:val="22"/>
        </w:rPr>
        <w:t>tveganja</w:t>
      </w:r>
      <w:r w:rsidR="00AD42F6" w:rsidRPr="00ED4753">
        <w:rPr>
          <w:szCs w:val="22"/>
        </w:rPr>
        <w:t xml:space="preserve"> </w:t>
      </w:r>
      <w:r w:rsidRPr="00ED4753">
        <w:rPr>
          <w:i/>
          <w:iCs/>
          <w:szCs w:val="22"/>
        </w:rPr>
        <w:t>R,</w:t>
      </w:r>
    </w:p>
    <w:p w14:paraId="53498AB2" w14:textId="1451E93C" w:rsidR="00445B37" w:rsidRPr="00ED4753" w:rsidRDefault="00445B37" w:rsidP="00246FB6">
      <w:pPr>
        <w:numPr>
          <w:ilvl w:val="0"/>
          <w:numId w:val="19"/>
        </w:numPr>
        <w:overflowPunct/>
        <w:autoSpaceDE/>
        <w:autoSpaceDN/>
        <w:adjustRightInd/>
        <w:ind w:right="283"/>
        <w:textAlignment w:val="auto"/>
        <w:rPr>
          <w:szCs w:val="22"/>
        </w:rPr>
      </w:pPr>
      <w:r w:rsidRPr="00ED4753">
        <w:rPr>
          <w:szCs w:val="22"/>
        </w:rPr>
        <w:t xml:space="preserve">identifikacija tolerančnega </w:t>
      </w:r>
      <w:r w:rsidR="00AD42F6">
        <w:rPr>
          <w:szCs w:val="22"/>
        </w:rPr>
        <w:t>tveganja</w:t>
      </w:r>
      <w:r w:rsidR="00AD42F6" w:rsidRPr="00ED4753">
        <w:rPr>
          <w:szCs w:val="22"/>
        </w:rPr>
        <w:t xml:space="preserve"> </w:t>
      </w:r>
      <w:r w:rsidRPr="00ED4753">
        <w:rPr>
          <w:i/>
          <w:iCs/>
          <w:szCs w:val="22"/>
        </w:rPr>
        <w:t>R</w:t>
      </w:r>
      <w:r w:rsidRPr="00ED4753">
        <w:rPr>
          <w:szCs w:val="22"/>
          <w:vertAlign w:val="subscript"/>
        </w:rPr>
        <w:t>T</w:t>
      </w:r>
      <w:r w:rsidRPr="00ED4753">
        <w:rPr>
          <w:szCs w:val="22"/>
        </w:rPr>
        <w:t>,</w:t>
      </w:r>
    </w:p>
    <w:p w14:paraId="475AB4A4" w14:textId="1B820A68" w:rsidR="00445B37" w:rsidRPr="00ED4753" w:rsidRDefault="00445B37" w:rsidP="00246FB6">
      <w:pPr>
        <w:numPr>
          <w:ilvl w:val="0"/>
          <w:numId w:val="19"/>
        </w:numPr>
        <w:overflowPunct/>
        <w:autoSpaceDE/>
        <w:autoSpaceDN/>
        <w:adjustRightInd/>
        <w:spacing w:after="120"/>
        <w:ind w:left="714" w:right="283" w:hanging="357"/>
        <w:textAlignment w:val="auto"/>
        <w:rPr>
          <w:szCs w:val="22"/>
        </w:rPr>
      </w:pPr>
      <w:r w:rsidRPr="00ED4753">
        <w:rPr>
          <w:szCs w:val="22"/>
        </w:rPr>
        <w:t xml:space="preserve">primerjava celotnega </w:t>
      </w:r>
      <w:r w:rsidR="00AD42F6">
        <w:rPr>
          <w:szCs w:val="22"/>
        </w:rPr>
        <w:t>tveganja</w:t>
      </w:r>
      <w:r w:rsidR="00AD42F6" w:rsidRPr="00ED4753">
        <w:rPr>
          <w:szCs w:val="22"/>
        </w:rPr>
        <w:t xml:space="preserve"> </w:t>
      </w:r>
      <w:r w:rsidRPr="00ED4753">
        <w:rPr>
          <w:i/>
          <w:iCs/>
          <w:szCs w:val="22"/>
        </w:rPr>
        <w:t>R</w:t>
      </w:r>
      <w:r w:rsidRPr="00ED4753">
        <w:rPr>
          <w:szCs w:val="22"/>
        </w:rPr>
        <w:t xml:space="preserve"> s tolerančnim </w:t>
      </w:r>
      <w:r w:rsidR="00AD42F6">
        <w:rPr>
          <w:szCs w:val="22"/>
        </w:rPr>
        <w:t>tveganjem</w:t>
      </w:r>
      <w:r w:rsidR="00AD42F6" w:rsidRPr="00ED4753">
        <w:rPr>
          <w:i/>
          <w:iCs/>
          <w:szCs w:val="22"/>
        </w:rPr>
        <w:t xml:space="preserve"> </w:t>
      </w:r>
      <w:r w:rsidRPr="00ED4753">
        <w:rPr>
          <w:i/>
          <w:iCs/>
          <w:szCs w:val="22"/>
        </w:rPr>
        <w:t>R</w:t>
      </w:r>
      <w:r w:rsidRPr="00ED4753">
        <w:rPr>
          <w:szCs w:val="22"/>
          <w:vertAlign w:val="subscript"/>
        </w:rPr>
        <w:t>T</w:t>
      </w:r>
      <w:r w:rsidRPr="00ED4753">
        <w:rPr>
          <w:szCs w:val="22"/>
        </w:rPr>
        <w:t>.</w:t>
      </w:r>
    </w:p>
    <w:p w14:paraId="7DD0D995" w14:textId="5C17EB22" w:rsidR="00445B37" w:rsidRPr="00ED4753" w:rsidRDefault="00445B37" w:rsidP="00246FB6">
      <w:pPr>
        <w:spacing w:after="80"/>
        <w:ind w:right="283"/>
        <w:rPr>
          <w:szCs w:val="22"/>
        </w:rPr>
      </w:pPr>
      <w:r w:rsidRPr="00ED4753">
        <w:rPr>
          <w:szCs w:val="22"/>
        </w:rPr>
        <w:t xml:space="preserve">(3) Kadar je </w:t>
      </w:r>
      <w:r w:rsidRPr="00ED4753">
        <w:rPr>
          <w:i/>
          <w:iCs/>
          <w:szCs w:val="22"/>
        </w:rPr>
        <w:t>R</w:t>
      </w:r>
      <w:r w:rsidRPr="00ED4753">
        <w:rPr>
          <w:szCs w:val="22"/>
        </w:rPr>
        <w:t xml:space="preserve"> ≤ </w:t>
      </w:r>
      <w:r w:rsidRPr="00ED4753">
        <w:rPr>
          <w:i/>
          <w:iCs/>
          <w:szCs w:val="22"/>
        </w:rPr>
        <w:t>R</w:t>
      </w:r>
      <w:r w:rsidRPr="00ED4753">
        <w:rPr>
          <w:szCs w:val="22"/>
          <w:vertAlign w:val="subscript"/>
        </w:rPr>
        <w:t>T</w:t>
      </w:r>
      <w:r w:rsidR="004230FD">
        <w:rPr>
          <w:szCs w:val="22"/>
        </w:rPr>
        <w:t>,</w:t>
      </w:r>
      <w:r w:rsidRPr="00ED4753">
        <w:rPr>
          <w:szCs w:val="22"/>
        </w:rPr>
        <w:t xml:space="preserve"> zaščita pred strelo ni potrebna.</w:t>
      </w:r>
    </w:p>
    <w:p w14:paraId="50381972" w14:textId="1CA4517E" w:rsidR="00445B37" w:rsidRPr="00ED4753" w:rsidRDefault="00445B37" w:rsidP="00246FB6">
      <w:pPr>
        <w:spacing w:after="80"/>
        <w:ind w:right="283"/>
        <w:rPr>
          <w:szCs w:val="22"/>
        </w:rPr>
      </w:pPr>
      <w:r w:rsidRPr="00ED4753">
        <w:rPr>
          <w:szCs w:val="22"/>
        </w:rPr>
        <w:t xml:space="preserve">(4) Kadar je </w:t>
      </w:r>
      <w:r w:rsidRPr="00ED4753">
        <w:rPr>
          <w:i/>
          <w:iCs/>
          <w:szCs w:val="22"/>
        </w:rPr>
        <w:t>R</w:t>
      </w:r>
      <w:r w:rsidRPr="00ED4753">
        <w:rPr>
          <w:szCs w:val="22"/>
        </w:rPr>
        <w:t xml:space="preserve"> &gt; </w:t>
      </w:r>
      <w:r w:rsidRPr="00ED4753">
        <w:rPr>
          <w:i/>
          <w:iCs/>
          <w:szCs w:val="22"/>
        </w:rPr>
        <w:t>R</w:t>
      </w:r>
      <w:r w:rsidRPr="00ED4753">
        <w:rPr>
          <w:szCs w:val="22"/>
          <w:vertAlign w:val="subscript"/>
        </w:rPr>
        <w:t>T</w:t>
      </w:r>
      <w:r w:rsidR="004230FD">
        <w:rPr>
          <w:szCs w:val="22"/>
        </w:rPr>
        <w:t>,</w:t>
      </w:r>
      <w:r w:rsidRPr="00ED4753">
        <w:rPr>
          <w:szCs w:val="22"/>
        </w:rPr>
        <w:t xml:space="preserve"> je treba upoštevati vrsto zaščitnih ukrepov pred strelo do te mere, da bo dejansk</w:t>
      </w:r>
      <w:r w:rsidR="00AD42F6">
        <w:rPr>
          <w:szCs w:val="22"/>
        </w:rPr>
        <w:t>o tveganje</w:t>
      </w:r>
      <w:r w:rsidRPr="00ED4753">
        <w:rPr>
          <w:szCs w:val="22"/>
        </w:rPr>
        <w:t xml:space="preserve"> </w:t>
      </w:r>
      <w:r w:rsidRPr="00ED4753">
        <w:rPr>
          <w:i/>
          <w:iCs/>
          <w:szCs w:val="22"/>
        </w:rPr>
        <w:t>R</w:t>
      </w:r>
      <w:r w:rsidRPr="00ED4753">
        <w:rPr>
          <w:szCs w:val="22"/>
        </w:rPr>
        <w:t xml:space="preserve"> </w:t>
      </w:r>
      <w:r w:rsidR="00AD42F6" w:rsidRPr="00ED4753">
        <w:rPr>
          <w:szCs w:val="22"/>
        </w:rPr>
        <w:t>manjš</w:t>
      </w:r>
      <w:r w:rsidR="00AD42F6">
        <w:rPr>
          <w:szCs w:val="22"/>
        </w:rPr>
        <w:t>e</w:t>
      </w:r>
      <w:r w:rsidR="00AD42F6" w:rsidRPr="00ED4753">
        <w:rPr>
          <w:szCs w:val="22"/>
        </w:rPr>
        <w:t xml:space="preserve"> </w:t>
      </w:r>
      <w:r w:rsidRPr="00ED4753">
        <w:rPr>
          <w:szCs w:val="22"/>
        </w:rPr>
        <w:t xml:space="preserve">od tolerančnega </w:t>
      </w:r>
      <w:r w:rsidRPr="00ED4753">
        <w:rPr>
          <w:i/>
          <w:iCs/>
          <w:szCs w:val="22"/>
        </w:rPr>
        <w:t>R</w:t>
      </w:r>
      <w:r w:rsidRPr="00ED4753">
        <w:rPr>
          <w:szCs w:val="22"/>
          <w:vertAlign w:val="subscript"/>
        </w:rPr>
        <w:t>T</w:t>
      </w:r>
      <w:r w:rsidRPr="00ED4753">
        <w:rPr>
          <w:szCs w:val="22"/>
        </w:rPr>
        <w:t>.</w:t>
      </w:r>
    </w:p>
    <w:p w14:paraId="0A093626" w14:textId="1D0B1C9E" w:rsidR="00445B37" w:rsidRDefault="00445B37" w:rsidP="00246FB6">
      <w:pPr>
        <w:spacing w:after="120"/>
        <w:ind w:right="283"/>
        <w:rPr>
          <w:szCs w:val="22"/>
        </w:rPr>
      </w:pPr>
      <w:r w:rsidRPr="00ED4753">
        <w:rPr>
          <w:szCs w:val="22"/>
        </w:rPr>
        <w:t>(</w:t>
      </w:r>
      <w:r w:rsidR="00E849C9">
        <w:rPr>
          <w:szCs w:val="22"/>
        </w:rPr>
        <w:t>5</w:t>
      </w:r>
      <w:r w:rsidRPr="00ED4753">
        <w:rPr>
          <w:szCs w:val="22"/>
        </w:rPr>
        <w:t>) Izbir</w:t>
      </w:r>
      <w:r w:rsidR="002F69C0" w:rsidRPr="00ED4753">
        <w:rPr>
          <w:szCs w:val="22"/>
        </w:rPr>
        <w:t>o</w:t>
      </w:r>
      <w:r w:rsidRPr="00ED4753">
        <w:rPr>
          <w:szCs w:val="22"/>
        </w:rPr>
        <w:t xml:space="preserve"> najprimernejše izvedbe zaščite pred strelo </w:t>
      </w:r>
      <w:r w:rsidR="002F69C0" w:rsidRPr="00ED4753">
        <w:rPr>
          <w:szCs w:val="22"/>
        </w:rPr>
        <w:t>opravi</w:t>
      </w:r>
      <w:r w:rsidRPr="00ED4753">
        <w:rPr>
          <w:szCs w:val="22"/>
        </w:rPr>
        <w:t xml:space="preserve"> projektant, po ovrednotenju vseh delnih </w:t>
      </w:r>
      <w:r w:rsidR="00AD42F6">
        <w:rPr>
          <w:szCs w:val="22"/>
        </w:rPr>
        <w:t>tveganj</w:t>
      </w:r>
      <w:r w:rsidR="00AD42F6" w:rsidRPr="00ED4753">
        <w:rPr>
          <w:szCs w:val="22"/>
        </w:rPr>
        <w:t xml:space="preserve"> </w:t>
      </w:r>
      <w:r w:rsidRPr="00ED4753">
        <w:rPr>
          <w:szCs w:val="22"/>
        </w:rPr>
        <w:t>(</w:t>
      </w:r>
      <w:r w:rsidR="0083567C" w:rsidRPr="00ED4753">
        <w:rPr>
          <w:szCs w:val="22"/>
        </w:rPr>
        <w:t>posameznih komponent</w:t>
      </w:r>
      <w:r w:rsidR="00DE1176" w:rsidRPr="00ED4753">
        <w:rPr>
          <w:szCs w:val="22"/>
        </w:rPr>
        <w:t xml:space="preserve"> </w:t>
      </w:r>
      <w:r w:rsidR="00AD42F6">
        <w:rPr>
          <w:szCs w:val="22"/>
        </w:rPr>
        <w:t>tvega</w:t>
      </w:r>
      <w:r w:rsidR="00E71E7E">
        <w:rPr>
          <w:szCs w:val="22"/>
        </w:rPr>
        <w:t>n</w:t>
      </w:r>
      <w:r w:rsidR="00AD42F6">
        <w:rPr>
          <w:szCs w:val="22"/>
        </w:rPr>
        <w:t>ja</w:t>
      </w:r>
      <w:r w:rsidRPr="00ED4753">
        <w:rPr>
          <w:szCs w:val="22"/>
        </w:rPr>
        <w:t xml:space="preserve">) in </w:t>
      </w:r>
      <w:r w:rsidR="00AD42F6" w:rsidRPr="00ED4753">
        <w:rPr>
          <w:szCs w:val="22"/>
        </w:rPr>
        <w:t>upošteva</w:t>
      </w:r>
      <w:r w:rsidR="00AD42F6">
        <w:rPr>
          <w:szCs w:val="22"/>
        </w:rPr>
        <w:t>ti</w:t>
      </w:r>
      <w:r w:rsidR="00AD42F6" w:rsidRPr="00ED4753">
        <w:rPr>
          <w:szCs w:val="22"/>
        </w:rPr>
        <w:t xml:space="preserve"> </w:t>
      </w:r>
      <w:r w:rsidRPr="00ED4753">
        <w:rPr>
          <w:szCs w:val="22"/>
        </w:rPr>
        <w:t>skupn</w:t>
      </w:r>
      <w:r w:rsidR="00AD42F6">
        <w:rPr>
          <w:szCs w:val="22"/>
        </w:rPr>
        <w:t>o tveganje</w:t>
      </w:r>
      <w:r w:rsidRPr="00ED4753">
        <w:rPr>
          <w:szCs w:val="22"/>
        </w:rPr>
        <w:t xml:space="preserve">, ki mora biti </w:t>
      </w:r>
      <w:r w:rsidR="00AD42F6" w:rsidRPr="00ED4753">
        <w:rPr>
          <w:szCs w:val="22"/>
        </w:rPr>
        <w:t>manjš</w:t>
      </w:r>
      <w:r w:rsidR="00AD42F6">
        <w:rPr>
          <w:szCs w:val="22"/>
        </w:rPr>
        <w:t>e</w:t>
      </w:r>
      <w:r w:rsidR="00AD42F6" w:rsidRPr="00ED4753">
        <w:rPr>
          <w:szCs w:val="22"/>
        </w:rPr>
        <w:t xml:space="preserve"> </w:t>
      </w:r>
      <w:r w:rsidRPr="00ED4753">
        <w:rPr>
          <w:szCs w:val="22"/>
        </w:rPr>
        <w:t xml:space="preserve">od dopustnega (tolerančnega) </w:t>
      </w:r>
      <w:r w:rsidRPr="00ED4753">
        <w:rPr>
          <w:i/>
          <w:iCs/>
          <w:szCs w:val="22"/>
        </w:rPr>
        <w:t>R</w:t>
      </w:r>
      <w:r w:rsidRPr="00ED4753">
        <w:rPr>
          <w:szCs w:val="22"/>
          <w:vertAlign w:val="subscript"/>
        </w:rPr>
        <w:t>T</w:t>
      </w:r>
      <w:r w:rsidRPr="00ED4753">
        <w:rPr>
          <w:szCs w:val="22"/>
        </w:rPr>
        <w:t>. Pri tem morajo biti upoštevani vsi tehnični in ekonomski učinki različnih zaščitnih ukrepov.</w:t>
      </w:r>
    </w:p>
    <w:p w14:paraId="4A096286" w14:textId="0311C025" w:rsidR="00AD42F6" w:rsidRPr="00ED4753" w:rsidRDefault="00AD42F6" w:rsidP="00246FB6">
      <w:pPr>
        <w:spacing w:after="120"/>
        <w:ind w:right="283"/>
        <w:rPr>
          <w:szCs w:val="22"/>
        </w:rPr>
      </w:pPr>
      <w:r w:rsidRPr="00AD42F6">
        <w:rPr>
          <w:szCs w:val="22"/>
        </w:rPr>
        <w:t>(6) Koristno je izračunati gospodarsko utemeljitev predvidenih zaščitnih ukrepov s ciljem zmanjševanja izgub L4. V ta namen je treba izračunati tveganje izgub gospodarskih vrednosti s pomočjo ocene tveganja R4 z izračunom stroškov z in brez zaščitnih ukrepov. Zaščitni ukrepi so stroškovno upravičeni</w:t>
      </w:r>
      <w:r>
        <w:rPr>
          <w:szCs w:val="22"/>
        </w:rPr>
        <w:t>,</w:t>
      </w:r>
      <w:r w:rsidRPr="00AD42F6">
        <w:rPr>
          <w:szCs w:val="22"/>
        </w:rPr>
        <w:t xml:space="preserve"> če je seštevek skupnih stroškov izgub brez zaščitnih ukrepov večji od stroškov zaščitnih ukrepov.</w:t>
      </w:r>
    </w:p>
    <w:p w14:paraId="128BB209" w14:textId="77777777" w:rsidR="00445B37" w:rsidRPr="00ED4753" w:rsidRDefault="00F45FE7" w:rsidP="00246FB6">
      <w:pPr>
        <w:ind w:right="283"/>
        <w:jc w:val="center"/>
      </w:pPr>
      <w:r w:rsidRPr="00ED4753">
        <w:rPr>
          <w:noProof/>
        </w:rPr>
        <mc:AlternateContent>
          <mc:Choice Requires="wpc">
            <w:drawing>
              <wp:inline distT="0" distB="0" distL="0" distR="0" wp14:anchorId="4E58C77B" wp14:editId="4809C551">
                <wp:extent cx="3838833" cy="5049794"/>
                <wp:effectExtent l="0" t="0" r="0" b="17780"/>
                <wp:docPr id="383" name="Canvas 3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385"/>
                        <wps:cNvSpPr>
                          <a:spLocks noChangeAspect="1" noChangeArrowheads="1"/>
                        </wps:cNvSpPr>
                        <wps:spPr bwMode="auto">
                          <a:xfrm>
                            <a:off x="1124534" y="5000"/>
                            <a:ext cx="1359557" cy="319970"/>
                          </a:xfrm>
                          <a:prstGeom prst="rect">
                            <a:avLst/>
                          </a:prstGeom>
                          <a:solidFill>
                            <a:srgbClr val="FFFFFF"/>
                          </a:solidFill>
                          <a:ln w="9525">
                            <a:solidFill>
                              <a:srgbClr val="000000"/>
                            </a:solidFill>
                            <a:miter lim="800000"/>
                            <a:headEnd/>
                            <a:tailEnd/>
                          </a:ln>
                        </wps:spPr>
                        <wps:txbx>
                          <w:txbxContent>
                            <w:p w14:paraId="25735E0B" w14:textId="77777777" w:rsidR="00183F65" w:rsidRDefault="00183F65">
                              <w:pPr>
                                <w:jc w:val="center"/>
                                <w:rPr>
                                  <w:sz w:val="14"/>
                                </w:rPr>
                              </w:pPr>
                              <w:r>
                                <w:rPr>
                                  <w:sz w:val="14"/>
                                </w:rPr>
                                <w:t>Podatki o stavbi, ki jo je treba zaščititi</w:t>
                              </w:r>
                            </w:p>
                          </w:txbxContent>
                        </wps:txbx>
                        <wps:bodyPr rot="0" vert="horz" wrap="square" lIns="64008" tIns="32004" rIns="64008" bIns="32004" anchor="t" anchorCtr="0" upright="1">
                          <a:noAutofit/>
                        </wps:bodyPr>
                      </wps:wsp>
                      <wps:wsp>
                        <wps:cNvPr id="7" name="Rectangle 386"/>
                        <wps:cNvSpPr>
                          <a:spLocks noChangeAspect="1" noChangeArrowheads="1"/>
                        </wps:cNvSpPr>
                        <wps:spPr bwMode="auto">
                          <a:xfrm>
                            <a:off x="1124534" y="644939"/>
                            <a:ext cx="1359557" cy="320470"/>
                          </a:xfrm>
                          <a:prstGeom prst="rect">
                            <a:avLst/>
                          </a:prstGeom>
                          <a:solidFill>
                            <a:srgbClr val="FFFFFF"/>
                          </a:solidFill>
                          <a:ln w="9525">
                            <a:solidFill>
                              <a:srgbClr val="000000"/>
                            </a:solidFill>
                            <a:miter lim="800000"/>
                            <a:headEnd/>
                            <a:tailEnd/>
                          </a:ln>
                        </wps:spPr>
                        <wps:txbx>
                          <w:txbxContent>
                            <w:p w14:paraId="4926B85E" w14:textId="77777777" w:rsidR="00183F65" w:rsidRDefault="00183F65">
                              <w:pPr>
                                <w:jc w:val="center"/>
                                <w:rPr>
                                  <w:sz w:val="14"/>
                                </w:rPr>
                              </w:pPr>
                              <w:r>
                                <w:rPr>
                                  <w:sz w:val="14"/>
                                </w:rPr>
                                <w:t>Ugotovitev vseh vrst škod v stavbi in oskrbovalnih vodih</w:t>
                              </w:r>
                            </w:p>
                          </w:txbxContent>
                        </wps:txbx>
                        <wps:bodyPr rot="0" vert="horz" wrap="square" lIns="64008" tIns="32004" rIns="64008" bIns="32004" anchor="t" anchorCtr="0" upright="1">
                          <a:noAutofit/>
                        </wps:bodyPr>
                      </wps:wsp>
                      <wps:wsp>
                        <wps:cNvPr id="8" name="Rectangle 387"/>
                        <wps:cNvSpPr>
                          <a:spLocks noChangeAspect="1" noChangeArrowheads="1"/>
                        </wps:cNvSpPr>
                        <wps:spPr bwMode="auto">
                          <a:xfrm>
                            <a:off x="5109" y="3284688"/>
                            <a:ext cx="799589" cy="320470"/>
                          </a:xfrm>
                          <a:prstGeom prst="rect">
                            <a:avLst/>
                          </a:prstGeom>
                          <a:solidFill>
                            <a:srgbClr val="FFFFFF"/>
                          </a:solidFill>
                          <a:ln w="9525">
                            <a:solidFill>
                              <a:srgbClr val="000000"/>
                            </a:solidFill>
                            <a:miter lim="800000"/>
                            <a:headEnd/>
                            <a:tailEnd/>
                          </a:ln>
                        </wps:spPr>
                        <wps:txbx>
                          <w:txbxContent>
                            <w:p w14:paraId="3FD99069" w14:textId="77777777" w:rsidR="00183F65" w:rsidRDefault="00183F65">
                              <w:pPr>
                                <w:jc w:val="center"/>
                                <w:rPr>
                                  <w:sz w:val="14"/>
                                </w:rPr>
                              </w:pPr>
                              <w:r>
                                <w:rPr>
                                  <w:sz w:val="14"/>
                                </w:rPr>
                                <w:t>Dodatni zaščitni ukrepi</w:t>
                              </w:r>
                            </w:p>
                          </w:txbxContent>
                        </wps:txbx>
                        <wps:bodyPr rot="0" vert="horz" wrap="square" lIns="64008" tIns="32004" rIns="64008" bIns="32004" anchor="t" anchorCtr="0" upright="1">
                          <a:noAutofit/>
                        </wps:bodyPr>
                      </wps:wsp>
                      <wps:wsp>
                        <wps:cNvPr id="9" name="Rectangle 388"/>
                        <wps:cNvSpPr>
                          <a:spLocks noChangeAspect="1" noChangeArrowheads="1"/>
                        </wps:cNvSpPr>
                        <wps:spPr bwMode="auto">
                          <a:xfrm>
                            <a:off x="564914" y="2644319"/>
                            <a:ext cx="2348220" cy="239977"/>
                          </a:xfrm>
                          <a:prstGeom prst="rect">
                            <a:avLst/>
                          </a:prstGeom>
                          <a:solidFill>
                            <a:srgbClr val="FFFFFF"/>
                          </a:solidFill>
                          <a:ln w="9525">
                            <a:solidFill>
                              <a:srgbClr val="000000"/>
                            </a:solidFill>
                            <a:miter lim="800000"/>
                            <a:headEnd/>
                            <a:tailEnd/>
                          </a:ln>
                        </wps:spPr>
                        <wps:txbx>
                          <w:txbxContent>
                            <w:p w14:paraId="64BABBDF" w14:textId="3EA057DE" w:rsidR="00183F65" w:rsidRDefault="00183F65">
                              <w:pPr>
                                <w:rPr>
                                  <w:sz w:val="14"/>
                                </w:rPr>
                              </w:pPr>
                              <w:r>
                                <w:rPr>
                                  <w:sz w:val="14"/>
                                </w:rPr>
                                <w:t xml:space="preserve">Vrednotenje tveganja glede na dopustno tveganje </w:t>
                              </w:r>
                              <w:r w:rsidRPr="00B42ECD">
                                <w:rPr>
                                  <w:i/>
                                  <w:sz w:val="14"/>
                                </w:rPr>
                                <w:t>R</w:t>
                              </w:r>
                              <w:r>
                                <w:rPr>
                                  <w:sz w:val="14"/>
                                  <w:vertAlign w:val="subscript"/>
                                </w:rPr>
                                <w:t>T</w:t>
                              </w:r>
                            </w:p>
                          </w:txbxContent>
                        </wps:txbx>
                        <wps:bodyPr rot="0" vert="horz" wrap="square" lIns="64008" tIns="32004" rIns="64008" bIns="32004" anchor="t" anchorCtr="0" upright="1">
                          <a:noAutofit/>
                        </wps:bodyPr>
                      </wps:wsp>
                      <wps:wsp>
                        <wps:cNvPr id="10" name="Rectangle 389"/>
                        <wps:cNvSpPr>
                          <a:spLocks noChangeAspect="1" noChangeArrowheads="1"/>
                        </wps:cNvSpPr>
                        <wps:spPr bwMode="auto">
                          <a:xfrm>
                            <a:off x="1268628" y="2084802"/>
                            <a:ext cx="1021492" cy="239977"/>
                          </a:xfrm>
                          <a:prstGeom prst="rect">
                            <a:avLst/>
                          </a:prstGeom>
                          <a:solidFill>
                            <a:srgbClr val="FFFFFF"/>
                          </a:solidFill>
                          <a:ln w="9525">
                            <a:solidFill>
                              <a:srgbClr val="000000"/>
                            </a:solidFill>
                            <a:miter lim="800000"/>
                            <a:headEnd/>
                            <a:tailEnd/>
                          </a:ln>
                        </wps:spPr>
                        <wps:txbx>
                          <w:txbxContent>
                            <w:p w14:paraId="5304A9BE" w14:textId="5DCBBB18" w:rsidR="00183F65" w:rsidRDefault="00183F65">
                              <w:pPr>
                                <w:jc w:val="center"/>
                                <w:rPr>
                                  <w:sz w:val="14"/>
                                </w:rPr>
                              </w:pPr>
                              <w:r>
                                <w:rPr>
                                  <w:sz w:val="14"/>
                                </w:rPr>
                                <w:t>Izračun tveganja</w:t>
                              </w:r>
                            </w:p>
                          </w:txbxContent>
                        </wps:txbx>
                        <wps:bodyPr rot="0" vert="horz" wrap="square" lIns="64008" tIns="32004" rIns="64008" bIns="32004" anchor="t" anchorCtr="0" upright="1">
                          <a:noAutofit/>
                        </wps:bodyPr>
                      </wps:wsp>
                      <wps:wsp>
                        <wps:cNvPr id="11" name="Rectangle 390"/>
                        <wps:cNvSpPr>
                          <a:spLocks noChangeAspect="1" noChangeArrowheads="1"/>
                        </wps:cNvSpPr>
                        <wps:spPr bwMode="auto">
                          <a:xfrm>
                            <a:off x="964616" y="1284378"/>
                            <a:ext cx="1679393" cy="480454"/>
                          </a:xfrm>
                          <a:prstGeom prst="rect">
                            <a:avLst/>
                          </a:prstGeom>
                          <a:solidFill>
                            <a:srgbClr val="FFFFFF"/>
                          </a:solidFill>
                          <a:ln w="9525">
                            <a:solidFill>
                              <a:srgbClr val="000000"/>
                            </a:solidFill>
                            <a:miter lim="800000"/>
                            <a:headEnd/>
                            <a:tailEnd/>
                          </a:ln>
                        </wps:spPr>
                        <wps:txbx>
                          <w:txbxContent>
                            <w:p w14:paraId="5373D7D1" w14:textId="279F064A" w:rsidR="00183F65" w:rsidRDefault="00183F65">
                              <w:pPr>
                                <w:jc w:val="center"/>
                                <w:rPr>
                                  <w:sz w:val="14"/>
                                </w:rPr>
                              </w:pPr>
                              <w:r>
                                <w:rPr>
                                  <w:sz w:val="14"/>
                                </w:rPr>
                                <w:t>Za vsako vrsto škode ugotoviti tveganje z vsemi sestavinami (</w:t>
                              </w:r>
                              <w:r w:rsidRPr="00B42ECD">
                                <w:rPr>
                                  <w:i/>
                                  <w:sz w:val="14"/>
                                </w:rPr>
                                <w:t>R</w:t>
                              </w:r>
                              <w:r>
                                <w:rPr>
                                  <w:sz w:val="14"/>
                                  <w:vertAlign w:val="subscript"/>
                                </w:rPr>
                                <w:t>1</w:t>
                              </w:r>
                              <w:r>
                                <w:rPr>
                                  <w:sz w:val="14"/>
                                </w:rPr>
                                <w:t>-</w:t>
                              </w:r>
                              <w:r w:rsidRPr="00B42ECD">
                                <w:rPr>
                                  <w:i/>
                                  <w:sz w:val="14"/>
                                </w:rPr>
                                <w:t>R</w:t>
                              </w:r>
                              <w:r>
                                <w:rPr>
                                  <w:sz w:val="14"/>
                                  <w:vertAlign w:val="subscript"/>
                                </w:rPr>
                                <w:t>4</w:t>
                              </w:r>
                              <w:r>
                                <w:rPr>
                                  <w:sz w:val="14"/>
                                </w:rPr>
                                <w:t>)</w:t>
                              </w:r>
                            </w:p>
                          </w:txbxContent>
                        </wps:txbx>
                        <wps:bodyPr rot="0" vert="horz" wrap="square" lIns="64008" tIns="32004" rIns="64008" bIns="32004" anchor="t" anchorCtr="0" upright="1">
                          <a:noAutofit/>
                        </wps:bodyPr>
                      </wps:wsp>
                      <wps:wsp>
                        <wps:cNvPr id="12" name="Rectangle 391"/>
                        <wps:cNvSpPr>
                          <a:spLocks noChangeAspect="1" noChangeArrowheads="1"/>
                        </wps:cNvSpPr>
                        <wps:spPr bwMode="auto">
                          <a:xfrm>
                            <a:off x="1124534" y="4724551"/>
                            <a:ext cx="1280364" cy="319970"/>
                          </a:xfrm>
                          <a:prstGeom prst="rect">
                            <a:avLst/>
                          </a:prstGeom>
                          <a:solidFill>
                            <a:srgbClr val="FFFFFF"/>
                          </a:solidFill>
                          <a:ln w="9525">
                            <a:solidFill>
                              <a:srgbClr val="000000"/>
                            </a:solidFill>
                            <a:miter lim="800000"/>
                            <a:headEnd/>
                            <a:tailEnd/>
                          </a:ln>
                        </wps:spPr>
                        <wps:txbx>
                          <w:txbxContent>
                            <w:p w14:paraId="7DD098AA" w14:textId="7B3F8B28" w:rsidR="00183F65" w:rsidRDefault="00183F65">
                              <w:pPr>
                                <w:jc w:val="center"/>
                                <w:rPr>
                                  <w:sz w:val="14"/>
                                </w:rPr>
                              </w:pPr>
                              <w:r>
                                <w:rPr>
                                  <w:sz w:val="14"/>
                                </w:rPr>
                                <w:t>Stavba je varna v sprejetih mejah tveganja</w:t>
                              </w:r>
                            </w:p>
                          </w:txbxContent>
                        </wps:txbx>
                        <wps:bodyPr rot="0" vert="horz" wrap="square" lIns="64008" tIns="32004" rIns="64008" bIns="32004" anchor="t" anchorCtr="0" upright="1">
                          <a:noAutofit/>
                        </wps:bodyPr>
                      </wps:wsp>
                      <wpg:wgp>
                        <wpg:cNvPr id="13" name="Group 392"/>
                        <wpg:cNvGrpSpPr>
                          <a:grpSpLocks noChangeAspect="1"/>
                        </wpg:cNvGrpSpPr>
                        <wpg:grpSpPr bwMode="auto">
                          <a:xfrm>
                            <a:off x="964616" y="3685150"/>
                            <a:ext cx="1599178" cy="719432"/>
                            <a:chOff x="4233" y="9422"/>
                            <a:chExt cx="3131" cy="1440"/>
                          </a:xfrm>
                        </wpg:grpSpPr>
                        <wps:wsp>
                          <wps:cNvPr id="14" name="Text Box 393"/>
                          <wps:cNvSpPr txBox="1">
                            <a:spLocks noChangeAspect="1" noChangeArrowheads="1"/>
                          </wps:cNvSpPr>
                          <wps:spPr bwMode="auto">
                            <a:xfrm>
                              <a:off x="4377" y="9889"/>
                              <a:ext cx="2974" cy="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29C73C" w14:textId="77777777" w:rsidR="00183F65" w:rsidRDefault="00183F65">
                                <w:pPr>
                                  <w:jc w:val="center"/>
                                  <w:rPr>
                                    <w:sz w:val="14"/>
                                  </w:rPr>
                                </w:pPr>
                                <w:r>
                                  <w:rPr>
                                    <w:sz w:val="14"/>
                                  </w:rPr>
                                  <w:t>Potrebno</w:t>
                                </w:r>
                              </w:p>
                              <w:p w14:paraId="03CD324D" w14:textId="77777777" w:rsidR="00183F65" w:rsidRDefault="00183F65">
                                <w:pPr>
                                  <w:jc w:val="center"/>
                                  <w:rPr>
                                    <w:sz w:val="14"/>
                                  </w:rPr>
                                </w:pPr>
                                <w:r>
                                  <w:rPr>
                                    <w:sz w:val="14"/>
                                  </w:rPr>
                                  <w:t>nadaljnje</w:t>
                                </w:r>
                              </w:p>
                              <w:p w14:paraId="720F5DDB" w14:textId="2790B5AF" w:rsidR="00183F65" w:rsidRDefault="00183F65">
                                <w:pPr>
                                  <w:jc w:val="center"/>
                                  <w:rPr>
                                    <w:sz w:val="14"/>
                                  </w:rPr>
                                </w:pPr>
                                <w:r>
                                  <w:rPr>
                                    <w:sz w:val="14"/>
                                  </w:rPr>
                                  <w:t>zniževanje tveganja</w:t>
                                </w:r>
                              </w:p>
                            </w:txbxContent>
                          </wps:txbx>
                          <wps:bodyPr rot="0" vert="horz" wrap="square" lIns="64008" tIns="32004" rIns="64008" bIns="32004" anchor="t" anchorCtr="0" upright="1">
                            <a:noAutofit/>
                          </wps:bodyPr>
                        </wps:wsp>
                        <wpg:grpSp>
                          <wpg:cNvPr id="15" name="Group 394"/>
                          <wpg:cNvGrpSpPr>
                            <a:grpSpLocks noChangeAspect="1"/>
                          </wpg:cNvGrpSpPr>
                          <wpg:grpSpPr bwMode="auto">
                            <a:xfrm>
                              <a:off x="4233" y="9422"/>
                              <a:ext cx="3131" cy="1440"/>
                              <a:chOff x="4233" y="9422"/>
                              <a:chExt cx="3131" cy="1440"/>
                            </a:xfrm>
                          </wpg:grpSpPr>
                          <wps:wsp>
                            <wps:cNvPr id="16" name="Line 395"/>
                            <wps:cNvCnPr/>
                            <wps:spPr bwMode="auto">
                              <a:xfrm flipV="1">
                                <a:off x="4233" y="9422"/>
                                <a:ext cx="1565"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396"/>
                            <wps:cNvCnPr/>
                            <wps:spPr bwMode="auto">
                              <a:xfrm>
                                <a:off x="5798" y="9422"/>
                                <a:ext cx="1566"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397"/>
                            <wps:cNvCnPr/>
                            <wps:spPr bwMode="auto">
                              <a:xfrm>
                                <a:off x="4233" y="10862"/>
                                <a:ext cx="31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wps:wsp>
                        <wps:cNvPr id="19" name="Line 398"/>
                        <wps:cNvCnPr/>
                        <wps:spPr bwMode="auto">
                          <a:xfrm>
                            <a:off x="1764205" y="324969"/>
                            <a:ext cx="511" cy="319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399"/>
                        <wps:cNvCnPr/>
                        <wps:spPr bwMode="auto">
                          <a:xfrm>
                            <a:off x="1764205" y="965408"/>
                            <a:ext cx="511" cy="318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400"/>
                        <wps:cNvCnPr/>
                        <wps:spPr bwMode="auto">
                          <a:xfrm>
                            <a:off x="1764205" y="1764832"/>
                            <a:ext cx="511" cy="319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401"/>
                        <wps:cNvCnPr/>
                        <wps:spPr bwMode="auto">
                          <a:xfrm>
                            <a:off x="1764205" y="2324779"/>
                            <a:ext cx="511" cy="319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402"/>
                        <wps:cNvCnPr/>
                        <wps:spPr bwMode="auto">
                          <a:xfrm flipV="1">
                            <a:off x="1764205" y="2884726"/>
                            <a:ext cx="511" cy="8004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403"/>
                        <wps:cNvCnPr/>
                        <wps:spPr bwMode="auto">
                          <a:xfrm flipH="1">
                            <a:off x="565077" y="4404581"/>
                            <a:ext cx="399539" cy="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404"/>
                        <wps:cNvCnPr/>
                        <wps:spPr bwMode="auto">
                          <a:xfrm flipH="1">
                            <a:off x="405159" y="4404581"/>
                            <a:ext cx="159918" cy="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405"/>
                        <wps:cNvCnPr/>
                        <wps:spPr bwMode="auto">
                          <a:xfrm flipV="1">
                            <a:off x="405159" y="3605157"/>
                            <a:ext cx="511" cy="7994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406"/>
                        <wps:cNvCnPr/>
                        <wps:spPr bwMode="auto">
                          <a:xfrm flipV="1">
                            <a:off x="405159" y="805423"/>
                            <a:ext cx="511" cy="24792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407"/>
                        <wps:cNvCnPr/>
                        <wps:spPr bwMode="auto">
                          <a:xfrm>
                            <a:off x="405159" y="805423"/>
                            <a:ext cx="719375" cy="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408"/>
                        <wps:cNvSpPr txBox="1">
                          <a:spLocks noChangeAspect="1" noChangeArrowheads="1"/>
                        </wps:cNvSpPr>
                        <wps:spPr bwMode="auto">
                          <a:xfrm>
                            <a:off x="644780" y="4244597"/>
                            <a:ext cx="319836" cy="159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E4BB51" w14:textId="77777777" w:rsidR="00183F65" w:rsidRDefault="00183F65">
                              <w:pPr>
                                <w:rPr>
                                  <w:sz w:val="14"/>
                                </w:rPr>
                              </w:pPr>
                              <w:r>
                                <w:rPr>
                                  <w:sz w:val="14"/>
                                </w:rPr>
                                <w:t>DA</w:t>
                              </w:r>
                            </w:p>
                          </w:txbxContent>
                        </wps:txbx>
                        <wps:bodyPr rot="0" vert="horz" wrap="square" lIns="64008" tIns="32004" rIns="64008" bIns="32004" anchor="t" anchorCtr="0" upright="1">
                          <a:noAutofit/>
                        </wps:bodyPr>
                      </wps:wsp>
                      <wps:wsp>
                        <wps:cNvPr id="30" name="Text Box 409"/>
                        <wps:cNvSpPr txBox="1">
                          <a:spLocks noChangeAspect="1" noChangeArrowheads="1"/>
                        </wps:cNvSpPr>
                        <wps:spPr bwMode="auto">
                          <a:xfrm>
                            <a:off x="1764205" y="4484574"/>
                            <a:ext cx="320347" cy="159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82D22" w14:textId="77777777" w:rsidR="00183F65" w:rsidRDefault="00183F65">
                              <w:pPr>
                                <w:rPr>
                                  <w:sz w:val="14"/>
                                </w:rPr>
                              </w:pPr>
                              <w:r>
                                <w:rPr>
                                  <w:sz w:val="14"/>
                                </w:rPr>
                                <w:t>NE</w:t>
                              </w:r>
                            </w:p>
                          </w:txbxContent>
                        </wps:txbx>
                        <wps:bodyPr rot="0" vert="horz" wrap="square" lIns="64008" tIns="32004" rIns="64008" bIns="32004" anchor="t" anchorCtr="0" upright="1">
                          <a:noAutofit/>
                        </wps:bodyPr>
                      </wps:wsp>
                      <wps:wsp>
                        <wps:cNvPr id="31" name="Line 410"/>
                        <wps:cNvCnPr/>
                        <wps:spPr bwMode="auto">
                          <a:xfrm>
                            <a:off x="1764205" y="4404581"/>
                            <a:ext cx="511" cy="319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83" o:spid="_x0000_s1038" editas="canvas" style="width:302.25pt;height:397.6pt;mso-position-horizontal-relative:char;mso-position-vertical-relative:line" coordsize="38385,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">
                <v:shape id="_x0000_s1039" type="#_x0000_t75" style="position:absolute;width:38385;height:50495;visibility:visible;mso-wrap-style:square">
                  <v:fill o:detectmouseclick="t"/>
                  <v:path o:connecttype="none"/>
                </v:shape>
                <v:rect id="Rectangle 385" o:spid="_x0000_s1040" style="position:absolute;left:11245;top:50;width:13595;height:3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aH70A&#10;AADaAAAADwAAAGRycy9kb3ducmV2LnhtbESPzQrCMBCE74LvEFbwpqkeRKpRVBBUUPx7gKVZm2Kz&#10;KU3U+vZGEDwOM/MNM503thRPqn3hWMGgn4AgzpwuOFdwvax7YxA+IGssHZOCN3mYz9qtKabavfhE&#10;z3PIRYSwT1GBCaFKpfSZIYu+7yri6N1cbTFEWedS1/iKcFvKYZKMpMWC44LBilaGsvv5YRVc9mXi&#10;jTyM3uPNstnuGI9Bo1LdTrOYgAjUhH/4195oBUP4Xok3QM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2aH70AAADaAAAADwAAAAAAAAAAAAAAAACYAgAAZHJzL2Rvd25yZXYu&#10;eG1sUEsFBgAAAAAEAAQA9QAAAIIDAAAAAA==&#10;">
                  <o:lock v:ext="edit" aspectratio="t"/>
                  <v:textbox inset="5.04pt,2.52pt,5.04pt,2.52pt">
                    <w:txbxContent>
                      <w:p w14:paraId="25735E0B" w14:textId="77777777" w:rsidR="00183F65" w:rsidRDefault="00183F65">
                        <w:pPr>
                          <w:jc w:val="center"/>
                          <w:rPr>
                            <w:sz w:val="14"/>
                          </w:rPr>
                        </w:pPr>
                        <w:r>
                          <w:rPr>
                            <w:sz w:val="14"/>
                          </w:rPr>
                          <w:t>Podatki o stavbi, ki jo je treba zaščititi</w:t>
                        </w:r>
                      </w:p>
                    </w:txbxContent>
                  </v:textbox>
                </v:rect>
                <v:rect id="Rectangle 386" o:spid="_x0000_s1041" style="position:absolute;left:11245;top:6449;width:13595;height:3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o5h8AA&#10;AADaAAAADwAAAGRycy9kb3ducmV2LnhtbESP0YrCMBRE34X9h3AXfNN0fVDpGosuCFVY0bofcGmu&#10;TbG5KU3U+vcbQfBxmJkzzCLrbSNu1PnasYKvcQKCuHS65krB32kzmoPwAVlj45gUPMhDtvwYLDDV&#10;7s5HuhWhEhHCPkUFJoQ2ldKXhiz6sWuJo3d2ncUQZVdJ3eE9wm0jJ0kylRZrjgsGW/oxVF6Kq1Vw&#10;+m0Sb+R++pjn6367YzwEjUoNP/vVN4hAfXiHX+1cK5jB80q8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4o5h8AAAADaAAAADwAAAAAAAAAAAAAAAACYAgAAZHJzL2Rvd25y&#10;ZXYueG1sUEsFBgAAAAAEAAQA9QAAAIUDAAAAAA==&#10;">
                  <o:lock v:ext="edit" aspectratio="t"/>
                  <v:textbox inset="5.04pt,2.52pt,5.04pt,2.52pt">
                    <w:txbxContent>
                      <w:p w14:paraId="4926B85E" w14:textId="77777777" w:rsidR="00183F65" w:rsidRDefault="00183F65">
                        <w:pPr>
                          <w:jc w:val="center"/>
                          <w:rPr>
                            <w:sz w:val="14"/>
                          </w:rPr>
                        </w:pPr>
                        <w:r>
                          <w:rPr>
                            <w:sz w:val="14"/>
                          </w:rPr>
                          <w:t>Ugotovitev vseh vrst škod v stavbi in oskrbovalnih vodih</w:t>
                        </w:r>
                      </w:p>
                    </w:txbxContent>
                  </v:textbox>
                </v:rect>
                <v:rect id="Rectangle 387" o:spid="_x0000_s1042" style="position:absolute;left:51;top:32846;width:7995;height:3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Wt9boA&#10;AADaAAAADwAAAGRycy9kb3ducmV2LnhtbERP3QoBQRS+V95hOsods1xIyxBKoYjlAU47x85m58y2&#10;M1hvby6Uy6/vf75sbSVe1PjSsYLRMAFBnDtdcqHgdt0OpiB8QNZYOSYFH/KwXHQ7c0y1e/OFXlko&#10;RAxhn6ICE0KdSulzQxb90NXEkbu7xmKIsCmkbvAdw20lx0kykRZLjg0Ga9oYyh/Z0yq4HqvEG3ma&#10;fKa7dbs/MJ6DRqX6vXY1AxGoDX/xz73TCuLWeCXeALn4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LhWt9boAAADaAAAADwAAAAAAAAAAAAAAAACYAgAAZHJzL2Rvd25yZXYueG1s&#10;UEsFBgAAAAAEAAQA9QAAAH8DAAAAAA==&#10;">
                  <o:lock v:ext="edit" aspectratio="t"/>
                  <v:textbox inset="5.04pt,2.52pt,5.04pt,2.52pt">
                    <w:txbxContent>
                      <w:p w14:paraId="3FD99069" w14:textId="77777777" w:rsidR="00183F65" w:rsidRDefault="00183F65">
                        <w:pPr>
                          <w:jc w:val="center"/>
                          <w:rPr>
                            <w:sz w:val="14"/>
                          </w:rPr>
                        </w:pPr>
                        <w:r>
                          <w:rPr>
                            <w:sz w:val="14"/>
                          </w:rPr>
                          <w:t>Dodatni zaščitni ukrepi</w:t>
                        </w:r>
                      </w:p>
                    </w:txbxContent>
                  </v:textbox>
                </v:rect>
                <v:rect id="Rectangle 388" o:spid="_x0000_s1043" style="position:absolute;left:5649;top:26443;width:23482;height:2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kIbsAA&#10;AADaAAAADwAAAGRycy9kb3ducmV2LnhtbESP0YrCMBRE34X9h3AXfNN0fRDtGosuCFVY0bofcGmu&#10;TbG5KU3U+vcbQfBxmJkzzCLrbSNu1PnasYKvcQKCuHS65krB32kzmoHwAVlj45gUPMhDtvwYLDDV&#10;7s5HuhWhEhHCPkUFJoQ2ldKXhiz6sWuJo3d2ncUQZVdJ3eE9wm0jJ0kylRZrjgsGW/oxVF6Kq1Vw&#10;+m0Sb+R++pjl6367YzwEjUoNP/vVN4hAfXiHX+1cK5jD80q8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kIbsAAAADaAAAADwAAAAAAAAAAAAAAAACYAgAAZHJzL2Rvd25y&#10;ZXYueG1sUEsFBgAAAAAEAAQA9QAAAIUDAAAAAA==&#10;">
                  <o:lock v:ext="edit" aspectratio="t"/>
                  <v:textbox inset="5.04pt,2.52pt,5.04pt,2.52pt">
                    <w:txbxContent>
                      <w:p w14:paraId="64BABBDF" w14:textId="3EA057DE" w:rsidR="00183F65" w:rsidRDefault="00183F65">
                        <w:pPr>
                          <w:rPr>
                            <w:sz w:val="14"/>
                          </w:rPr>
                        </w:pPr>
                        <w:r>
                          <w:rPr>
                            <w:sz w:val="14"/>
                          </w:rPr>
                          <w:t xml:space="preserve">Vrednotenje tveganja glede na dopustno tveganje </w:t>
                        </w:r>
                        <w:r w:rsidRPr="00B42ECD">
                          <w:rPr>
                            <w:i/>
                            <w:sz w:val="14"/>
                          </w:rPr>
                          <w:t>R</w:t>
                        </w:r>
                        <w:r>
                          <w:rPr>
                            <w:sz w:val="14"/>
                            <w:vertAlign w:val="subscript"/>
                          </w:rPr>
                          <w:t>T</w:t>
                        </w:r>
                      </w:p>
                    </w:txbxContent>
                  </v:textbox>
                </v:rect>
                <v:rect id="Rectangle 389" o:spid="_x0000_s1044" style="position:absolute;left:12686;top:20848;width:10215;height:2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N2cMA&#10;AADbAAAADwAAAGRycy9kb3ducmV2LnhtbESPQWvDMAyF74X9B6NBb62zHUJJ45ZuMOgGG22yHyBi&#10;LQ6N5RB7bfLvq8NgN4n39N6ncj/5Xl1pjF1gA0/rDBRxE2zHrYHv+m21ARUTssU+MBmYKcJ+97Ao&#10;sbDhxme6VqlVEsKxQAMupaHQOjaOPMZ1GIhF+wmjxyTr2Go74k3Cfa+fsyzXHjuWBocDvTpqLtWv&#10;N1B/9ll0+iufN8eX6f2D8ZQsGrN8nA5bUImm9G/+uz5awRd6+UUG0L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N2cMAAADbAAAADwAAAAAAAAAAAAAAAACYAgAAZHJzL2Rv&#10;d25yZXYueG1sUEsFBgAAAAAEAAQA9QAAAIgDAAAAAA==&#10;">
                  <o:lock v:ext="edit" aspectratio="t"/>
                  <v:textbox inset="5.04pt,2.52pt,5.04pt,2.52pt">
                    <w:txbxContent>
                      <w:p w14:paraId="5304A9BE" w14:textId="5DCBBB18" w:rsidR="00183F65" w:rsidRDefault="00183F65">
                        <w:pPr>
                          <w:jc w:val="center"/>
                          <w:rPr>
                            <w:sz w:val="14"/>
                          </w:rPr>
                        </w:pPr>
                        <w:r>
                          <w:rPr>
                            <w:sz w:val="14"/>
                          </w:rPr>
                          <w:t>Izračun tveganja</w:t>
                        </w:r>
                      </w:p>
                    </w:txbxContent>
                  </v:textbox>
                </v:rect>
                <v:rect id="Rectangle 390" o:spid="_x0000_s1045" style="position:absolute;left:9646;top:12843;width:16794;height:4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4oQrsA&#10;AADbAAAADwAAAGRycy9kb3ducmV2LnhtbERPSwrCMBDdC94hjOBOU12IVKOoIKig+DvA0IxNsZmU&#10;Jmq9vREEd/N435nOG1uKJ9W+cKxg0E9AEGdOF5wruF7WvTEIH5A1lo5JwZs8zGft1hRT7V58ouc5&#10;5CKGsE9RgQmhSqX0mSGLvu8q4sjdXG0xRFjnUtf4iuG2lMMkGUmLBccGgxWtDGX388MquOzLxBt5&#10;GL3Hm2Wz3TEeg0alup1mMQERqAl/8c+90XH+AL6/xAPk7A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5+KEK7AAAA2wAAAA8AAAAAAAAAAAAAAAAAmAIAAGRycy9kb3ducmV2Lnht&#10;bFBLBQYAAAAABAAEAPUAAACAAwAAAAA=&#10;">
                  <o:lock v:ext="edit" aspectratio="t"/>
                  <v:textbox inset="5.04pt,2.52pt,5.04pt,2.52pt">
                    <w:txbxContent>
                      <w:p w14:paraId="5373D7D1" w14:textId="279F064A" w:rsidR="00183F65" w:rsidRDefault="00183F65">
                        <w:pPr>
                          <w:jc w:val="center"/>
                          <w:rPr>
                            <w:sz w:val="14"/>
                          </w:rPr>
                        </w:pPr>
                        <w:r>
                          <w:rPr>
                            <w:sz w:val="14"/>
                          </w:rPr>
                          <w:t>Za vsako vrsto škode ugotoviti tveganje z vsemi sestavinami (</w:t>
                        </w:r>
                        <w:r w:rsidRPr="00B42ECD">
                          <w:rPr>
                            <w:i/>
                            <w:sz w:val="14"/>
                          </w:rPr>
                          <w:t>R</w:t>
                        </w:r>
                        <w:r>
                          <w:rPr>
                            <w:sz w:val="14"/>
                            <w:vertAlign w:val="subscript"/>
                          </w:rPr>
                          <w:t>1</w:t>
                        </w:r>
                        <w:r>
                          <w:rPr>
                            <w:sz w:val="14"/>
                          </w:rPr>
                          <w:t>-</w:t>
                        </w:r>
                        <w:r w:rsidRPr="00B42ECD">
                          <w:rPr>
                            <w:i/>
                            <w:sz w:val="14"/>
                          </w:rPr>
                          <w:t>R</w:t>
                        </w:r>
                        <w:r>
                          <w:rPr>
                            <w:sz w:val="14"/>
                            <w:vertAlign w:val="subscript"/>
                          </w:rPr>
                          <w:t>4</w:t>
                        </w:r>
                        <w:r>
                          <w:rPr>
                            <w:sz w:val="14"/>
                          </w:rPr>
                          <w:t>)</w:t>
                        </w:r>
                      </w:p>
                    </w:txbxContent>
                  </v:textbox>
                </v:rect>
                <v:rect id="Rectangle 391" o:spid="_x0000_s1046" style="position:absolute;left:11245;top:47245;width:12803;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2NbsA&#10;AADbAAAADwAAAGRycy9kb3ducmV2LnhtbERPSwrCMBDdC94hjOBOU12IVKOoIKig+DvA0IxNsZmU&#10;Jmq9vREEd/N435nOG1uKJ9W+cKxg0E9AEGdOF5wruF7WvTEIH5A1lo5JwZs8zGft1hRT7V58ouc5&#10;5CKGsE9RgQmhSqX0mSGLvu8q4sjdXG0xRFjnUtf4iuG2lMMkGUmLBccGgxWtDGX388MquOzLxBt5&#10;GL3Hm2Wz3TEeg0alup1mMQERqAl/8c+90XH+EL6/xAPk7A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6stjW7AAAA2wAAAA8AAAAAAAAAAAAAAAAAmAIAAGRycy9kb3ducmV2Lnht&#10;bFBLBQYAAAAABAAEAPUAAACAAwAAAAA=&#10;">
                  <o:lock v:ext="edit" aspectratio="t"/>
                  <v:textbox inset="5.04pt,2.52pt,5.04pt,2.52pt">
                    <w:txbxContent>
                      <w:p w14:paraId="7DD098AA" w14:textId="7B3F8B28" w:rsidR="00183F65" w:rsidRDefault="00183F65">
                        <w:pPr>
                          <w:jc w:val="center"/>
                          <w:rPr>
                            <w:sz w:val="14"/>
                          </w:rPr>
                        </w:pPr>
                        <w:r>
                          <w:rPr>
                            <w:sz w:val="14"/>
                          </w:rPr>
                          <w:t>Stavba je varna v sprejetih mejah tveganja</w:t>
                        </w:r>
                      </w:p>
                    </w:txbxContent>
                  </v:textbox>
                </v:rect>
                <v:group id="Group 392" o:spid="_x0000_s1047" style="position:absolute;left:9646;top:36851;width:15991;height:7194" coordorigin="4233,9422" coordsize="3131,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o:lock v:ext="edit" aspectratio="t"/>
                  <v:shape id="Text Box 393" o:spid="_x0000_s1048" type="#_x0000_t202" style="position:absolute;left:4377;top:9889;width:2974;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0JsEA&#10;AADbAAAADwAAAGRycy9kb3ducmV2LnhtbERPS2sCMRC+F/wPYYTealZbiqxGEbHQW+mur+OwGTfR&#10;zWTZpLrtr28KBW/z8T1nvuxdI67UBetZwXiUgSCuvLZcK9iWb09TECEia2w8k4JvCrBcDB7mmGt/&#10;40+6FrEWKYRDjgpMjG0uZagMOQwj3xIn7uQ7hzHBrpa6w1sKd42cZNmrdGg5NRhsaW2ouhRfTkH8&#10;2J+D3ex+zPNlKw9lsS7D0Sr1OOxXMxCR+ngX/7vfdZr/An+/p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8tCbBAAAA2wAAAA8AAAAAAAAAAAAAAAAAmAIAAGRycy9kb3du&#10;cmV2LnhtbFBLBQYAAAAABAAEAPUAAACGAwAAAAA=&#10;" stroked="f">
                    <o:lock v:ext="edit" aspectratio="t"/>
                    <v:textbox inset="5.04pt,2.52pt,5.04pt,2.52pt">
                      <w:txbxContent>
                        <w:p w14:paraId="5E29C73C" w14:textId="77777777" w:rsidR="00183F65" w:rsidRDefault="00183F65">
                          <w:pPr>
                            <w:jc w:val="center"/>
                            <w:rPr>
                              <w:sz w:val="14"/>
                            </w:rPr>
                          </w:pPr>
                          <w:r>
                            <w:rPr>
                              <w:sz w:val="14"/>
                            </w:rPr>
                            <w:t>Potrebno</w:t>
                          </w:r>
                        </w:p>
                        <w:p w14:paraId="03CD324D" w14:textId="77777777" w:rsidR="00183F65" w:rsidRDefault="00183F65">
                          <w:pPr>
                            <w:jc w:val="center"/>
                            <w:rPr>
                              <w:sz w:val="14"/>
                            </w:rPr>
                          </w:pPr>
                          <w:r>
                            <w:rPr>
                              <w:sz w:val="14"/>
                            </w:rPr>
                            <w:t>nadaljnje</w:t>
                          </w:r>
                        </w:p>
                        <w:p w14:paraId="720F5DDB" w14:textId="2790B5AF" w:rsidR="00183F65" w:rsidRDefault="00183F65">
                          <w:pPr>
                            <w:jc w:val="center"/>
                            <w:rPr>
                              <w:sz w:val="14"/>
                            </w:rPr>
                          </w:pPr>
                          <w:r>
                            <w:rPr>
                              <w:sz w:val="14"/>
                            </w:rPr>
                            <w:t>zniževanje tveganja</w:t>
                          </w:r>
                        </w:p>
                      </w:txbxContent>
                    </v:textbox>
                  </v:shape>
                  <v:group id="Group 394" o:spid="_x0000_s1049" style="position:absolute;left:4233;top:9422;width:3131;height:1440" coordorigin="4233,9422" coordsize="3131,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o:lock v:ext="edit" aspectratio="t"/>
                    <v:line id="Line 395" o:spid="_x0000_s1050" style="position:absolute;flip:y;visibility:visible;mso-wrap-style:square" from="4233,9422" to="5798,10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396" o:spid="_x0000_s1051" style="position:absolute;visibility:visible;mso-wrap-style:square" from="5798,9422" to="7364,10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397" o:spid="_x0000_s1052" style="position:absolute;visibility:visible;mso-wrap-style:square" from="4233,10862" to="7364,10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group>
                </v:group>
                <v:line id="Line 398" o:spid="_x0000_s1053" style="position:absolute;visibility:visible;mso-wrap-style:square" from="17642,3249" to="17647,6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399" o:spid="_x0000_s1054" style="position:absolute;visibility:visible;mso-wrap-style:square" from="17642,9654" to="17647,12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400" o:spid="_x0000_s1055" style="position:absolute;visibility:visible;mso-wrap-style:square" from="17642,17648" to="17647,20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401" o:spid="_x0000_s1056" style="position:absolute;visibility:visible;mso-wrap-style:square" from="17642,23247" to="17647,26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402" o:spid="_x0000_s1057" style="position:absolute;flip:y;visibility:visible;mso-wrap-style:square" from="17642,28847" to="17647,3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403" o:spid="_x0000_s1058" style="position:absolute;flip:x;visibility:visible;mso-wrap-style:square" from="5650,44045" to="9646,44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404" o:spid="_x0000_s1059" style="position:absolute;flip:x;visibility:visible;mso-wrap-style:square" from="4051,44045" to="5650,44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405" o:spid="_x0000_s1060" style="position:absolute;flip:y;visibility:visible;mso-wrap-style:square" from="4051,36051" to="4056,44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406" o:spid="_x0000_s1061" style="position:absolute;flip:y;visibility:visible;mso-wrap-style:square" from="4051,8054" to="4056,32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407" o:spid="_x0000_s1062" style="position:absolute;visibility:visible;mso-wrap-style:square" from="4051,8054" to="11245,8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shape id="Text Box 408" o:spid="_x0000_s1063" type="#_x0000_t202" style="position:absolute;left:6447;top:42445;width:3199;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RBcQA&#10;AADbAAAADwAAAGRycy9kb3ducmV2LnhtbESPQWsCMRSE74X+h/AEbzWrQqmrUYq04E26q7bHx+a5&#10;Sd28LJtUt/31Rih4HGbmG2ax6l0jztQF61nBeJSBIK68tlwr2JXvTy8gQkTW2HgmBb8UYLV8fFhg&#10;rv2FP+hcxFokCIccFZgY21zKUBlyGEa+JU7e0XcOY5JdLXWHlwR3jZxk2bN0aDktGGxpbag6FT9O&#10;QdwevoN92/+Z6WknP8tiXYYvq9Rw0L/OQUTq4z38395oBZMZ3L6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0QXEAAAA2wAAAA8AAAAAAAAAAAAAAAAAmAIAAGRycy9k&#10;b3ducmV2LnhtbFBLBQYAAAAABAAEAPUAAACJAwAAAAA=&#10;" stroked="f">
                  <o:lock v:ext="edit" aspectratio="t"/>
                  <v:textbox inset="5.04pt,2.52pt,5.04pt,2.52pt">
                    <w:txbxContent>
                      <w:p w14:paraId="0DE4BB51" w14:textId="77777777" w:rsidR="00183F65" w:rsidRDefault="00183F65">
                        <w:pPr>
                          <w:rPr>
                            <w:sz w:val="14"/>
                          </w:rPr>
                        </w:pPr>
                        <w:r>
                          <w:rPr>
                            <w:sz w:val="14"/>
                          </w:rPr>
                          <w:t>DA</w:t>
                        </w:r>
                      </w:p>
                    </w:txbxContent>
                  </v:textbox>
                </v:shape>
                <v:shape id="Text Box 409" o:spid="_x0000_s1064" type="#_x0000_t202" style="position:absolute;left:17642;top:44845;width:3203;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LuRcAA&#10;AADbAAAADwAAAGRycy9kb3ducmV2LnhtbERPz2vCMBS+C/sfwhvspukURKpRRCbsNtaq2/HRPJto&#10;81KaTDv/enMQPH58vxer3jXiQl2wnhW8jzIQxJXXlmsFu3I7nIEIEVlj45kU/FOA1fJlsMBc+yt/&#10;06WItUghHHJUYGJscylDZchhGPmWOHFH3zmMCXa11B1eU7hr5DjLptKh5dRgsKWNoepc/DkF8etw&#10;CvZjfzOT807+lMWmDL9WqbfXfj0HEamPT/HD/akVTNL69CX9ALm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LuRcAAAADbAAAADwAAAAAAAAAAAAAAAACYAgAAZHJzL2Rvd25y&#10;ZXYueG1sUEsFBgAAAAAEAAQA9QAAAIUDAAAAAA==&#10;" stroked="f">
                  <o:lock v:ext="edit" aspectratio="t"/>
                  <v:textbox inset="5.04pt,2.52pt,5.04pt,2.52pt">
                    <w:txbxContent>
                      <w:p w14:paraId="6D882D22" w14:textId="77777777" w:rsidR="00183F65" w:rsidRDefault="00183F65">
                        <w:pPr>
                          <w:rPr>
                            <w:sz w:val="14"/>
                          </w:rPr>
                        </w:pPr>
                        <w:r>
                          <w:rPr>
                            <w:sz w:val="14"/>
                          </w:rPr>
                          <w:t>NE</w:t>
                        </w:r>
                      </w:p>
                    </w:txbxContent>
                  </v:textbox>
                </v:shape>
                <v:line id="Line 410" o:spid="_x0000_s1065" style="position:absolute;visibility:visible;mso-wrap-style:square" from="17642,44045" to="17647,47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w10:anchorlock/>
              </v:group>
            </w:pict>
          </mc:Fallback>
        </mc:AlternateContent>
      </w:r>
    </w:p>
    <w:p w14:paraId="1439CF1A" w14:textId="77777777" w:rsidR="00445B37" w:rsidRPr="00ED4753" w:rsidRDefault="00445B37" w:rsidP="00246FB6">
      <w:pPr>
        <w:ind w:right="283"/>
        <w:jc w:val="center"/>
      </w:pPr>
    </w:p>
    <w:p w14:paraId="08CAC508" w14:textId="3EDED3F3" w:rsidR="00445B37" w:rsidRPr="00ED4753" w:rsidRDefault="00445B37" w:rsidP="00246FB6">
      <w:pPr>
        <w:ind w:right="283"/>
        <w:jc w:val="center"/>
        <w:rPr>
          <w:szCs w:val="22"/>
        </w:rPr>
      </w:pPr>
      <w:r w:rsidRPr="00ED4753">
        <w:rPr>
          <w:szCs w:val="22"/>
        </w:rPr>
        <w:t xml:space="preserve">Slika 1: </w:t>
      </w:r>
      <w:r w:rsidR="0083567C" w:rsidRPr="00ED4753">
        <w:rPr>
          <w:szCs w:val="22"/>
        </w:rPr>
        <w:t>P</w:t>
      </w:r>
      <w:r w:rsidRPr="00ED4753">
        <w:rPr>
          <w:szCs w:val="22"/>
        </w:rPr>
        <w:t xml:space="preserve">ostopek vrednotenja </w:t>
      </w:r>
      <w:r w:rsidR="00AD42F6">
        <w:rPr>
          <w:szCs w:val="22"/>
        </w:rPr>
        <w:t>tveganj</w:t>
      </w:r>
      <w:r w:rsidR="00AD42F6" w:rsidRPr="00ED4753">
        <w:rPr>
          <w:szCs w:val="22"/>
        </w:rPr>
        <w:t xml:space="preserve"> </w:t>
      </w:r>
      <w:r w:rsidRPr="00ED4753">
        <w:rPr>
          <w:szCs w:val="22"/>
        </w:rPr>
        <w:t xml:space="preserve">glede na </w:t>
      </w:r>
      <w:r w:rsidR="00AD42F6" w:rsidRPr="00ED4753">
        <w:rPr>
          <w:szCs w:val="22"/>
        </w:rPr>
        <w:t>potreb</w:t>
      </w:r>
      <w:r w:rsidR="00AD42F6">
        <w:rPr>
          <w:szCs w:val="22"/>
        </w:rPr>
        <w:t>o</w:t>
      </w:r>
      <w:r w:rsidR="00AD42F6" w:rsidRPr="00ED4753">
        <w:rPr>
          <w:szCs w:val="22"/>
        </w:rPr>
        <w:t xml:space="preserve"> </w:t>
      </w:r>
      <w:r w:rsidRPr="00ED4753">
        <w:rPr>
          <w:szCs w:val="22"/>
        </w:rPr>
        <w:t>zaščite pred strelo</w:t>
      </w:r>
    </w:p>
    <w:p w14:paraId="1561D73C" w14:textId="3B1E79A0" w:rsidR="00445B37" w:rsidRPr="00ED4753" w:rsidRDefault="00445B37" w:rsidP="00246FB6">
      <w:pPr>
        <w:pStyle w:val="Naslov2"/>
        <w:ind w:right="283"/>
      </w:pPr>
      <w:bookmarkStart w:id="44" w:name="_Toc174450"/>
      <w:r w:rsidRPr="00ED4753">
        <w:t>Gostota atmosferskih razelektritev v zemljo</w:t>
      </w:r>
      <w:bookmarkEnd w:id="32"/>
      <w:bookmarkEnd w:id="44"/>
    </w:p>
    <w:p w14:paraId="17A3586D" w14:textId="183D600A" w:rsidR="00445B37" w:rsidRPr="00030671" w:rsidRDefault="00445B37" w:rsidP="00246FB6">
      <w:pPr>
        <w:spacing w:after="120"/>
        <w:ind w:right="283"/>
        <w:rPr>
          <w:szCs w:val="22"/>
        </w:rPr>
      </w:pPr>
      <w:r w:rsidRPr="00ED4753">
        <w:rPr>
          <w:szCs w:val="22"/>
        </w:rPr>
        <w:t xml:space="preserve">Gostota atmosferskih razelektritev v zemljo, izražena kot število udarov v zemljo na kvadratni kilometer na leto, je določena z meritvami. </w:t>
      </w:r>
      <w:bookmarkStart w:id="45" w:name="_Toc166866631"/>
      <w:r w:rsidRPr="00ED4753">
        <w:rPr>
          <w:szCs w:val="22"/>
        </w:rPr>
        <w:t xml:space="preserve">Število največjih vrednosti gostote strel je podano v prilogi 2 </w:t>
      </w:r>
      <w:r w:rsidR="00ED0B46">
        <w:rPr>
          <w:szCs w:val="22"/>
        </w:rPr>
        <w:t>p</w:t>
      </w:r>
      <w:r w:rsidRPr="00ED4753">
        <w:rPr>
          <w:szCs w:val="22"/>
        </w:rPr>
        <w:t>ravilnika.</w:t>
      </w:r>
    </w:p>
    <w:p w14:paraId="70840318" w14:textId="56B0DD13" w:rsidR="00445B37" w:rsidRPr="00ED4753" w:rsidRDefault="004407B8" w:rsidP="00246FB6">
      <w:pPr>
        <w:pStyle w:val="Naslov2"/>
        <w:ind w:right="283"/>
      </w:pPr>
      <w:bookmarkStart w:id="46" w:name="_Toc174451"/>
      <w:bookmarkEnd w:id="45"/>
      <w:r w:rsidRPr="00ED4753">
        <w:t xml:space="preserve">Razredi </w:t>
      </w:r>
      <w:r w:rsidR="00445B37" w:rsidRPr="00ED4753">
        <w:t>LPS</w:t>
      </w:r>
      <w:bookmarkEnd w:id="46"/>
    </w:p>
    <w:p w14:paraId="1377A416" w14:textId="77777777" w:rsidR="00445B37" w:rsidRDefault="00445B37" w:rsidP="00246FB6">
      <w:pPr>
        <w:spacing w:after="120"/>
        <w:ind w:right="283"/>
        <w:rPr>
          <w:rFonts w:cs="Arial"/>
          <w:szCs w:val="22"/>
        </w:rPr>
      </w:pPr>
      <w:r w:rsidRPr="00ED4753">
        <w:rPr>
          <w:rFonts w:cs="Arial"/>
          <w:szCs w:val="22"/>
        </w:rPr>
        <w:t xml:space="preserve">(1) Glede na izbrani zaščitni nivo zaščite pred strelo so </w:t>
      </w:r>
      <w:r w:rsidR="00DA181A" w:rsidRPr="00ED4753">
        <w:rPr>
          <w:rFonts w:cs="Arial"/>
          <w:szCs w:val="22"/>
        </w:rPr>
        <w:t>določen</w:t>
      </w:r>
      <w:r w:rsidR="004407B8" w:rsidRPr="00ED4753">
        <w:rPr>
          <w:rFonts w:cs="Arial"/>
          <w:szCs w:val="22"/>
        </w:rPr>
        <w:t>i</w:t>
      </w:r>
      <w:r w:rsidRPr="00ED4753">
        <w:rPr>
          <w:rFonts w:cs="Arial"/>
          <w:szCs w:val="22"/>
        </w:rPr>
        <w:t xml:space="preserve"> štir</w:t>
      </w:r>
      <w:r w:rsidR="004407B8" w:rsidRPr="00ED4753">
        <w:rPr>
          <w:rFonts w:cs="Arial"/>
          <w:szCs w:val="22"/>
        </w:rPr>
        <w:t>je</w:t>
      </w:r>
      <w:r w:rsidRPr="00ED4753">
        <w:rPr>
          <w:rFonts w:cs="Arial"/>
          <w:szCs w:val="22"/>
        </w:rPr>
        <w:t xml:space="preserve"> </w:t>
      </w:r>
      <w:r w:rsidR="004407B8" w:rsidRPr="00ED4753">
        <w:rPr>
          <w:rFonts w:cs="Arial"/>
          <w:szCs w:val="22"/>
        </w:rPr>
        <w:t>razredi</w:t>
      </w:r>
      <w:r w:rsidRPr="00ED4753">
        <w:rPr>
          <w:rFonts w:cs="Arial"/>
          <w:szCs w:val="22"/>
        </w:rPr>
        <w:t xml:space="preserve"> (I-IV) izvedb LPS, kot </w:t>
      </w:r>
      <w:r w:rsidR="00DA181A" w:rsidRPr="00ED4753">
        <w:rPr>
          <w:rFonts w:cs="Arial"/>
          <w:szCs w:val="22"/>
        </w:rPr>
        <w:t>je</w:t>
      </w:r>
      <w:r w:rsidRPr="00ED4753">
        <w:rPr>
          <w:rFonts w:cs="Arial"/>
          <w:szCs w:val="22"/>
        </w:rPr>
        <w:t xml:space="preserve"> prikazan</w:t>
      </w:r>
      <w:r w:rsidR="00DA181A" w:rsidRPr="00ED4753">
        <w:rPr>
          <w:rFonts w:cs="Arial"/>
          <w:szCs w:val="22"/>
        </w:rPr>
        <w:t>o</w:t>
      </w:r>
      <w:r w:rsidRPr="00ED4753">
        <w:rPr>
          <w:rFonts w:cs="Arial"/>
          <w:szCs w:val="22"/>
        </w:rPr>
        <w:t xml:space="preserve"> v </w:t>
      </w:r>
      <w:r w:rsidR="002F69C0" w:rsidRPr="00ED4753">
        <w:rPr>
          <w:rFonts w:cs="Arial"/>
          <w:szCs w:val="22"/>
        </w:rPr>
        <w:t>T</w:t>
      </w:r>
      <w:r w:rsidRPr="00ED4753">
        <w:rPr>
          <w:rFonts w:cs="Arial"/>
          <w:szCs w:val="22"/>
        </w:rPr>
        <w:t>abeli 4.</w:t>
      </w:r>
    </w:p>
    <w:p w14:paraId="6996F346" w14:textId="77777777" w:rsidR="00AD42F6" w:rsidRDefault="00445B37" w:rsidP="00246FB6">
      <w:pPr>
        <w:pStyle w:val="Tabela"/>
        <w:ind w:right="283"/>
      </w:pPr>
      <w:bookmarkStart w:id="47" w:name="_Toc166866647"/>
      <w:r w:rsidRPr="00ED4753">
        <w:t xml:space="preserve">Tabela 4: </w:t>
      </w:r>
      <w:r w:rsidR="00DA181A" w:rsidRPr="00ED4753">
        <w:t>Povezava</w:t>
      </w:r>
      <w:r w:rsidRPr="00ED4753">
        <w:t xml:space="preserve"> med zaščitnimi nivoji in </w:t>
      </w:r>
      <w:r w:rsidR="006224B0" w:rsidRPr="00ED4753">
        <w:t>razredi</w:t>
      </w:r>
      <w:r w:rsidRPr="00ED4753">
        <w:t xml:space="preserve"> LPS</w:t>
      </w:r>
      <w:bookmarkEnd w:id="47"/>
      <w:r w:rsidR="009F1347" w:rsidRPr="00ED4753">
        <w:t xml:space="preserve"> </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331"/>
        <w:gridCol w:w="3331"/>
      </w:tblGrid>
      <w:tr w:rsidR="00DE6BCA" w:rsidRPr="00ED4753" w14:paraId="18A6A0CC" w14:textId="77777777" w:rsidTr="000B3441">
        <w:trPr>
          <w:jc w:val="center"/>
        </w:trPr>
        <w:tc>
          <w:tcPr>
            <w:tcW w:w="3331" w:type="dxa"/>
            <w:tcBorders>
              <w:top w:val="single" w:sz="6" w:space="0" w:color="000000"/>
              <w:left w:val="single" w:sz="6" w:space="0" w:color="000000"/>
              <w:bottom w:val="single" w:sz="6" w:space="0" w:color="000000"/>
              <w:right w:val="single" w:sz="6" w:space="0" w:color="000000"/>
            </w:tcBorders>
            <w:vAlign w:val="center"/>
          </w:tcPr>
          <w:p w14:paraId="2C5A4646" w14:textId="77777777" w:rsidR="00445B37" w:rsidRPr="00ED4753" w:rsidRDefault="00445B37" w:rsidP="00246FB6">
            <w:pPr>
              <w:ind w:right="283"/>
              <w:jc w:val="center"/>
            </w:pPr>
            <w:r w:rsidRPr="00ED4753">
              <w:t>Zaščitni nivo</w:t>
            </w:r>
            <w:r w:rsidR="000414D0" w:rsidRPr="00ED4753">
              <w:t xml:space="preserve"> LPL</w:t>
            </w:r>
          </w:p>
        </w:tc>
        <w:tc>
          <w:tcPr>
            <w:tcW w:w="3331" w:type="dxa"/>
            <w:tcBorders>
              <w:top w:val="single" w:sz="6" w:space="0" w:color="000000"/>
              <w:left w:val="single" w:sz="6" w:space="0" w:color="000000"/>
              <w:bottom w:val="single" w:sz="6" w:space="0" w:color="000000"/>
              <w:right w:val="single" w:sz="6" w:space="0" w:color="000000"/>
            </w:tcBorders>
            <w:vAlign w:val="center"/>
          </w:tcPr>
          <w:p w14:paraId="1E46AEA5" w14:textId="77777777" w:rsidR="00445B37" w:rsidRPr="00ED4753" w:rsidRDefault="006224B0" w:rsidP="00246FB6">
            <w:pPr>
              <w:ind w:right="283"/>
              <w:jc w:val="center"/>
            </w:pPr>
            <w:r w:rsidRPr="00ED4753">
              <w:t>Razred</w:t>
            </w:r>
            <w:r w:rsidR="00445B37" w:rsidRPr="00ED4753">
              <w:t xml:space="preserve"> LPS</w:t>
            </w:r>
          </w:p>
        </w:tc>
      </w:tr>
      <w:tr w:rsidR="00DE6BCA" w:rsidRPr="00ED4753" w14:paraId="42DC0D98" w14:textId="77777777" w:rsidTr="000B3441">
        <w:trPr>
          <w:jc w:val="center"/>
        </w:trPr>
        <w:tc>
          <w:tcPr>
            <w:tcW w:w="3331" w:type="dxa"/>
            <w:tcBorders>
              <w:top w:val="single" w:sz="6" w:space="0" w:color="000000"/>
              <w:left w:val="single" w:sz="6" w:space="0" w:color="000000"/>
            </w:tcBorders>
            <w:vAlign w:val="center"/>
          </w:tcPr>
          <w:p w14:paraId="4B737612" w14:textId="77777777" w:rsidR="00445B37" w:rsidRPr="00ED4753" w:rsidRDefault="00445B37" w:rsidP="00246FB6">
            <w:pPr>
              <w:ind w:right="283"/>
              <w:jc w:val="center"/>
            </w:pPr>
            <w:r w:rsidRPr="00ED4753">
              <w:t>I</w:t>
            </w:r>
          </w:p>
        </w:tc>
        <w:tc>
          <w:tcPr>
            <w:tcW w:w="3331" w:type="dxa"/>
            <w:tcBorders>
              <w:top w:val="single" w:sz="6" w:space="0" w:color="000000"/>
              <w:right w:val="single" w:sz="6" w:space="0" w:color="000000"/>
            </w:tcBorders>
            <w:vAlign w:val="center"/>
          </w:tcPr>
          <w:p w14:paraId="278560B7" w14:textId="77777777" w:rsidR="00445B37" w:rsidRPr="00ED4753" w:rsidRDefault="00445B37" w:rsidP="00246FB6">
            <w:pPr>
              <w:ind w:right="283"/>
              <w:jc w:val="center"/>
            </w:pPr>
            <w:r w:rsidRPr="00ED4753">
              <w:t>I</w:t>
            </w:r>
          </w:p>
        </w:tc>
      </w:tr>
      <w:tr w:rsidR="00DE6BCA" w:rsidRPr="00ED4753" w14:paraId="4FA0A84A" w14:textId="77777777" w:rsidTr="000B3441">
        <w:trPr>
          <w:jc w:val="center"/>
        </w:trPr>
        <w:tc>
          <w:tcPr>
            <w:tcW w:w="3331" w:type="dxa"/>
            <w:tcBorders>
              <w:left w:val="single" w:sz="6" w:space="0" w:color="000000"/>
            </w:tcBorders>
            <w:vAlign w:val="center"/>
          </w:tcPr>
          <w:p w14:paraId="0F025424" w14:textId="77777777" w:rsidR="00445B37" w:rsidRPr="00ED4753" w:rsidRDefault="00445B37" w:rsidP="00246FB6">
            <w:pPr>
              <w:ind w:right="283"/>
              <w:jc w:val="center"/>
            </w:pPr>
            <w:r w:rsidRPr="00ED4753">
              <w:t>II</w:t>
            </w:r>
          </w:p>
        </w:tc>
        <w:tc>
          <w:tcPr>
            <w:tcW w:w="3331" w:type="dxa"/>
            <w:tcBorders>
              <w:right w:val="single" w:sz="6" w:space="0" w:color="000000"/>
            </w:tcBorders>
            <w:vAlign w:val="center"/>
          </w:tcPr>
          <w:p w14:paraId="6762AD56" w14:textId="77777777" w:rsidR="00445B37" w:rsidRPr="00ED4753" w:rsidRDefault="00445B37" w:rsidP="00246FB6">
            <w:pPr>
              <w:ind w:right="283"/>
              <w:jc w:val="center"/>
            </w:pPr>
            <w:r w:rsidRPr="00ED4753">
              <w:t>II</w:t>
            </w:r>
          </w:p>
        </w:tc>
      </w:tr>
      <w:tr w:rsidR="00DE6BCA" w:rsidRPr="00ED4753" w14:paraId="2A4FB349" w14:textId="77777777" w:rsidTr="000B3441">
        <w:trPr>
          <w:jc w:val="center"/>
        </w:trPr>
        <w:tc>
          <w:tcPr>
            <w:tcW w:w="3331" w:type="dxa"/>
            <w:tcBorders>
              <w:left w:val="single" w:sz="6" w:space="0" w:color="000000"/>
            </w:tcBorders>
            <w:vAlign w:val="center"/>
          </w:tcPr>
          <w:p w14:paraId="6164F5DF" w14:textId="77777777" w:rsidR="00445B37" w:rsidRPr="00ED4753" w:rsidRDefault="00445B37" w:rsidP="00246FB6">
            <w:pPr>
              <w:ind w:right="283"/>
              <w:jc w:val="center"/>
            </w:pPr>
            <w:r w:rsidRPr="00ED4753">
              <w:t>III</w:t>
            </w:r>
          </w:p>
        </w:tc>
        <w:tc>
          <w:tcPr>
            <w:tcW w:w="3331" w:type="dxa"/>
            <w:tcBorders>
              <w:right w:val="single" w:sz="6" w:space="0" w:color="000000"/>
            </w:tcBorders>
            <w:vAlign w:val="center"/>
          </w:tcPr>
          <w:p w14:paraId="793967CA" w14:textId="77777777" w:rsidR="00445B37" w:rsidRPr="00ED4753" w:rsidRDefault="00445B37" w:rsidP="00246FB6">
            <w:pPr>
              <w:ind w:right="283"/>
              <w:jc w:val="center"/>
            </w:pPr>
            <w:r w:rsidRPr="00ED4753">
              <w:t>III</w:t>
            </w:r>
          </w:p>
        </w:tc>
      </w:tr>
      <w:tr w:rsidR="00DE6BCA" w:rsidRPr="00ED4753" w14:paraId="64548FB8" w14:textId="77777777" w:rsidTr="000B3441">
        <w:trPr>
          <w:jc w:val="center"/>
        </w:trPr>
        <w:tc>
          <w:tcPr>
            <w:tcW w:w="3331" w:type="dxa"/>
            <w:tcBorders>
              <w:left w:val="single" w:sz="6" w:space="0" w:color="000000"/>
              <w:bottom w:val="single" w:sz="6" w:space="0" w:color="000000"/>
              <w:right w:val="single" w:sz="6" w:space="0" w:color="000000"/>
            </w:tcBorders>
            <w:vAlign w:val="center"/>
          </w:tcPr>
          <w:p w14:paraId="4E9DB795" w14:textId="77777777" w:rsidR="00445B37" w:rsidRPr="00ED4753" w:rsidRDefault="00445B37" w:rsidP="00246FB6">
            <w:pPr>
              <w:ind w:right="283"/>
              <w:jc w:val="center"/>
            </w:pPr>
            <w:r w:rsidRPr="00ED4753">
              <w:t>IV</w:t>
            </w:r>
          </w:p>
        </w:tc>
        <w:tc>
          <w:tcPr>
            <w:tcW w:w="3331" w:type="dxa"/>
            <w:tcBorders>
              <w:left w:val="single" w:sz="6" w:space="0" w:color="000000"/>
              <w:bottom w:val="single" w:sz="6" w:space="0" w:color="000000"/>
              <w:right w:val="single" w:sz="6" w:space="0" w:color="000000"/>
            </w:tcBorders>
            <w:vAlign w:val="center"/>
          </w:tcPr>
          <w:p w14:paraId="1398B496" w14:textId="77777777" w:rsidR="00445B37" w:rsidRPr="00ED4753" w:rsidRDefault="00445B37" w:rsidP="00246FB6">
            <w:pPr>
              <w:ind w:right="283"/>
              <w:jc w:val="center"/>
            </w:pPr>
            <w:r w:rsidRPr="00ED4753">
              <w:t>IV</w:t>
            </w:r>
          </w:p>
        </w:tc>
      </w:tr>
    </w:tbl>
    <w:p w14:paraId="1B1A6CA6" w14:textId="77777777" w:rsidR="00445B37" w:rsidRPr="00ED4753" w:rsidRDefault="00445B37" w:rsidP="00246FB6">
      <w:pPr>
        <w:ind w:right="283"/>
        <w:rPr>
          <w:rFonts w:cs="Arial"/>
          <w:szCs w:val="22"/>
        </w:rPr>
      </w:pPr>
      <w:r w:rsidRPr="00ED4753">
        <w:rPr>
          <w:rFonts w:cs="Arial"/>
          <w:szCs w:val="22"/>
        </w:rPr>
        <w:t xml:space="preserve"> </w:t>
      </w:r>
    </w:p>
    <w:p w14:paraId="5FC6D7DF" w14:textId="77777777" w:rsidR="00445B37" w:rsidRPr="00ED4753" w:rsidRDefault="00445B37" w:rsidP="00246FB6">
      <w:pPr>
        <w:ind w:right="283"/>
        <w:rPr>
          <w:rFonts w:cs="Arial"/>
          <w:szCs w:val="22"/>
        </w:rPr>
      </w:pPr>
      <w:r w:rsidRPr="00ED4753">
        <w:rPr>
          <w:rFonts w:cs="Arial"/>
          <w:szCs w:val="22"/>
        </w:rPr>
        <w:t xml:space="preserve">(2) </w:t>
      </w:r>
      <w:r w:rsidR="006224B0" w:rsidRPr="00ED4753">
        <w:rPr>
          <w:rFonts w:cs="Arial"/>
          <w:szCs w:val="22"/>
        </w:rPr>
        <w:t>Razredi</w:t>
      </w:r>
      <w:r w:rsidRPr="00ED4753">
        <w:rPr>
          <w:rFonts w:cs="Arial"/>
          <w:szCs w:val="22"/>
        </w:rPr>
        <w:t xml:space="preserve"> LPS se med seboj razlikujejo po:</w:t>
      </w:r>
    </w:p>
    <w:p w14:paraId="6A546F5C" w14:textId="77777777" w:rsidR="00445B37" w:rsidRPr="00ED4753" w:rsidRDefault="00445B37" w:rsidP="00246FB6">
      <w:pPr>
        <w:numPr>
          <w:ilvl w:val="0"/>
          <w:numId w:val="2"/>
        </w:numPr>
        <w:overflowPunct/>
        <w:autoSpaceDE/>
        <w:autoSpaceDN/>
        <w:adjustRightInd/>
        <w:ind w:right="283"/>
        <w:textAlignment w:val="auto"/>
        <w:rPr>
          <w:rFonts w:cs="Arial"/>
          <w:szCs w:val="22"/>
        </w:rPr>
      </w:pPr>
      <w:r w:rsidRPr="00ED4753">
        <w:rPr>
          <w:rFonts w:cs="Arial"/>
          <w:szCs w:val="22"/>
        </w:rPr>
        <w:t>parametrih toka strele,</w:t>
      </w:r>
    </w:p>
    <w:p w14:paraId="44410519" w14:textId="77777777" w:rsidR="00445B37" w:rsidRPr="00ED4753" w:rsidRDefault="00445B37" w:rsidP="00246FB6">
      <w:pPr>
        <w:numPr>
          <w:ilvl w:val="0"/>
          <w:numId w:val="2"/>
        </w:numPr>
        <w:overflowPunct/>
        <w:autoSpaceDE/>
        <w:autoSpaceDN/>
        <w:adjustRightInd/>
        <w:ind w:right="283"/>
        <w:textAlignment w:val="auto"/>
        <w:rPr>
          <w:rFonts w:cs="Arial"/>
          <w:szCs w:val="22"/>
        </w:rPr>
      </w:pPr>
      <w:r w:rsidRPr="00ED4753">
        <w:rPr>
          <w:rFonts w:cs="Arial"/>
          <w:szCs w:val="22"/>
        </w:rPr>
        <w:t>polmeru končne prebojne razdalje, velikosti lovilne zanke in</w:t>
      </w:r>
      <w:r w:rsidR="00DA181A" w:rsidRPr="00ED4753">
        <w:rPr>
          <w:rFonts w:cs="Arial"/>
          <w:szCs w:val="22"/>
        </w:rPr>
        <w:t xml:space="preserve"> za</w:t>
      </w:r>
      <w:r w:rsidRPr="00ED4753">
        <w:rPr>
          <w:rFonts w:cs="Arial"/>
          <w:szCs w:val="22"/>
        </w:rPr>
        <w:t>ščitnem kotu,</w:t>
      </w:r>
    </w:p>
    <w:p w14:paraId="0D6D6069" w14:textId="360058D3" w:rsidR="00445B37" w:rsidRPr="00ED4753" w:rsidRDefault="00445B37" w:rsidP="00246FB6">
      <w:pPr>
        <w:numPr>
          <w:ilvl w:val="0"/>
          <w:numId w:val="2"/>
        </w:numPr>
        <w:overflowPunct/>
        <w:autoSpaceDE/>
        <w:autoSpaceDN/>
        <w:adjustRightInd/>
        <w:ind w:right="283"/>
        <w:textAlignment w:val="auto"/>
        <w:rPr>
          <w:rFonts w:cs="Arial"/>
          <w:szCs w:val="22"/>
        </w:rPr>
      </w:pPr>
      <w:r w:rsidRPr="00ED4753">
        <w:rPr>
          <w:rFonts w:cs="Arial"/>
          <w:szCs w:val="22"/>
        </w:rPr>
        <w:t>značilnih razdaljah med odvodi,</w:t>
      </w:r>
    </w:p>
    <w:p w14:paraId="381844D5" w14:textId="77777777" w:rsidR="00445B37" w:rsidRPr="00ED4753" w:rsidRDefault="00445B37" w:rsidP="00246FB6">
      <w:pPr>
        <w:numPr>
          <w:ilvl w:val="0"/>
          <w:numId w:val="2"/>
        </w:numPr>
        <w:overflowPunct/>
        <w:autoSpaceDE/>
        <w:autoSpaceDN/>
        <w:adjustRightInd/>
        <w:ind w:right="283"/>
        <w:textAlignment w:val="auto"/>
        <w:rPr>
          <w:rFonts w:cs="Arial"/>
          <w:szCs w:val="22"/>
        </w:rPr>
      </w:pPr>
      <w:r w:rsidRPr="00ED4753">
        <w:rPr>
          <w:rFonts w:cs="Arial"/>
          <w:szCs w:val="22"/>
        </w:rPr>
        <w:t>ločilnih razdaljah med posameznimi deli, med katerimi lahko nastane pre</w:t>
      </w:r>
      <w:r w:rsidR="00DA181A" w:rsidRPr="00ED4753">
        <w:rPr>
          <w:rFonts w:cs="Arial"/>
          <w:szCs w:val="22"/>
        </w:rPr>
        <w:t>skok</w:t>
      </w:r>
      <w:r w:rsidRPr="00ED4753">
        <w:rPr>
          <w:rFonts w:cs="Arial"/>
          <w:szCs w:val="22"/>
        </w:rPr>
        <w:t>,</w:t>
      </w:r>
    </w:p>
    <w:p w14:paraId="16156B0F" w14:textId="77777777" w:rsidR="00445B37" w:rsidRPr="00ED4753" w:rsidRDefault="00445B37" w:rsidP="00246FB6">
      <w:pPr>
        <w:numPr>
          <w:ilvl w:val="0"/>
          <w:numId w:val="2"/>
        </w:numPr>
        <w:overflowPunct/>
        <w:autoSpaceDE/>
        <w:autoSpaceDN/>
        <w:adjustRightInd/>
        <w:spacing w:after="120"/>
        <w:ind w:right="283"/>
        <w:textAlignment w:val="auto"/>
        <w:rPr>
          <w:rFonts w:cs="Arial"/>
          <w:szCs w:val="22"/>
        </w:rPr>
      </w:pPr>
      <w:r w:rsidRPr="00ED4753">
        <w:rPr>
          <w:rFonts w:cs="Arial"/>
          <w:szCs w:val="22"/>
        </w:rPr>
        <w:t>minimalni dolžini ozemljil.</w:t>
      </w:r>
    </w:p>
    <w:p w14:paraId="25FAE482" w14:textId="74ED7BE1" w:rsidR="00445B37" w:rsidRPr="00ED4753" w:rsidRDefault="00445B37" w:rsidP="00246FB6">
      <w:pPr>
        <w:spacing w:after="120"/>
        <w:ind w:right="283"/>
        <w:rPr>
          <w:rFonts w:cs="Arial"/>
          <w:szCs w:val="22"/>
        </w:rPr>
      </w:pPr>
      <w:r w:rsidRPr="00ED4753">
        <w:rPr>
          <w:rFonts w:cs="Arial"/>
          <w:szCs w:val="22"/>
        </w:rPr>
        <w:t xml:space="preserve">(3) </w:t>
      </w:r>
      <w:r w:rsidR="006224B0" w:rsidRPr="00ED4753">
        <w:rPr>
          <w:rFonts w:cs="Arial"/>
          <w:szCs w:val="22"/>
        </w:rPr>
        <w:t>Razred</w:t>
      </w:r>
      <w:r w:rsidRPr="00ED4753">
        <w:rPr>
          <w:rFonts w:cs="Arial"/>
          <w:szCs w:val="22"/>
        </w:rPr>
        <w:t xml:space="preserve"> LPS se izbere na temelju vrednotenja </w:t>
      </w:r>
      <w:r w:rsidR="00AD42F6">
        <w:rPr>
          <w:rFonts w:cs="Arial"/>
          <w:szCs w:val="22"/>
        </w:rPr>
        <w:t>tveganja</w:t>
      </w:r>
      <w:r w:rsidRPr="00ED4753">
        <w:rPr>
          <w:rFonts w:cs="Arial"/>
          <w:szCs w:val="22"/>
        </w:rPr>
        <w:t>.</w:t>
      </w:r>
    </w:p>
    <w:p w14:paraId="251D235F" w14:textId="673AD064" w:rsidR="00445B37" w:rsidRPr="00ED4753" w:rsidRDefault="00445B37" w:rsidP="00246FB6">
      <w:pPr>
        <w:pStyle w:val="Naslov2"/>
        <w:ind w:right="283"/>
      </w:pPr>
      <w:bookmarkStart w:id="48" w:name="_Toc166866632"/>
      <w:bookmarkStart w:id="49" w:name="_Toc174452"/>
      <w:r w:rsidRPr="00ED4753">
        <w:t>Zunanji LPS</w:t>
      </w:r>
      <w:bookmarkEnd w:id="48"/>
      <w:bookmarkEnd w:id="49"/>
    </w:p>
    <w:p w14:paraId="5CCB4E49" w14:textId="77777777" w:rsidR="00656D30" w:rsidRDefault="00AD42F6" w:rsidP="00246FB6">
      <w:pPr>
        <w:spacing w:after="120"/>
        <w:ind w:right="283"/>
      </w:pPr>
      <w:r w:rsidRPr="00E71E7E">
        <w:t>Zunanji LPS je namenjen prestrezanju direktnih udarov strele v zgradbo in prenosu toka strele od točke udara v zemljo. Namenjen je tudi čim</w:t>
      </w:r>
      <w:r w:rsidR="00E71E7E">
        <w:t xml:space="preserve"> </w:t>
      </w:r>
      <w:r w:rsidRPr="00E71E7E">
        <w:t xml:space="preserve">bolj enakomerni razpršitvi tega toka v zemljo, brez povzročitve toplotnih in mehanskih poškodb oziroma nevarnega iskrenja, ki bi lahko povzročilo požar ali </w:t>
      </w:r>
      <w:r w:rsidRPr="000A2716">
        <w:rPr>
          <w:rFonts w:cs="Arial"/>
          <w:szCs w:val="22"/>
        </w:rPr>
        <w:t>eksplozije</w:t>
      </w:r>
      <w:r w:rsidRPr="00E71E7E" w:rsidDel="00AD42F6">
        <w:t xml:space="preserve"> </w:t>
      </w:r>
    </w:p>
    <w:p w14:paraId="52ACCE87" w14:textId="72ECB3C1" w:rsidR="00AD42F6" w:rsidRPr="00E71E7E" w:rsidRDefault="00AD42F6" w:rsidP="00246FB6">
      <w:pPr>
        <w:pStyle w:val="Naslov3"/>
        <w:ind w:right="283"/>
      </w:pPr>
      <w:bookmarkStart w:id="50" w:name="_Toc174453"/>
      <w:r w:rsidRPr="00E71E7E">
        <w:t>Izbira zunanjega LPS</w:t>
      </w:r>
      <w:r w:rsidR="001F6DE4">
        <w:t>.</w:t>
      </w:r>
      <w:bookmarkEnd w:id="50"/>
    </w:p>
    <w:p w14:paraId="21F74440" w14:textId="7B67E221" w:rsidR="00AD42F6" w:rsidRPr="00AD42F6" w:rsidRDefault="00AD42F6" w:rsidP="00246FB6">
      <w:pPr>
        <w:spacing w:after="120"/>
        <w:ind w:right="283"/>
        <w:rPr>
          <w:rFonts w:cs="Arial"/>
          <w:szCs w:val="22"/>
        </w:rPr>
      </w:pPr>
      <w:r w:rsidRPr="00AD42F6">
        <w:rPr>
          <w:rFonts w:cs="Arial"/>
          <w:szCs w:val="22"/>
        </w:rPr>
        <w:t xml:space="preserve">(1) V </w:t>
      </w:r>
      <w:r w:rsidR="001F6DE4" w:rsidRPr="00AD42F6">
        <w:rPr>
          <w:rFonts w:cs="Arial"/>
          <w:szCs w:val="22"/>
        </w:rPr>
        <w:t>primer</w:t>
      </w:r>
      <w:r w:rsidR="001F6DE4">
        <w:rPr>
          <w:rFonts w:cs="Arial"/>
          <w:szCs w:val="22"/>
        </w:rPr>
        <w:t>u, da ni mogoče vzpostaviti varnostnih razdalj v stavbah je treba medsebojno povezati vse ozemljitve (galvansko povezovanje, povezovanje z iskrišči in odvodniki)</w:t>
      </w:r>
      <w:r w:rsidRPr="00AD42F6">
        <w:rPr>
          <w:rFonts w:cs="Arial"/>
          <w:szCs w:val="22"/>
        </w:rPr>
        <w:t>.</w:t>
      </w:r>
    </w:p>
    <w:p w14:paraId="35DAF424" w14:textId="5A4BED30" w:rsidR="00AD42F6" w:rsidRPr="00AD42F6" w:rsidRDefault="00AD42F6" w:rsidP="00246FB6">
      <w:pPr>
        <w:spacing w:after="120"/>
        <w:ind w:right="283"/>
        <w:rPr>
          <w:rFonts w:cs="Arial"/>
          <w:szCs w:val="22"/>
        </w:rPr>
      </w:pPr>
      <w:r w:rsidRPr="00AD42F6">
        <w:rPr>
          <w:rFonts w:cs="Arial"/>
          <w:szCs w:val="22"/>
        </w:rPr>
        <w:t>(2) Izolirani LPS naj se uporabi, kadar lahko toplotni učinki in učinki eksplozije v točki udara ali na vodnikih, ki vodijo tok strele, povzročijo škodo na zgradbi ali v njeni vsebini (gorljiva kritina, nameščene občutljive</w:t>
      </w:r>
      <w:r w:rsidR="00656D30">
        <w:rPr>
          <w:rFonts w:cs="Arial"/>
          <w:szCs w:val="22"/>
        </w:rPr>
        <w:t xml:space="preserve"> </w:t>
      </w:r>
      <w:r w:rsidRPr="00AD42F6">
        <w:rPr>
          <w:rFonts w:cs="Arial"/>
          <w:szCs w:val="22"/>
        </w:rPr>
        <w:t>električne naprave na strehi, območja s tveganjem eksplozije in požara).Izoliran sistem LPS se lahko tudi uporablja, kadar občutljiva vsebina v zgradbi zahteva zmanjšanje sevanja elektromagnetnega polja zaradi udarnega toka strele v odvodih.</w:t>
      </w:r>
    </w:p>
    <w:p w14:paraId="7EC73F19" w14:textId="5B5B182E" w:rsidR="00AD42F6" w:rsidRDefault="00AD42F6" w:rsidP="00246FB6">
      <w:pPr>
        <w:spacing w:after="120"/>
        <w:ind w:right="283"/>
        <w:rPr>
          <w:rFonts w:cs="Arial"/>
          <w:szCs w:val="22"/>
        </w:rPr>
      </w:pPr>
      <w:r w:rsidRPr="00AD42F6">
        <w:rPr>
          <w:rFonts w:cs="Arial"/>
          <w:szCs w:val="22"/>
        </w:rPr>
        <w:t>(3) Pomožni sestavni deli v zgradbi izdelani iz prevodnih materialov, ki bodo trajno ostali v zgradbi ali na njej in ne bodo spreminjani se lahko uporabijo kot del LPS</w:t>
      </w:r>
      <w:r w:rsidR="006452FA">
        <w:rPr>
          <w:rFonts w:cs="Arial"/>
          <w:szCs w:val="22"/>
        </w:rPr>
        <w:t xml:space="preserve"> </w:t>
      </w:r>
      <w:r w:rsidRPr="00AD42F6">
        <w:rPr>
          <w:rFonts w:cs="Arial"/>
          <w:szCs w:val="22"/>
        </w:rPr>
        <w:t>(npr. povezana jeklena armatura, kovinski okvir stavbi ipd.)</w:t>
      </w:r>
      <w:r w:rsidR="006452FA">
        <w:rPr>
          <w:rFonts w:cs="Arial"/>
          <w:szCs w:val="22"/>
        </w:rPr>
        <w:t xml:space="preserve"> </w:t>
      </w:r>
      <w:r w:rsidRPr="00AD42F6">
        <w:rPr>
          <w:rFonts w:cs="Arial"/>
          <w:szCs w:val="22"/>
        </w:rPr>
        <w:t>v kolikor njihove dimenzije omogočajo varno pot toku strele, ki ga prevajajo.</w:t>
      </w:r>
    </w:p>
    <w:p w14:paraId="6CF43981" w14:textId="3EE5FD13" w:rsidR="00AD42F6" w:rsidRDefault="00AD42F6" w:rsidP="00246FB6">
      <w:pPr>
        <w:pStyle w:val="Naslov3"/>
        <w:ind w:right="283"/>
      </w:pPr>
      <w:bookmarkStart w:id="51" w:name="_Toc174454"/>
      <w:r w:rsidRPr="00AD42F6">
        <w:t>Lovilni sistem LPS</w:t>
      </w:r>
      <w:bookmarkEnd w:id="51"/>
    </w:p>
    <w:p w14:paraId="7E91D510" w14:textId="77777777" w:rsidR="00AD42F6" w:rsidRPr="00337364" w:rsidRDefault="00AD42F6" w:rsidP="00246FB6">
      <w:pPr>
        <w:spacing w:after="120"/>
        <w:ind w:right="283"/>
        <w:rPr>
          <w:szCs w:val="22"/>
        </w:rPr>
      </w:pPr>
      <w:r w:rsidRPr="00337364">
        <w:rPr>
          <w:szCs w:val="22"/>
        </w:rPr>
        <w:t>Verjetnost vdora toka strele v zgradbo se bistveno zmanjša ob namestitvi ustrezno načrtovanega lovilnega sistema.</w:t>
      </w:r>
    </w:p>
    <w:p w14:paraId="2EF2318C" w14:textId="77777777" w:rsidR="00AD42F6" w:rsidRPr="00337364" w:rsidRDefault="00AD42F6" w:rsidP="00ED0B46">
      <w:pPr>
        <w:ind w:right="284"/>
        <w:rPr>
          <w:szCs w:val="22"/>
        </w:rPr>
      </w:pPr>
      <w:r w:rsidRPr="00337364">
        <w:rPr>
          <w:szCs w:val="22"/>
        </w:rPr>
        <w:t>(1) ) Lovilni sistem je lahko sestavljen iz različnih kombinacij naslednjih elementov:</w:t>
      </w:r>
    </w:p>
    <w:p w14:paraId="1C6386F4" w14:textId="50BB70DB" w:rsidR="00AD42F6" w:rsidRPr="00E71E7E" w:rsidRDefault="00AD42F6" w:rsidP="00246FB6">
      <w:pPr>
        <w:numPr>
          <w:ilvl w:val="0"/>
          <w:numId w:val="2"/>
        </w:numPr>
        <w:overflowPunct/>
        <w:autoSpaceDE/>
        <w:autoSpaceDN/>
        <w:adjustRightInd/>
        <w:ind w:right="283"/>
        <w:textAlignment w:val="auto"/>
        <w:rPr>
          <w:rFonts w:cs="Arial"/>
          <w:szCs w:val="22"/>
        </w:rPr>
      </w:pPr>
      <w:r w:rsidRPr="00E71E7E">
        <w:rPr>
          <w:rFonts w:cs="Arial"/>
          <w:szCs w:val="22"/>
        </w:rPr>
        <w:t>kovinskih palic (vključno s prostostoječimi kovinskimi stebri</w:t>
      </w:r>
      <w:r w:rsidR="001F6DE4">
        <w:rPr>
          <w:rFonts w:cs="Arial"/>
          <w:szCs w:val="22"/>
        </w:rPr>
        <w:t>, povezovalnimi prečkami, kovinskimi portali ipd.</w:t>
      </w:r>
      <w:r w:rsidRPr="00E71E7E">
        <w:rPr>
          <w:rFonts w:cs="Arial"/>
          <w:szCs w:val="22"/>
        </w:rPr>
        <w:t>),</w:t>
      </w:r>
    </w:p>
    <w:p w14:paraId="313CEFDF" w14:textId="3315D844" w:rsidR="00AD42F6" w:rsidRPr="00E71E7E" w:rsidRDefault="00AD42F6" w:rsidP="00246FB6">
      <w:pPr>
        <w:numPr>
          <w:ilvl w:val="0"/>
          <w:numId w:val="2"/>
        </w:numPr>
        <w:overflowPunct/>
        <w:autoSpaceDE/>
        <w:autoSpaceDN/>
        <w:adjustRightInd/>
        <w:ind w:right="283"/>
        <w:textAlignment w:val="auto"/>
        <w:rPr>
          <w:rFonts w:cs="Arial"/>
          <w:szCs w:val="22"/>
        </w:rPr>
      </w:pPr>
      <w:r w:rsidRPr="00E71E7E">
        <w:rPr>
          <w:rFonts w:cs="Arial"/>
          <w:szCs w:val="22"/>
        </w:rPr>
        <w:t>napetih</w:t>
      </w:r>
      <w:r w:rsidR="00656D30">
        <w:rPr>
          <w:rFonts w:cs="Arial"/>
          <w:szCs w:val="22"/>
        </w:rPr>
        <w:t xml:space="preserve"> </w:t>
      </w:r>
      <w:r w:rsidRPr="00E71E7E">
        <w:rPr>
          <w:rFonts w:cs="Arial"/>
          <w:szCs w:val="22"/>
        </w:rPr>
        <w:t>vrvi,</w:t>
      </w:r>
    </w:p>
    <w:p w14:paraId="09CAFE74" w14:textId="615E9CE3" w:rsidR="00AD42F6" w:rsidRPr="00E71E7E" w:rsidRDefault="00AD42F6" w:rsidP="00246FB6">
      <w:pPr>
        <w:numPr>
          <w:ilvl w:val="0"/>
          <w:numId w:val="2"/>
        </w:numPr>
        <w:overflowPunct/>
        <w:autoSpaceDE/>
        <w:autoSpaceDN/>
        <w:adjustRightInd/>
        <w:spacing w:after="120"/>
        <w:ind w:left="714" w:right="283" w:hanging="357"/>
        <w:textAlignment w:val="auto"/>
        <w:rPr>
          <w:rFonts w:cs="Arial"/>
          <w:szCs w:val="22"/>
        </w:rPr>
      </w:pPr>
      <w:r w:rsidRPr="00E71E7E">
        <w:rPr>
          <w:rFonts w:cs="Arial"/>
          <w:szCs w:val="22"/>
        </w:rPr>
        <w:t>vodnikov v obliki mreže.</w:t>
      </w:r>
    </w:p>
    <w:p w14:paraId="7D4E001A" w14:textId="4E2C9775" w:rsidR="00AD42F6" w:rsidRPr="00337364" w:rsidRDefault="00AD42F6" w:rsidP="00246FB6">
      <w:pPr>
        <w:spacing w:after="120"/>
        <w:ind w:right="283"/>
        <w:rPr>
          <w:szCs w:val="22"/>
        </w:rPr>
      </w:pPr>
      <w:r w:rsidRPr="00337364">
        <w:rPr>
          <w:szCs w:val="22"/>
        </w:rPr>
        <w:t>(2) Pri vseh vrstah lovilnikov se morajo za določitev zaščitenega prostora upoštevati samo dejanske fizične dimenzije kovinskih lovilnih sistemov.</w:t>
      </w:r>
    </w:p>
    <w:p w14:paraId="66FE4BA8" w14:textId="41E55AB9" w:rsidR="00AD42F6" w:rsidRPr="00337364" w:rsidRDefault="00AD42F6" w:rsidP="00246FB6">
      <w:pPr>
        <w:spacing w:after="120"/>
        <w:ind w:right="283"/>
        <w:rPr>
          <w:szCs w:val="22"/>
        </w:rPr>
      </w:pPr>
      <w:r w:rsidRPr="00337364">
        <w:rPr>
          <w:szCs w:val="22"/>
        </w:rPr>
        <w:t>(3) Posamezne kovinske palice naj bodo galvansko povezane skupaj na nivoju strehe, da se zagotovi razdelitev toka strele.</w:t>
      </w:r>
    </w:p>
    <w:p w14:paraId="32177211" w14:textId="77777777" w:rsidR="00AD42F6" w:rsidRPr="00337364" w:rsidRDefault="00AD42F6" w:rsidP="00246FB6">
      <w:pPr>
        <w:spacing w:after="120"/>
        <w:ind w:right="283"/>
        <w:rPr>
          <w:szCs w:val="22"/>
        </w:rPr>
      </w:pPr>
      <w:r w:rsidRPr="00337364">
        <w:rPr>
          <w:szCs w:val="22"/>
        </w:rPr>
        <w:t>(4) Radioaktivni lovilniki niso dovoljeni.</w:t>
      </w:r>
    </w:p>
    <w:p w14:paraId="022F8187" w14:textId="03B3CD50" w:rsidR="00445B37" w:rsidRPr="00337364" w:rsidRDefault="00AD42F6" w:rsidP="00246FB6">
      <w:pPr>
        <w:ind w:right="283"/>
        <w:rPr>
          <w:rFonts w:cs="Arial"/>
          <w:szCs w:val="22"/>
        </w:rPr>
      </w:pPr>
      <w:r w:rsidRPr="00337364">
        <w:rPr>
          <w:szCs w:val="22"/>
        </w:rPr>
        <w:t>(5) Elemente lovilnikov na zgradbi je treba namestiti na vogalih ter na izpostavljenih točkah in robovih, skladno z eno ali več naslednjimi sprejemljivimi metodami:</w:t>
      </w:r>
      <w:r w:rsidRPr="00337364" w:rsidDel="00AD42F6">
        <w:rPr>
          <w:rFonts w:cs="Arial"/>
          <w:szCs w:val="22"/>
        </w:rPr>
        <w:t xml:space="preserve"> </w:t>
      </w:r>
    </w:p>
    <w:p w14:paraId="7388BC88" w14:textId="0048D191" w:rsidR="00445B37" w:rsidRPr="00ED4753" w:rsidRDefault="00445B37" w:rsidP="00246FB6">
      <w:pPr>
        <w:numPr>
          <w:ilvl w:val="0"/>
          <w:numId w:val="3"/>
        </w:numPr>
        <w:overflowPunct/>
        <w:autoSpaceDE/>
        <w:autoSpaceDN/>
        <w:adjustRightInd/>
        <w:ind w:right="283"/>
        <w:textAlignment w:val="auto"/>
        <w:rPr>
          <w:rFonts w:cs="Arial"/>
          <w:szCs w:val="22"/>
        </w:rPr>
      </w:pPr>
      <w:r w:rsidRPr="00ED4753">
        <w:rPr>
          <w:rFonts w:cs="Arial"/>
          <w:szCs w:val="22"/>
        </w:rPr>
        <w:t xml:space="preserve">metoda </w:t>
      </w:r>
      <w:r w:rsidR="004749C9" w:rsidRPr="00ED4753">
        <w:rPr>
          <w:rFonts w:cs="Arial"/>
          <w:szCs w:val="22"/>
        </w:rPr>
        <w:t>za</w:t>
      </w:r>
      <w:r w:rsidRPr="00ED4753">
        <w:rPr>
          <w:rFonts w:cs="Arial"/>
          <w:szCs w:val="22"/>
        </w:rPr>
        <w:t>ščitnega kota,</w:t>
      </w:r>
    </w:p>
    <w:p w14:paraId="5FB598DB" w14:textId="467D3DAE" w:rsidR="00445B37" w:rsidRPr="00ED4753" w:rsidRDefault="00445B37" w:rsidP="00246FB6">
      <w:pPr>
        <w:numPr>
          <w:ilvl w:val="0"/>
          <w:numId w:val="3"/>
        </w:numPr>
        <w:overflowPunct/>
        <w:autoSpaceDE/>
        <w:autoSpaceDN/>
        <w:adjustRightInd/>
        <w:ind w:right="283"/>
        <w:textAlignment w:val="auto"/>
        <w:rPr>
          <w:rFonts w:cs="Arial"/>
          <w:szCs w:val="22"/>
        </w:rPr>
      </w:pPr>
      <w:r w:rsidRPr="00ED4753">
        <w:rPr>
          <w:rFonts w:cs="Arial"/>
          <w:szCs w:val="22"/>
        </w:rPr>
        <w:t>metoda kotaleče krogle,</w:t>
      </w:r>
    </w:p>
    <w:p w14:paraId="54B5E63E" w14:textId="6968DC75" w:rsidR="00445B37" w:rsidRPr="00ED4753" w:rsidRDefault="00445B37" w:rsidP="00246FB6">
      <w:pPr>
        <w:numPr>
          <w:ilvl w:val="0"/>
          <w:numId w:val="3"/>
        </w:numPr>
        <w:overflowPunct/>
        <w:autoSpaceDE/>
        <w:autoSpaceDN/>
        <w:adjustRightInd/>
        <w:spacing w:after="120"/>
        <w:ind w:left="714" w:right="283" w:hanging="357"/>
        <w:textAlignment w:val="auto"/>
        <w:rPr>
          <w:rFonts w:cs="Arial"/>
          <w:szCs w:val="22"/>
        </w:rPr>
      </w:pPr>
      <w:r w:rsidRPr="00ED4753">
        <w:rPr>
          <w:rFonts w:cs="Arial"/>
          <w:szCs w:val="22"/>
        </w:rPr>
        <w:t>metoda mreže.</w:t>
      </w:r>
    </w:p>
    <w:p w14:paraId="0456E684" w14:textId="310DA885" w:rsidR="00AD42F6" w:rsidRDefault="00AD42F6" w:rsidP="00246FB6">
      <w:pPr>
        <w:spacing w:after="120"/>
        <w:ind w:right="283"/>
        <w:rPr>
          <w:szCs w:val="22"/>
        </w:rPr>
      </w:pPr>
      <w:r w:rsidRPr="00337364">
        <w:rPr>
          <w:szCs w:val="22"/>
        </w:rPr>
        <w:t>(6) Metoda kotaleče krogle je ustrezna v vseh primerih. Metoda zaščitnega kota je ustrezna za stavbe enostavnih oblik, vendar veljajo omejitve glede višine lovilnika, kot je prikazano na sliki 2.</w:t>
      </w:r>
      <w:r w:rsidR="00ED0B46">
        <w:rPr>
          <w:szCs w:val="22"/>
        </w:rPr>
        <w:t xml:space="preserve"> </w:t>
      </w:r>
      <w:r w:rsidRPr="00337364">
        <w:rPr>
          <w:szCs w:val="22"/>
        </w:rPr>
        <w:t xml:space="preserve"> Metoda mreže je primerna oblika zaščite, kadar se ščitijo ravne površine.</w:t>
      </w:r>
    </w:p>
    <w:p w14:paraId="4865F2F0" w14:textId="77777777" w:rsidR="00030671" w:rsidRPr="00337364" w:rsidRDefault="00030671" w:rsidP="00246FB6">
      <w:pPr>
        <w:spacing w:after="120"/>
        <w:ind w:right="283"/>
        <w:rPr>
          <w:szCs w:val="22"/>
        </w:rPr>
      </w:pPr>
    </w:p>
    <w:p w14:paraId="6FB2E851" w14:textId="131E4EA8" w:rsidR="00AD42F6" w:rsidRDefault="00445B37" w:rsidP="00246FB6">
      <w:pPr>
        <w:pStyle w:val="Tabela"/>
        <w:ind w:right="283"/>
      </w:pPr>
      <w:bookmarkStart w:id="52" w:name="_Toc166866648"/>
      <w:r w:rsidRPr="00ED4753">
        <w:t xml:space="preserve">Tabela 5: </w:t>
      </w:r>
      <w:r w:rsidR="00AD42F6">
        <w:t>Največje</w:t>
      </w:r>
      <w:r w:rsidR="00AD42F6" w:rsidRPr="00ED4753">
        <w:t xml:space="preserve"> </w:t>
      </w:r>
      <w:r w:rsidRPr="00ED4753">
        <w:t xml:space="preserve">vrednosti polmera kotaleče krogle strele in velikosti mreže, glede na </w:t>
      </w:r>
      <w:r w:rsidR="006224B0" w:rsidRPr="00ED4753">
        <w:t>razred</w:t>
      </w:r>
      <w:r w:rsidRPr="00ED4753">
        <w:t xml:space="preserve"> LPS</w:t>
      </w:r>
      <w:bookmarkEnd w:id="52"/>
      <w:r w:rsidR="009F1347" w:rsidRPr="00ED4753">
        <w:t xml:space="preserve"> </w:t>
      </w:r>
    </w:p>
    <w:tbl>
      <w:tblPr>
        <w:tblW w:w="5000" w:type="pct"/>
        <w:jc w:val="center"/>
        <w:tblBorders>
          <w:top w:val="single" w:sz="12" w:space="0" w:color="000000"/>
          <w:bottom w:val="single" w:sz="12" w:space="0" w:color="000000"/>
        </w:tblBorders>
        <w:tblLook w:val="01E0" w:firstRow="1" w:lastRow="1" w:firstColumn="1" w:lastColumn="1" w:noHBand="0" w:noVBand="0"/>
      </w:tblPr>
      <w:tblGrid>
        <w:gridCol w:w="1550"/>
        <w:gridCol w:w="3094"/>
        <w:gridCol w:w="3402"/>
        <w:gridCol w:w="1809"/>
      </w:tblGrid>
      <w:tr w:rsidR="00DE6BCA" w:rsidRPr="00ED4753" w14:paraId="6B6BA313" w14:textId="77777777" w:rsidTr="00ED4753">
        <w:trPr>
          <w:cantSplit/>
          <w:jc w:val="center"/>
        </w:trPr>
        <w:tc>
          <w:tcPr>
            <w:tcW w:w="786" w:type="pct"/>
            <w:vMerge w:val="restart"/>
            <w:tcBorders>
              <w:top w:val="single" w:sz="4" w:space="0" w:color="auto"/>
              <w:left w:val="single" w:sz="4" w:space="0" w:color="auto"/>
              <w:bottom w:val="single" w:sz="4" w:space="0" w:color="auto"/>
              <w:right w:val="single" w:sz="4" w:space="0" w:color="auto"/>
            </w:tcBorders>
            <w:vAlign w:val="center"/>
          </w:tcPr>
          <w:p w14:paraId="413144A1" w14:textId="77777777" w:rsidR="00445B37" w:rsidRDefault="006224B0" w:rsidP="00246FB6">
            <w:pPr>
              <w:ind w:right="283"/>
              <w:jc w:val="center"/>
            </w:pPr>
            <w:r w:rsidRPr="00ED4753">
              <w:t>Razred</w:t>
            </w:r>
            <w:r w:rsidR="00445B37" w:rsidRPr="00ED4753">
              <w:t xml:space="preserve"> LPS</w:t>
            </w:r>
          </w:p>
          <w:p w14:paraId="22F0F6FF" w14:textId="204B9BD8" w:rsidR="00AD42F6" w:rsidRPr="00ED4753" w:rsidRDefault="00AD42F6" w:rsidP="00246FB6">
            <w:pPr>
              <w:ind w:right="283"/>
              <w:jc w:val="center"/>
            </w:pPr>
            <w:r>
              <w:t>(zaščitni nivo)</w:t>
            </w:r>
          </w:p>
        </w:tc>
        <w:tc>
          <w:tcPr>
            <w:tcW w:w="4214" w:type="pct"/>
            <w:gridSpan w:val="3"/>
            <w:tcBorders>
              <w:top w:val="single" w:sz="4" w:space="0" w:color="auto"/>
              <w:left w:val="single" w:sz="4" w:space="0" w:color="auto"/>
              <w:bottom w:val="single" w:sz="4" w:space="0" w:color="auto"/>
              <w:right w:val="single" w:sz="4" w:space="0" w:color="auto"/>
            </w:tcBorders>
            <w:vAlign w:val="center"/>
          </w:tcPr>
          <w:p w14:paraId="114050E2" w14:textId="40FDBED1" w:rsidR="00445B37" w:rsidRPr="00ED4753" w:rsidRDefault="00AD42F6" w:rsidP="00246FB6">
            <w:pPr>
              <w:ind w:right="283"/>
              <w:jc w:val="center"/>
            </w:pPr>
            <w:r>
              <w:t>Sprejemljive metode lovilnikov</w:t>
            </w:r>
          </w:p>
        </w:tc>
      </w:tr>
      <w:tr w:rsidR="00DE6BCA" w:rsidRPr="00ED4753" w14:paraId="2962C187" w14:textId="77777777" w:rsidTr="00ED4753">
        <w:trPr>
          <w:cantSplit/>
          <w:jc w:val="center"/>
        </w:trPr>
        <w:tc>
          <w:tcPr>
            <w:tcW w:w="786" w:type="pct"/>
            <w:vMerge/>
            <w:tcBorders>
              <w:top w:val="single" w:sz="4" w:space="0" w:color="auto"/>
              <w:left w:val="single" w:sz="4" w:space="0" w:color="auto"/>
              <w:bottom w:val="single" w:sz="4" w:space="0" w:color="auto"/>
              <w:right w:val="single" w:sz="4" w:space="0" w:color="auto"/>
            </w:tcBorders>
            <w:vAlign w:val="center"/>
          </w:tcPr>
          <w:p w14:paraId="1B5BF9DB" w14:textId="77777777" w:rsidR="00445B37" w:rsidRPr="00ED4753" w:rsidRDefault="00445B37" w:rsidP="00246FB6">
            <w:pPr>
              <w:ind w:right="283"/>
              <w:jc w:val="center"/>
            </w:pPr>
          </w:p>
        </w:tc>
        <w:tc>
          <w:tcPr>
            <w:tcW w:w="1570" w:type="pct"/>
            <w:tcBorders>
              <w:top w:val="single" w:sz="4" w:space="0" w:color="auto"/>
              <w:left w:val="single" w:sz="4" w:space="0" w:color="auto"/>
              <w:bottom w:val="single" w:sz="4" w:space="0" w:color="auto"/>
              <w:right w:val="single" w:sz="4" w:space="0" w:color="auto"/>
            </w:tcBorders>
            <w:vAlign w:val="center"/>
          </w:tcPr>
          <w:p w14:paraId="59E13CC8" w14:textId="043A94DA" w:rsidR="00ED4753" w:rsidRPr="00ED4753" w:rsidRDefault="00445B37" w:rsidP="00246FB6">
            <w:pPr>
              <w:ind w:right="283"/>
              <w:jc w:val="center"/>
            </w:pPr>
            <w:r w:rsidRPr="00ED4753">
              <w:t>Polmer kotaleče krogle</w:t>
            </w:r>
          </w:p>
          <w:p w14:paraId="328CF40B" w14:textId="30E5AC6F" w:rsidR="00445B37" w:rsidRPr="00ED4753" w:rsidRDefault="00445B37" w:rsidP="00246FB6">
            <w:pPr>
              <w:ind w:right="283"/>
              <w:jc w:val="center"/>
            </w:pPr>
            <w:r w:rsidRPr="00ED4753">
              <w:rPr>
                <w:i/>
              </w:rPr>
              <w:t xml:space="preserve">r </w:t>
            </w:r>
            <w:r w:rsidRPr="00ED4753">
              <w:rPr>
                <w:iCs/>
              </w:rPr>
              <w:t>[</w:t>
            </w:r>
            <w:r w:rsidRPr="00ED4753">
              <w:t>m]</w:t>
            </w:r>
          </w:p>
        </w:tc>
        <w:tc>
          <w:tcPr>
            <w:tcW w:w="1726" w:type="pct"/>
            <w:tcBorders>
              <w:top w:val="single" w:sz="4" w:space="0" w:color="auto"/>
              <w:left w:val="single" w:sz="4" w:space="0" w:color="auto"/>
              <w:bottom w:val="single" w:sz="4" w:space="0" w:color="auto"/>
              <w:right w:val="single" w:sz="4" w:space="0" w:color="auto"/>
            </w:tcBorders>
            <w:vAlign w:val="center"/>
          </w:tcPr>
          <w:p w14:paraId="18B8ABC1" w14:textId="18D26108" w:rsidR="00ED4753" w:rsidRPr="00ED4753" w:rsidRDefault="00ED4753" w:rsidP="00246FB6">
            <w:pPr>
              <w:ind w:right="283"/>
              <w:jc w:val="center"/>
            </w:pPr>
            <w:r w:rsidRPr="00ED4753">
              <w:t>Velikost mrežne zanke</w:t>
            </w:r>
          </w:p>
          <w:p w14:paraId="647B0749" w14:textId="2538DFDA" w:rsidR="00445B37" w:rsidRPr="00ED4753" w:rsidRDefault="002B2993" w:rsidP="00246FB6">
            <w:pPr>
              <w:ind w:right="283"/>
              <w:jc w:val="center"/>
            </w:pPr>
            <w:r w:rsidRPr="00ED4753">
              <w:rPr>
                <w:i/>
              </w:rPr>
              <w:t>w</w:t>
            </w:r>
            <w:r w:rsidR="00445B37" w:rsidRPr="00ED4753">
              <w:rPr>
                <w:i/>
              </w:rPr>
              <w:t xml:space="preserve"> </w:t>
            </w:r>
            <w:r w:rsidR="00445B37" w:rsidRPr="00ED4753">
              <w:rPr>
                <w:iCs/>
              </w:rPr>
              <w:t>[</w:t>
            </w:r>
            <w:r w:rsidR="00445B37" w:rsidRPr="00ED4753">
              <w:t>m]</w:t>
            </w:r>
          </w:p>
        </w:tc>
        <w:tc>
          <w:tcPr>
            <w:tcW w:w="918" w:type="pct"/>
            <w:tcBorders>
              <w:top w:val="single" w:sz="4" w:space="0" w:color="auto"/>
              <w:left w:val="single" w:sz="4" w:space="0" w:color="auto"/>
              <w:bottom w:val="single" w:sz="4" w:space="0" w:color="auto"/>
              <w:right w:val="single" w:sz="4" w:space="0" w:color="auto"/>
            </w:tcBorders>
            <w:vAlign w:val="center"/>
          </w:tcPr>
          <w:p w14:paraId="5ED36BB0" w14:textId="7FA11A6F" w:rsidR="00445B37" w:rsidRPr="00ED4753" w:rsidRDefault="004749C9" w:rsidP="00246FB6">
            <w:pPr>
              <w:ind w:right="283"/>
              <w:jc w:val="center"/>
            </w:pPr>
            <w:r w:rsidRPr="00ED4753">
              <w:t>Za</w:t>
            </w:r>
            <w:r w:rsidR="00AD42F6">
              <w:t>š</w:t>
            </w:r>
            <w:r w:rsidR="00445B37" w:rsidRPr="00ED4753">
              <w:t xml:space="preserve">čitni kot </w:t>
            </w:r>
            <w:r w:rsidR="00445B37" w:rsidRPr="00ED4753">
              <w:sym w:font="Symbol" w:char="F061"/>
            </w:r>
          </w:p>
          <w:p w14:paraId="6FD7158D" w14:textId="77777777" w:rsidR="00445B37" w:rsidRPr="00ED4753" w:rsidRDefault="00445B37" w:rsidP="00246FB6">
            <w:pPr>
              <w:ind w:right="283"/>
              <w:jc w:val="center"/>
            </w:pPr>
            <w:r w:rsidRPr="00ED4753">
              <w:t>[</w:t>
            </w:r>
            <w:r w:rsidRPr="00ED4753">
              <w:sym w:font="Symbol" w:char="F0B0"/>
            </w:r>
            <w:r w:rsidRPr="00ED4753">
              <w:t>]</w:t>
            </w:r>
          </w:p>
        </w:tc>
      </w:tr>
      <w:tr w:rsidR="00DE6BCA" w:rsidRPr="00ED4753" w14:paraId="297DB468" w14:textId="77777777" w:rsidTr="00ED4753">
        <w:trPr>
          <w:cantSplit/>
          <w:jc w:val="center"/>
        </w:trPr>
        <w:tc>
          <w:tcPr>
            <w:tcW w:w="786" w:type="pct"/>
            <w:tcBorders>
              <w:top w:val="single" w:sz="4" w:space="0" w:color="auto"/>
              <w:left w:val="single" w:sz="4" w:space="0" w:color="auto"/>
              <w:bottom w:val="single" w:sz="4" w:space="0" w:color="auto"/>
              <w:right w:val="single" w:sz="4" w:space="0" w:color="auto"/>
            </w:tcBorders>
            <w:vAlign w:val="center"/>
          </w:tcPr>
          <w:p w14:paraId="4CA722E5" w14:textId="77777777" w:rsidR="00445B37" w:rsidRPr="00ED4753" w:rsidRDefault="00445B37" w:rsidP="00246FB6">
            <w:pPr>
              <w:ind w:right="283"/>
              <w:jc w:val="center"/>
            </w:pPr>
            <w:r w:rsidRPr="00ED4753">
              <w:t>I</w:t>
            </w:r>
          </w:p>
        </w:tc>
        <w:tc>
          <w:tcPr>
            <w:tcW w:w="1570" w:type="pct"/>
            <w:tcBorders>
              <w:top w:val="single" w:sz="4" w:space="0" w:color="auto"/>
              <w:left w:val="single" w:sz="4" w:space="0" w:color="auto"/>
              <w:bottom w:val="single" w:sz="4" w:space="0" w:color="auto"/>
              <w:right w:val="single" w:sz="4" w:space="0" w:color="auto"/>
            </w:tcBorders>
            <w:vAlign w:val="center"/>
          </w:tcPr>
          <w:p w14:paraId="42F296A4" w14:textId="77777777" w:rsidR="00445B37" w:rsidRPr="00ED4753" w:rsidRDefault="00445B37" w:rsidP="00246FB6">
            <w:pPr>
              <w:ind w:right="283"/>
              <w:jc w:val="center"/>
            </w:pPr>
            <w:r w:rsidRPr="00ED4753">
              <w:t>20</w:t>
            </w:r>
          </w:p>
        </w:tc>
        <w:tc>
          <w:tcPr>
            <w:tcW w:w="1726" w:type="pct"/>
            <w:tcBorders>
              <w:top w:val="single" w:sz="4" w:space="0" w:color="auto"/>
              <w:left w:val="single" w:sz="4" w:space="0" w:color="auto"/>
              <w:bottom w:val="single" w:sz="4" w:space="0" w:color="auto"/>
              <w:right w:val="single" w:sz="4" w:space="0" w:color="auto"/>
            </w:tcBorders>
            <w:vAlign w:val="center"/>
          </w:tcPr>
          <w:p w14:paraId="6F89D72F" w14:textId="77777777" w:rsidR="00445B37" w:rsidRPr="00ED4753" w:rsidRDefault="00445B37" w:rsidP="00246FB6">
            <w:pPr>
              <w:ind w:right="283"/>
              <w:jc w:val="center"/>
            </w:pPr>
            <w:r w:rsidRPr="00ED4753">
              <w:t>5</w:t>
            </w:r>
            <w:r w:rsidRPr="00ED4753">
              <w:rPr>
                <w:smallCaps/>
              </w:rPr>
              <w:t xml:space="preserve"> </w:t>
            </w:r>
            <w:r w:rsidRPr="00ED4753">
              <w:t>x 5</w:t>
            </w:r>
          </w:p>
        </w:tc>
        <w:tc>
          <w:tcPr>
            <w:tcW w:w="918" w:type="pct"/>
            <w:vMerge w:val="restart"/>
            <w:tcBorders>
              <w:top w:val="single" w:sz="4" w:space="0" w:color="auto"/>
              <w:left w:val="single" w:sz="4" w:space="0" w:color="auto"/>
              <w:bottom w:val="single" w:sz="4" w:space="0" w:color="auto"/>
              <w:right w:val="single" w:sz="4" w:space="0" w:color="auto"/>
            </w:tcBorders>
            <w:vAlign w:val="center"/>
          </w:tcPr>
          <w:p w14:paraId="16111C77" w14:textId="77777777" w:rsidR="00445B37" w:rsidRPr="00ED4753" w:rsidRDefault="00445B37" w:rsidP="00246FB6">
            <w:pPr>
              <w:ind w:right="283"/>
              <w:jc w:val="center"/>
            </w:pPr>
            <w:r w:rsidRPr="00ED4753">
              <w:t>glej sliko 2</w:t>
            </w:r>
          </w:p>
        </w:tc>
      </w:tr>
      <w:tr w:rsidR="00DE6BCA" w:rsidRPr="00ED4753" w14:paraId="3DDE20F2" w14:textId="77777777" w:rsidTr="00ED4753">
        <w:trPr>
          <w:cantSplit/>
          <w:jc w:val="center"/>
        </w:trPr>
        <w:tc>
          <w:tcPr>
            <w:tcW w:w="786" w:type="pct"/>
            <w:tcBorders>
              <w:top w:val="single" w:sz="4" w:space="0" w:color="auto"/>
              <w:left w:val="single" w:sz="4" w:space="0" w:color="auto"/>
              <w:bottom w:val="single" w:sz="4" w:space="0" w:color="auto"/>
              <w:right w:val="single" w:sz="4" w:space="0" w:color="auto"/>
            </w:tcBorders>
            <w:vAlign w:val="center"/>
          </w:tcPr>
          <w:p w14:paraId="567ED5F1" w14:textId="77777777" w:rsidR="00445B37" w:rsidRPr="00ED4753" w:rsidRDefault="00445B37" w:rsidP="00246FB6">
            <w:pPr>
              <w:ind w:right="283"/>
              <w:jc w:val="center"/>
            </w:pPr>
            <w:r w:rsidRPr="00ED4753">
              <w:t>II</w:t>
            </w:r>
          </w:p>
        </w:tc>
        <w:tc>
          <w:tcPr>
            <w:tcW w:w="1570" w:type="pct"/>
            <w:tcBorders>
              <w:top w:val="single" w:sz="4" w:space="0" w:color="auto"/>
              <w:left w:val="single" w:sz="4" w:space="0" w:color="auto"/>
              <w:bottom w:val="single" w:sz="4" w:space="0" w:color="auto"/>
              <w:right w:val="single" w:sz="4" w:space="0" w:color="auto"/>
            </w:tcBorders>
            <w:vAlign w:val="center"/>
          </w:tcPr>
          <w:p w14:paraId="5AE2686C" w14:textId="77777777" w:rsidR="00445B37" w:rsidRPr="00ED4753" w:rsidRDefault="00445B37" w:rsidP="00246FB6">
            <w:pPr>
              <w:ind w:right="283"/>
              <w:jc w:val="center"/>
            </w:pPr>
            <w:r w:rsidRPr="00ED4753">
              <w:t>30</w:t>
            </w:r>
          </w:p>
        </w:tc>
        <w:tc>
          <w:tcPr>
            <w:tcW w:w="1726" w:type="pct"/>
            <w:tcBorders>
              <w:top w:val="single" w:sz="4" w:space="0" w:color="auto"/>
              <w:left w:val="single" w:sz="4" w:space="0" w:color="auto"/>
              <w:bottom w:val="single" w:sz="4" w:space="0" w:color="auto"/>
              <w:right w:val="single" w:sz="4" w:space="0" w:color="auto"/>
            </w:tcBorders>
            <w:vAlign w:val="center"/>
          </w:tcPr>
          <w:p w14:paraId="3ACCEA53" w14:textId="77777777" w:rsidR="00445B37" w:rsidRPr="00ED4753" w:rsidRDefault="00445B37" w:rsidP="00246FB6">
            <w:pPr>
              <w:ind w:right="283"/>
              <w:jc w:val="center"/>
            </w:pPr>
            <w:r w:rsidRPr="00ED4753">
              <w:t>10 x 10</w:t>
            </w:r>
          </w:p>
        </w:tc>
        <w:tc>
          <w:tcPr>
            <w:tcW w:w="918" w:type="pct"/>
            <w:vMerge/>
            <w:tcBorders>
              <w:top w:val="single" w:sz="4" w:space="0" w:color="auto"/>
              <w:left w:val="single" w:sz="4" w:space="0" w:color="auto"/>
              <w:bottom w:val="single" w:sz="4" w:space="0" w:color="auto"/>
              <w:right w:val="single" w:sz="4" w:space="0" w:color="auto"/>
            </w:tcBorders>
          </w:tcPr>
          <w:p w14:paraId="62464BFD" w14:textId="77777777" w:rsidR="00445B37" w:rsidRPr="00ED4753" w:rsidRDefault="00445B37" w:rsidP="00246FB6">
            <w:pPr>
              <w:ind w:right="283"/>
              <w:jc w:val="center"/>
            </w:pPr>
          </w:p>
        </w:tc>
      </w:tr>
      <w:tr w:rsidR="00DE6BCA" w:rsidRPr="00ED4753" w14:paraId="4564D433" w14:textId="77777777" w:rsidTr="00ED4753">
        <w:trPr>
          <w:cantSplit/>
          <w:jc w:val="center"/>
        </w:trPr>
        <w:tc>
          <w:tcPr>
            <w:tcW w:w="786" w:type="pct"/>
            <w:tcBorders>
              <w:top w:val="single" w:sz="4" w:space="0" w:color="auto"/>
              <w:left w:val="single" w:sz="4" w:space="0" w:color="auto"/>
              <w:bottom w:val="single" w:sz="4" w:space="0" w:color="auto"/>
              <w:right w:val="single" w:sz="4" w:space="0" w:color="auto"/>
            </w:tcBorders>
            <w:vAlign w:val="center"/>
          </w:tcPr>
          <w:p w14:paraId="0DA2BD4F" w14:textId="77777777" w:rsidR="00445B37" w:rsidRPr="00ED4753" w:rsidRDefault="00445B37" w:rsidP="00246FB6">
            <w:pPr>
              <w:ind w:right="283"/>
              <w:jc w:val="center"/>
            </w:pPr>
            <w:r w:rsidRPr="00ED4753">
              <w:t>III</w:t>
            </w:r>
          </w:p>
        </w:tc>
        <w:tc>
          <w:tcPr>
            <w:tcW w:w="1570" w:type="pct"/>
            <w:tcBorders>
              <w:top w:val="single" w:sz="4" w:space="0" w:color="auto"/>
              <w:left w:val="single" w:sz="4" w:space="0" w:color="auto"/>
              <w:bottom w:val="single" w:sz="4" w:space="0" w:color="auto"/>
              <w:right w:val="single" w:sz="4" w:space="0" w:color="auto"/>
            </w:tcBorders>
            <w:vAlign w:val="center"/>
          </w:tcPr>
          <w:p w14:paraId="37452790" w14:textId="77777777" w:rsidR="00445B37" w:rsidRPr="00ED4753" w:rsidRDefault="00445B37" w:rsidP="00246FB6">
            <w:pPr>
              <w:ind w:right="283"/>
              <w:jc w:val="center"/>
            </w:pPr>
            <w:r w:rsidRPr="00ED4753">
              <w:t>45</w:t>
            </w:r>
          </w:p>
        </w:tc>
        <w:tc>
          <w:tcPr>
            <w:tcW w:w="1726" w:type="pct"/>
            <w:tcBorders>
              <w:top w:val="single" w:sz="4" w:space="0" w:color="auto"/>
              <w:left w:val="single" w:sz="4" w:space="0" w:color="auto"/>
              <w:bottom w:val="single" w:sz="4" w:space="0" w:color="auto"/>
              <w:right w:val="single" w:sz="4" w:space="0" w:color="auto"/>
            </w:tcBorders>
            <w:vAlign w:val="center"/>
          </w:tcPr>
          <w:p w14:paraId="730B8B10" w14:textId="77777777" w:rsidR="00445B37" w:rsidRPr="00ED4753" w:rsidRDefault="00445B37" w:rsidP="00246FB6">
            <w:pPr>
              <w:ind w:right="283"/>
              <w:jc w:val="center"/>
            </w:pPr>
            <w:r w:rsidRPr="00ED4753">
              <w:t>15 x15</w:t>
            </w:r>
          </w:p>
        </w:tc>
        <w:tc>
          <w:tcPr>
            <w:tcW w:w="918" w:type="pct"/>
            <w:vMerge/>
            <w:tcBorders>
              <w:top w:val="single" w:sz="4" w:space="0" w:color="auto"/>
              <w:left w:val="single" w:sz="4" w:space="0" w:color="auto"/>
              <w:bottom w:val="single" w:sz="4" w:space="0" w:color="auto"/>
              <w:right w:val="single" w:sz="4" w:space="0" w:color="auto"/>
            </w:tcBorders>
          </w:tcPr>
          <w:p w14:paraId="1CE2D728" w14:textId="77777777" w:rsidR="00445B37" w:rsidRPr="00ED4753" w:rsidRDefault="00445B37" w:rsidP="00246FB6">
            <w:pPr>
              <w:ind w:right="283"/>
              <w:jc w:val="center"/>
            </w:pPr>
          </w:p>
        </w:tc>
      </w:tr>
      <w:tr w:rsidR="00DE6BCA" w:rsidRPr="00ED4753" w14:paraId="21F04EE0" w14:textId="77777777" w:rsidTr="00ED4753">
        <w:trPr>
          <w:cantSplit/>
          <w:jc w:val="center"/>
        </w:trPr>
        <w:tc>
          <w:tcPr>
            <w:tcW w:w="786" w:type="pct"/>
            <w:tcBorders>
              <w:top w:val="single" w:sz="4" w:space="0" w:color="auto"/>
              <w:left w:val="single" w:sz="4" w:space="0" w:color="auto"/>
              <w:bottom w:val="single" w:sz="4" w:space="0" w:color="auto"/>
              <w:right w:val="single" w:sz="4" w:space="0" w:color="auto"/>
            </w:tcBorders>
            <w:vAlign w:val="center"/>
          </w:tcPr>
          <w:p w14:paraId="482D8AFC" w14:textId="77777777" w:rsidR="00445B37" w:rsidRPr="00ED4753" w:rsidRDefault="00445B37" w:rsidP="00246FB6">
            <w:pPr>
              <w:ind w:right="283"/>
              <w:jc w:val="center"/>
            </w:pPr>
            <w:r w:rsidRPr="00ED4753">
              <w:t>IV</w:t>
            </w:r>
          </w:p>
        </w:tc>
        <w:tc>
          <w:tcPr>
            <w:tcW w:w="1570" w:type="pct"/>
            <w:tcBorders>
              <w:top w:val="single" w:sz="4" w:space="0" w:color="auto"/>
              <w:left w:val="single" w:sz="4" w:space="0" w:color="auto"/>
              <w:bottom w:val="single" w:sz="4" w:space="0" w:color="auto"/>
              <w:right w:val="single" w:sz="4" w:space="0" w:color="auto"/>
            </w:tcBorders>
            <w:vAlign w:val="center"/>
          </w:tcPr>
          <w:p w14:paraId="1639B2F3" w14:textId="77777777" w:rsidR="00445B37" w:rsidRPr="00ED4753" w:rsidRDefault="00445B37" w:rsidP="00246FB6">
            <w:pPr>
              <w:ind w:right="283"/>
              <w:jc w:val="center"/>
            </w:pPr>
            <w:r w:rsidRPr="00ED4753">
              <w:t>60</w:t>
            </w:r>
          </w:p>
        </w:tc>
        <w:tc>
          <w:tcPr>
            <w:tcW w:w="1726" w:type="pct"/>
            <w:tcBorders>
              <w:top w:val="single" w:sz="4" w:space="0" w:color="auto"/>
              <w:left w:val="single" w:sz="4" w:space="0" w:color="auto"/>
              <w:bottom w:val="single" w:sz="4" w:space="0" w:color="auto"/>
              <w:right w:val="single" w:sz="4" w:space="0" w:color="auto"/>
            </w:tcBorders>
            <w:vAlign w:val="center"/>
          </w:tcPr>
          <w:p w14:paraId="3E92E01B" w14:textId="77777777" w:rsidR="00445B37" w:rsidRPr="00ED4753" w:rsidRDefault="00445B37" w:rsidP="00246FB6">
            <w:pPr>
              <w:ind w:right="283"/>
              <w:jc w:val="center"/>
            </w:pPr>
            <w:r w:rsidRPr="00ED4753">
              <w:t>20 x 20</w:t>
            </w:r>
          </w:p>
        </w:tc>
        <w:tc>
          <w:tcPr>
            <w:tcW w:w="918" w:type="pct"/>
            <w:vMerge/>
            <w:tcBorders>
              <w:top w:val="single" w:sz="4" w:space="0" w:color="auto"/>
              <w:left w:val="single" w:sz="4" w:space="0" w:color="auto"/>
              <w:bottom w:val="single" w:sz="4" w:space="0" w:color="auto"/>
              <w:right w:val="single" w:sz="4" w:space="0" w:color="auto"/>
            </w:tcBorders>
          </w:tcPr>
          <w:p w14:paraId="23AC3EC2" w14:textId="77777777" w:rsidR="00445B37" w:rsidRPr="00ED4753" w:rsidRDefault="00445B37" w:rsidP="00246FB6">
            <w:pPr>
              <w:ind w:right="283"/>
              <w:jc w:val="center"/>
            </w:pPr>
          </w:p>
        </w:tc>
      </w:tr>
    </w:tbl>
    <w:p w14:paraId="1B0EBC45" w14:textId="77777777" w:rsidR="00445B37" w:rsidRPr="00ED4753" w:rsidRDefault="00F45FE7" w:rsidP="00246FB6">
      <w:pPr>
        <w:ind w:right="283"/>
        <w:jc w:val="center"/>
      </w:pPr>
      <w:r w:rsidRPr="00ED4753">
        <w:rPr>
          <w:noProof/>
        </w:rPr>
        <mc:AlternateContent>
          <mc:Choice Requires="wps">
            <w:drawing>
              <wp:anchor distT="0" distB="0" distL="114300" distR="114300" simplePos="0" relativeHeight="6" behindDoc="0" locked="0" layoutInCell="1" allowOverlap="1" wp14:anchorId="2220A99A" wp14:editId="7AAA3A0F">
                <wp:simplePos x="0" y="0"/>
                <wp:positionH relativeFrom="column">
                  <wp:posOffset>53340</wp:posOffset>
                </wp:positionH>
                <wp:positionV relativeFrom="paragraph">
                  <wp:posOffset>292100</wp:posOffset>
                </wp:positionV>
                <wp:extent cx="332105" cy="271145"/>
                <wp:effectExtent l="0" t="0" r="0" b="0"/>
                <wp:wrapNone/>
                <wp:docPr id="1"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22D72" w14:textId="77777777" w:rsidR="00183F65" w:rsidRDefault="00183F65">
                            <w:pPr>
                              <w:rPr>
                                <w:b/>
                                <w:bCs/>
                              </w:rPr>
                            </w:pPr>
                            <w:r>
                              <w:rPr>
                                <w:b/>
                                <w:bCs/>
                                <w:i/>
                                <w:iCs/>
                              </w:rPr>
                              <w:sym w:font="Symbol" w:char="F061"/>
                            </w:r>
                            <w:r>
                              <w:rPr>
                                <w:b/>
                                <w:bCs/>
                              </w:rPr>
                              <w:t>[</w:t>
                            </w:r>
                            <w:r>
                              <w:rPr>
                                <w:b/>
                                <w:bCs/>
                              </w:rPr>
                              <w:sym w:font="Symbol" w:char="F0B0"/>
                            </w:r>
                            <w:r>
                              <w:rPr>
                                <w:b/>
                                <w:bCs/>
                              </w:rPr>
                              <w:t>]</w:t>
                            </w:r>
                          </w:p>
                        </w:txbxContent>
                      </wps:txbx>
                      <wps:bodyPr rot="0" vert="horz" wrap="square" lIns="18000" tIns="1080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66" type="#_x0000_t202" style="position:absolute;left:0;text-align:left;margin-left:4.2pt;margin-top:23pt;width:26.15pt;height:21.3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" stroked="f">
                <v:textbox inset=".5mm,.3mm,.5mm,0">
                  <w:txbxContent>
                    <w:p w14:paraId="39022D72" w14:textId="77777777" w:rsidR="00183F65" w:rsidRDefault="00183F65">
                      <w:pPr>
                        <w:rPr>
                          <w:b/>
                          <w:bCs/>
                        </w:rPr>
                      </w:pPr>
                      <w:r>
                        <w:rPr>
                          <w:b/>
                          <w:bCs/>
                          <w:i/>
                          <w:iCs/>
                        </w:rPr>
                        <w:sym w:font="Symbol" w:char="F061"/>
                      </w:r>
                      <w:r>
                        <w:rPr>
                          <w:b/>
                          <w:bCs/>
                        </w:rPr>
                        <w:t>[</w:t>
                      </w:r>
                      <w:r>
                        <w:rPr>
                          <w:b/>
                          <w:bCs/>
                        </w:rPr>
                        <w:sym w:font="Symbol" w:char="F0B0"/>
                      </w:r>
                      <w:r>
                        <w:rPr>
                          <w:b/>
                          <w:bCs/>
                        </w:rPr>
                        <w:t>]</w:t>
                      </w:r>
                    </w:p>
                  </w:txbxContent>
                </v:textbox>
              </v:shape>
            </w:pict>
          </mc:Fallback>
        </mc:AlternateContent>
      </w:r>
      <w:r w:rsidR="00D0724D" w:rsidRPr="00ED4753">
        <w:object w:dxaOrig="8986" w:dyaOrig="4889" w14:anchorId="4B14E319">
          <v:shape id="_x0000_i1030" type="#_x0000_t75" style="width:435pt;height:228pt" o:ole="">
            <v:imagedata r:id="rId16" o:title=""/>
          </v:shape>
          <o:OLEObject Type="Embed" ProgID="PBrush" ShapeID="_x0000_i1030" DrawAspect="Content" ObjectID="_1615971239" r:id="rId17"/>
        </w:object>
      </w:r>
    </w:p>
    <w:p w14:paraId="1F597531" w14:textId="77777777" w:rsidR="00445B37" w:rsidRPr="000A2716" w:rsidRDefault="00445B37" w:rsidP="00246FB6">
      <w:pPr>
        <w:pStyle w:val="Opomba"/>
        <w:ind w:right="283"/>
        <w:rPr>
          <w:rFonts w:ascii="Arial" w:hAnsi="Arial" w:cs="Arial"/>
        </w:rPr>
      </w:pPr>
      <w:r w:rsidRPr="000A2716">
        <w:rPr>
          <w:rFonts w:ascii="Arial" w:hAnsi="Arial" w:cs="Arial"/>
        </w:rPr>
        <w:t xml:space="preserve">Opomba 1: Način ni uporaben pri višinah preko označb </w:t>
      </w:r>
      <w:r w:rsidRPr="000A2716">
        <w:rPr>
          <w:rFonts w:ascii="Arial" w:hAnsi="Arial" w:cs="Arial"/>
        </w:rPr>
        <w:sym w:font="Symbol" w:char="F0B7"/>
      </w:r>
      <w:r w:rsidRPr="000A2716">
        <w:rPr>
          <w:rFonts w:ascii="Arial" w:hAnsi="Arial" w:cs="Arial"/>
        </w:rPr>
        <w:t>. V takem primeru je zaradi možnosti stranskih udarov potrebno uporabiti metodo kotaleče krogle in metodo lovilne mreže.</w:t>
      </w:r>
    </w:p>
    <w:p w14:paraId="45F18F46" w14:textId="77777777" w:rsidR="00445B37" w:rsidRPr="000A2716" w:rsidRDefault="00445B37" w:rsidP="00246FB6">
      <w:pPr>
        <w:pStyle w:val="Opomba"/>
        <w:ind w:right="283"/>
        <w:rPr>
          <w:rFonts w:ascii="Arial" w:hAnsi="Arial" w:cs="Arial"/>
        </w:rPr>
      </w:pPr>
      <w:r w:rsidRPr="000A2716">
        <w:rPr>
          <w:rFonts w:ascii="Arial" w:hAnsi="Arial" w:cs="Arial"/>
        </w:rPr>
        <w:t xml:space="preserve">Opomba 2: </w:t>
      </w:r>
      <w:r w:rsidRPr="000A2716">
        <w:rPr>
          <w:rFonts w:ascii="Arial" w:hAnsi="Arial" w:cs="Arial"/>
          <w:i/>
          <w:iCs/>
        </w:rPr>
        <w:t>H</w:t>
      </w:r>
      <w:r w:rsidRPr="000A2716">
        <w:rPr>
          <w:rFonts w:ascii="Arial" w:hAnsi="Arial" w:cs="Arial"/>
        </w:rPr>
        <w:t xml:space="preserve"> je višina namestitve posameznega lovil</w:t>
      </w:r>
      <w:r w:rsidR="006224B0" w:rsidRPr="000A2716">
        <w:rPr>
          <w:rFonts w:ascii="Arial" w:hAnsi="Arial" w:cs="Arial"/>
        </w:rPr>
        <w:t>nika</w:t>
      </w:r>
      <w:r w:rsidRPr="000A2716">
        <w:rPr>
          <w:rFonts w:ascii="Arial" w:hAnsi="Arial" w:cs="Arial"/>
        </w:rPr>
        <w:t xml:space="preserve"> nad prostorom, ki se ščiti.</w:t>
      </w:r>
    </w:p>
    <w:p w14:paraId="5F124C4A" w14:textId="77777777" w:rsidR="00445B37" w:rsidRPr="000A2716" w:rsidRDefault="00445B37" w:rsidP="00246FB6">
      <w:pPr>
        <w:pStyle w:val="Opomba"/>
        <w:ind w:right="283"/>
        <w:rPr>
          <w:rFonts w:ascii="Arial" w:hAnsi="Arial" w:cs="Arial"/>
        </w:rPr>
      </w:pPr>
      <w:r w:rsidRPr="000A2716">
        <w:rPr>
          <w:rFonts w:ascii="Arial" w:hAnsi="Arial" w:cs="Arial"/>
        </w:rPr>
        <w:t xml:space="preserve">Opomba 3: </w:t>
      </w:r>
      <w:r w:rsidR="004749C9" w:rsidRPr="000A2716">
        <w:rPr>
          <w:rFonts w:ascii="Arial" w:hAnsi="Arial" w:cs="Arial"/>
        </w:rPr>
        <w:t xml:space="preserve">Zaščitni </w:t>
      </w:r>
      <w:r w:rsidRPr="000A2716">
        <w:rPr>
          <w:rFonts w:ascii="Arial" w:hAnsi="Arial" w:cs="Arial"/>
        </w:rPr>
        <w:t xml:space="preserve">kot se ne spreminja za </w:t>
      </w:r>
      <w:r w:rsidRPr="000A2716">
        <w:rPr>
          <w:rFonts w:ascii="Arial" w:hAnsi="Arial" w:cs="Arial"/>
          <w:i/>
          <w:iCs/>
        </w:rPr>
        <w:t>H</w:t>
      </w:r>
      <w:r w:rsidRPr="000A2716">
        <w:rPr>
          <w:rFonts w:ascii="Arial" w:hAnsi="Arial" w:cs="Arial"/>
        </w:rPr>
        <w:t xml:space="preserve"> pod 2 m.</w:t>
      </w:r>
    </w:p>
    <w:p w14:paraId="5FEDF919" w14:textId="65BF13D0" w:rsidR="00445B37" w:rsidRPr="00ED4753" w:rsidRDefault="00445B37" w:rsidP="00246FB6">
      <w:pPr>
        <w:spacing w:before="120" w:after="240"/>
        <w:ind w:right="283"/>
        <w:jc w:val="center"/>
        <w:rPr>
          <w:rFonts w:cs="Arial"/>
          <w:szCs w:val="22"/>
        </w:rPr>
      </w:pPr>
      <w:r w:rsidRPr="00ED4753">
        <w:rPr>
          <w:rFonts w:cs="Arial"/>
          <w:szCs w:val="22"/>
        </w:rPr>
        <w:t xml:space="preserve">Slika 2: </w:t>
      </w:r>
      <w:r w:rsidR="004749C9" w:rsidRPr="00ED4753">
        <w:rPr>
          <w:rFonts w:cs="Arial"/>
          <w:szCs w:val="22"/>
        </w:rPr>
        <w:t>Zaščitni</w:t>
      </w:r>
      <w:r w:rsidRPr="00ED4753">
        <w:rPr>
          <w:rFonts w:cs="Arial"/>
          <w:szCs w:val="22"/>
        </w:rPr>
        <w:t xml:space="preserve"> kot lovil</w:t>
      </w:r>
      <w:r w:rsidR="006224B0" w:rsidRPr="00ED4753">
        <w:rPr>
          <w:rFonts w:cs="Arial"/>
          <w:szCs w:val="22"/>
        </w:rPr>
        <w:t>nikov</w:t>
      </w:r>
      <w:r w:rsidRPr="00ED4753">
        <w:rPr>
          <w:rFonts w:cs="Arial"/>
          <w:szCs w:val="22"/>
        </w:rPr>
        <w:t xml:space="preserve"> z višino </w:t>
      </w:r>
      <w:r w:rsidRPr="00ED4753">
        <w:rPr>
          <w:rFonts w:cs="Arial"/>
          <w:i/>
          <w:iCs/>
          <w:szCs w:val="22"/>
        </w:rPr>
        <w:t>H</w:t>
      </w:r>
      <w:r w:rsidRPr="00ED4753">
        <w:rPr>
          <w:rFonts w:cs="Arial"/>
          <w:szCs w:val="22"/>
        </w:rPr>
        <w:t>,</w:t>
      </w:r>
      <w:r w:rsidR="003E3DDF" w:rsidRPr="00ED4753">
        <w:rPr>
          <w:rFonts w:cs="Arial"/>
          <w:szCs w:val="22"/>
        </w:rPr>
        <w:t xml:space="preserve"> </w:t>
      </w:r>
      <w:r w:rsidRPr="00ED4753">
        <w:rPr>
          <w:rFonts w:cs="Arial"/>
          <w:szCs w:val="22"/>
        </w:rPr>
        <w:t xml:space="preserve">glede na </w:t>
      </w:r>
      <w:r w:rsidR="006224B0" w:rsidRPr="00ED4753">
        <w:rPr>
          <w:rFonts w:cs="Arial"/>
          <w:szCs w:val="22"/>
        </w:rPr>
        <w:t>razred</w:t>
      </w:r>
      <w:r w:rsidRPr="00ED4753">
        <w:rPr>
          <w:rFonts w:cs="Arial"/>
          <w:szCs w:val="22"/>
        </w:rPr>
        <w:t xml:space="preserve"> LPS</w:t>
      </w:r>
      <w:r w:rsidR="009F1347" w:rsidRPr="00ED4753">
        <w:rPr>
          <w:rFonts w:cs="Arial"/>
          <w:szCs w:val="22"/>
        </w:rPr>
        <w:t xml:space="preserve"> </w:t>
      </w:r>
    </w:p>
    <w:p w14:paraId="74D1A5AC" w14:textId="7181A721" w:rsidR="007652A8" w:rsidRPr="00ED4753" w:rsidRDefault="00445B37" w:rsidP="00ED0B46">
      <w:pPr>
        <w:ind w:right="284"/>
        <w:rPr>
          <w:rFonts w:cs="Arial"/>
          <w:szCs w:val="22"/>
        </w:rPr>
      </w:pPr>
      <w:r w:rsidRPr="00ED4753">
        <w:rPr>
          <w:rFonts w:cs="Arial"/>
          <w:szCs w:val="22"/>
        </w:rPr>
        <w:t>(</w:t>
      </w:r>
      <w:r w:rsidR="00ED0B46">
        <w:rPr>
          <w:rFonts w:cs="Arial"/>
          <w:szCs w:val="22"/>
        </w:rPr>
        <w:t>7</w:t>
      </w:r>
      <w:r w:rsidRPr="00ED4753">
        <w:rPr>
          <w:rFonts w:cs="Arial"/>
          <w:szCs w:val="22"/>
        </w:rPr>
        <w:t xml:space="preserve">) </w:t>
      </w:r>
      <w:r w:rsidR="007652A8" w:rsidRPr="00ED4753">
        <w:rPr>
          <w:rFonts w:cs="Arial"/>
          <w:szCs w:val="22"/>
        </w:rPr>
        <w:t xml:space="preserve">Lovilniki LPS, ki niso izolirani od ščitene zgradbe, </w:t>
      </w:r>
      <w:r w:rsidR="00AD42F6" w:rsidRPr="00ED4753">
        <w:rPr>
          <w:rFonts w:cs="Arial"/>
          <w:szCs w:val="22"/>
        </w:rPr>
        <w:t xml:space="preserve">so lahko </w:t>
      </w:r>
      <w:r w:rsidR="007652A8" w:rsidRPr="00ED4753">
        <w:rPr>
          <w:rFonts w:cs="Arial"/>
          <w:szCs w:val="22"/>
        </w:rPr>
        <w:t>nameščeni kot sledi:</w:t>
      </w:r>
    </w:p>
    <w:p w14:paraId="29CDB631" w14:textId="29993B65" w:rsidR="007652A8" w:rsidRPr="00ED4753" w:rsidRDefault="007652A8" w:rsidP="00ED0B46">
      <w:pPr>
        <w:numPr>
          <w:ilvl w:val="0"/>
          <w:numId w:val="3"/>
        </w:numPr>
        <w:overflowPunct/>
        <w:autoSpaceDE/>
        <w:autoSpaceDN/>
        <w:adjustRightInd/>
        <w:ind w:left="714" w:right="284" w:hanging="357"/>
        <w:textAlignment w:val="auto"/>
        <w:rPr>
          <w:rFonts w:cs="Arial"/>
          <w:szCs w:val="22"/>
        </w:rPr>
      </w:pPr>
      <w:r w:rsidRPr="00ED4753">
        <w:rPr>
          <w:rFonts w:cs="Arial"/>
          <w:szCs w:val="22"/>
        </w:rPr>
        <w:t xml:space="preserve">če je streha narejena iz </w:t>
      </w:r>
      <w:r w:rsidR="003E7CCC">
        <w:rPr>
          <w:rFonts w:cs="Arial"/>
          <w:szCs w:val="22"/>
        </w:rPr>
        <w:t>nevnetljivega</w:t>
      </w:r>
      <w:r w:rsidR="003E7CCC" w:rsidRPr="00ED4753">
        <w:rPr>
          <w:rFonts w:cs="Arial"/>
          <w:szCs w:val="22"/>
        </w:rPr>
        <w:t xml:space="preserve"> </w:t>
      </w:r>
      <w:r w:rsidRPr="00ED4753">
        <w:rPr>
          <w:rFonts w:cs="Arial"/>
          <w:szCs w:val="22"/>
        </w:rPr>
        <w:t xml:space="preserve">materiala, so lovilni vodniki </w:t>
      </w:r>
      <w:r w:rsidR="00AD42F6" w:rsidRPr="00ED4753">
        <w:rPr>
          <w:rFonts w:cs="Arial"/>
          <w:szCs w:val="22"/>
        </w:rPr>
        <w:t xml:space="preserve">lahko </w:t>
      </w:r>
      <w:r w:rsidRPr="00ED4753">
        <w:rPr>
          <w:rFonts w:cs="Arial"/>
          <w:szCs w:val="22"/>
        </w:rPr>
        <w:t>nameščeni na površini strehe,</w:t>
      </w:r>
    </w:p>
    <w:p w14:paraId="53D32F45" w14:textId="673F385B" w:rsidR="007652A8" w:rsidRPr="00ED4753" w:rsidRDefault="007652A8" w:rsidP="00ED0B46">
      <w:pPr>
        <w:numPr>
          <w:ilvl w:val="0"/>
          <w:numId w:val="3"/>
        </w:numPr>
        <w:overflowPunct/>
        <w:autoSpaceDE/>
        <w:autoSpaceDN/>
        <w:adjustRightInd/>
        <w:ind w:left="714" w:right="284" w:hanging="357"/>
        <w:textAlignment w:val="auto"/>
        <w:rPr>
          <w:rFonts w:cs="Arial"/>
          <w:szCs w:val="22"/>
        </w:rPr>
      </w:pPr>
      <w:r w:rsidRPr="00ED4753">
        <w:rPr>
          <w:rFonts w:cs="Arial"/>
          <w:szCs w:val="22"/>
        </w:rPr>
        <w:t xml:space="preserve">če je streha narejena iz lahko </w:t>
      </w:r>
      <w:r w:rsidR="003E7CCC">
        <w:rPr>
          <w:rFonts w:cs="Arial"/>
          <w:szCs w:val="22"/>
        </w:rPr>
        <w:t>vnetljivega</w:t>
      </w:r>
      <w:r w:rsidR="003E7CCC" w:rsidRPr="00ED4753">
        <w:rPr>
          <w:rFonts w:cs="Arial"/>
          <w:szCs w:val="22"/>
        </w:rPr>
        <w:t xml:space="preserve"> </w:t>
      </w:r>
      <w:r w:rsidRPr="00ED4753">
        <w:rPr>
          <w:rFonts w:cs="Arial"/>
          <w:szCs w:val="22"/>
        </w:rPr>
        <w:t xml:space="preserve">materiala, je treba posvetiti pozornost razdalji med lovilnimi vodniki in materialom. Za slamnate strehe, kjer za </w:t>
      </w:r>
      <w:r w:rsidR="00AD42F6">
        <w:rPr>
          <w:rFonts w:cs="Arial"/>
          <w:szCs w:val="22"/>
        </w:rPr>
        <w:t>povezavo</w:t>
      </w:r>
      <w:r w:rsidRPr="00ED4753">
        <w:rPr>
          <w:rFonts w:cs="Arial"/>
          <w:szCs w:val="22"/>
        </w:rPr>
        <w:t xml:space="preserve"> slame niso uporabljene jeklene palice, je primerna razdalja 0,15 m. Za druge vnetljive materiale se šteje za primerno razdalja, ki ni manjša od 0,10 m,</w:t>
      </w:r>
    </w:p>
    <w:p w14:paraId="67C9501E" w14:textId="6BBA98FA" w:rsidR="007652A8" w:rsidRPr="00ED4753" w:rsidRDefault="007652A8" w:rsidP="00246FB6">
      <w:pPr>
        <w:numPr>
          <w:ilvl w:val="0"/>
          <w:numId w:val="3"/>
        </w:numPr>
        <w:overflowPunct/>
        <w:autoSpaceDE/>
        <w:autoSpaceDN/>
        <w:adjustRightInd/>
        <w:spacing w:after="120"/>
        <w:ind w:right="283"/>
        <w:textAlignment w:val="auto"/>
        <w:rPr>
          <w:rFonts w:cs="Arial"/>
          <w:szCs w:val="22"/>
        </w:rPr>
      </w:pPr>
      <w:r w:rsidRPr="00ED4753">
        <w:rPr>
          <w:rFonts w:cs="Arial"/>
          <w:szCs w:val="22"/>
        </w:rPr>
        <w:t xml:space="preserve">lahko </w:t>
      </w:r>
      <w:r w:rsidR="003E7CCC">
        <w:rPr>
          <w:rFonts w:cs="Arial"/>
          <w:szCs w:val="22"/>
        </w:rPr>
        <w:t>vnetljivi</w:t>
      </w:r>
      <w:r w:rsidR="003E7CCC" w:rsidRPr="00ED4753">
        <w:rPr>
          <w:rFonts w:cs="Arial"/>
          <w:szCs w:val="22"/>
        </w:rPr>
        <w:t xml:space="preserve"> </w:t>
      </w:r>
      <w:r w:rsidRPr="00ED4753">
        <w:rPr>
          <w:rFonts w:cs="Arial"/>
          <w:szCs w:val="22"/>
        </w:rPr>
        <w:t>deli ščitene zgradbe</w:t>
      </w:r>
      <w:r w:rsidR="00AD42F6">
        <w:rPr>
          <w:rFonts w:cs="Arial"/>
          <w:szCs w:val="22"/>
        </w:rPr>
        <w:t xml:space="preserve"> (</w:t>
      </w:r>
      <w:r w:rsidR="00AD42F6" w:rsidRPr="00AD42F6">
        <w:rPr>
          <w:rFonts w:cs="Arial"/>
          <w:szCs w:val="22"/>
        </w:rPr>
        <w:t>npr. lesene plošče)</w:t>
      </w:r>
      <w:r w:rsidRPr="00ED4753">
        <w:rPr>
          <w:rFonts w:cs="Arial"/>
          <w:szCs w:val="22"/>
        </w:rPr>
        <w:t xml:space="preserve"> ne smejo biti v neposrednem stiku z deli zunanjega LPS in ne neposredno pod nobeno kovinsko strešno kritino, ki bi bila lahko preluknjana zaradi </w:t>
      </w:r>
      <w:r w:rsidR="00AD42F6">
        <w:rPr>
          <w:rFonts w:cs="Arial"/>
          <w:szCs w:val="22"/>
        </w:rPr>
        <w:t>strele</w:t>
      </w:r>
      <w:r w:rsidR="003E7CCC">
        <w:rPr>
          <w:rFonts w:cs="Arial"/>
          <w:szCs w:val="22"/>
        </w:rPr>
        <w:t xml:space="preserve"> (glej tabelo 6)</w:t>
      </w:r>
      <w:r w:rsidRPr="00ED4753">
        <w:rPr>
          <w:rFonts w:cs="Arial"/>
          <w:szCs w:val="22"/>
        </w:rPr>
        <w:t>.</w:t>
      </w:r>
    </w:p>
    <w:p w14:paraId="5DFD9D27" w14:textId="0B998789" w:rsidR="00445B37" w:rsidRPr="00ED4753" w:rsidRDefault="00445B37" w:rsidP="00ED0B46">
      <w:pPr>
        <w:ind w:right="284"/>
        <w:rPr>
          <w:rFonts w:cs="Arial"/>
          <w:szCs w:val="22"/>
        </w:rPr>
      </w:pPr>
      <w:r w:rsidRPr="00ED4753">
        <w:rPr>
          <w:rFonts w:cs="Arial"/>
          <w:szCs w:val="22"/>
        </w:rPr>
        <w:t>(</w:t>
      </w:r>
      <w:r w:rsidR="00ED0B46">
        <w:rPr>
          <w:rFonts w:cs="Arial"/>
          <w:szCs w:val="22"/>
        </w:rPr>
        <w:t>8</w:t>
      </w:r>
      <w:r w:rsidRPr="00ED4753">
        <w:rPr>
          <w:rFonts w:cs="Arial"/>
          <w:szCs w:val="22"/>
        </w:rPr>
        <w:t xml:space="preserve">) </w:t>
      </w:r>
      <w:r w:rsidR="00E12A2C" w:rsidRPr="00E12A2C">
        <w:rPr>
          <w:rFonts w:cs="Arial"/>
          <w:szCs w:val="22"/>
        </w:rPr>
        <w:t>Kot pomožni sestavni deli lovilnega sistema LPS se lahko uporabljajo</w:t>
      </w:r>
      <w:r w:rsidRPr="00ED4753">
        <w:rPr>
          <w:rFonts w:cs="Arial"/>
          <w:szCs w:val="22"/>
        </w:rPr>
        <w:t>:</w:t>
      </w:r>
    </w:p>
    <w:p w14:paraId="21319EE5" w14:textId="40E313F4" w:rsidR="00E12A2C" w:rsidRDefault="00E12A2C" w:rsidP="00ED0B46">
      <w:pPr>
        <w:numPr>
          <w:ilvl w:val="0"/>
          <w:numId w:val="3"/>
        </w:numPr>
        <w:overflowPunct/>
        <w:autoSpaceDE/>
        <w:autoSpaceDN/>
        <w:adjustRightInd/>
        <w:ind w:right="284"/>
        <w:textAlignment w:val="auto"/>
        <w:rPr>
          <w:szCs w:val="22"/>
        </w:rPr>
      </w:pPr>
      <w:r w:rsidRPr="00337364">
        <w:rPr>
          <w:szCs w:val="22"/>
        </w:rPr>
        <w:t>kovinske obloge, ki prekrivajo ščiteno zgradbo, kadar je</w:t>
      </w:r>
      <w:r w:rsidR="00656D30">
        <w:rPr>
          <w:szCs w:val="22"/>
        </w:rPr>
        <w:t xml:space="preserve"> </w:t>
      </w:r>
      <w:r w:rsidRPr="00337364">
        <w:rPr>
          <w:szCs w:val="22"/>
        </w:rPr>
        <w:t>električna neprekinjenost med različnimi deli trajno izdelana (npr. s spajkanjem, varjenjem, stiskanjem, šivanje</w:t>
      </w:r>
      <w:r>
        <w:rPr>
          <w:szCs w:val="22"/>
        </w:rPr>
        <w:t>m</w:t>
      </w:r>
      <w:r w:rsidRPr="00337364">
        <w:rPr>
          <w:szCs w:val="22"/>
        </w:rPr>
        <w:t>, vijačenjem ali kovičenjem) in pri tem</w:t>
      </w:r>
    </w:p>
    <w:p w14:paraId="000B2135" w14:textId="708B9F6F" w:rsidR="00445B37" w:rsidRPr="00ED4753" w:rsidRDefault="00445B37" w:rsidP="00ED0B46">
      <w:pPr>
        <w:numPr>
          <w:ilvl w:val="0"/>
          <w:numId w:val="3"/>
        </w:numPr>
        <w:overflowPunct/>
        <w:autoSpaceDE/>
        <w:autoSpaceDN/>
        <w:adjustRightInd/>
        <w:ind w:right="284"/>
        <w:textAlignment w:val="auto"/>
        <w:rPr>
          <w:rFonts w:cs="Arial"/>
          <w:szCs w:val="22"/>
        </w:rPr>
      </w:pPr>
      <w:r w:rsidRPr="00ED4753">
        <w:rPr>
          <w:rFonts w:cs="Arial"/>
          <w:szCs w:val="22"/>
        </w:rPr>
        <w:t xml:space="preserve">debelina </w:t>
      </w:r>
      <w:r w:rsidR="00622D96" w:rsidRPr="00ED4753">
        <w:rPr>
          <w:rFonts w:cs="Arial"/>
          <w:szCs w:val="22"/>
        </w:rPr>
        <w:t>kovinskih</w:t>
      </w:r>
      <w:r w:rsidRPr="00ED4753">
        <w:rPr>
          <w:rFonts w:cs="Arial"/>
          <w:szCs w:val="22"/>
        </w:rPr>
        <w:t xml:space="preserve"> oblog ne sme biti manjša od </w:t>
      </w:r>
      <w:r w:rsidRPr="00ED4753">
        <w:rPr>
          <w:rFonts w:cs="Arial"/>
          <w:i/>
          <w:szCs w:val="22"/>
        </w:rPr>
        <w:t>t</w:t>
      </w:r>
      <w:r w:rsidRPr="00ED4753">
        <w:rPr>
          <w:rFonts w:cs="Arial"/>
          <w:szCs w:val="22"/>
        </w:rPr>
        <w:t xml:space="preserve">, </w:t>
      </w:r>
      <w:r w:rsidR="00E12A2C">
        <w:rPr>
          <w:rFonts w:cs="Arial"/>
          <w:szCs w:val="22"/>
        </w:rPr>
        <w:t>po</w:t>
      </w:r>
      <w:r w:rsidRPr="00ED4753">
        <w:rPr>
          <w:rFonts w:cs="Arial"/>
          <w:szCs w:val="22"/>
        </w:rPr>
        <w:t xml:space="preserve">danem v </w:t>
      </w:r>
      <w:r w:rsidR="00123E44" w:rsidRPr="00ED4753">
        <w:rPr>
          <w:rFonts w:cs="Arial"/>
          <w:szCs w:val="22"/>
        </w:rPr>
        <w:t>T</w:t>
      </w:r>
      <w:r w:rsidRPr="00ED4753">
        <w:rPr>
          <w:rFonts w:cs="Arial"/>
          <w:szCs w:val="22"/>
        </w:rPr>
        <w:t>abeli 6, kadar je dovoljeno taljenje materiala na mestu udara, zaradi taljenja kovine ne more priti do vžiga pod njimi,</w:t>
      </w:r>
      <w:r w:rsidR="00E12A2C">
        <w:rPr>
          <w:rFonts w:cs="Arial"/>
          <w:szCs w:val="22"/>
        </w:rPr>
        <w:t xml:space="preserve"> ter</w:t>
      </w:r>
    </w:p>
    <w:p w14:paraId="4605A34E" w14:textId="4C7C984A" w:rsidR="00445B37" w:rsidRPr="00ED4753" w:rsidRDefault="00445B37" w:rsidP="00ED0B46">
      <w:pPr>
        <w:numPr>
          <w:ilvl w:val="0"/>
          <w:numId w:val="3"/>
        </w:numPr>
        <w:overflowPunct/>
        <w:autoSpaceDE/>
        <w:autoSpaceDN/>
        <w:adjustRightInd/>
        <w:ind w:right="284"/>
        <w:textAlignment w:val="auto"/>
        <w:rPr>
          <w:rFonts w:cs="Arial"/>
          <w:szCs w:val="22"/>
        </w:rPr>
      </w:pPr>
      <w:r w:rsidRPr="00ED4753">
        <w:rPr>
          <w:rFonts w:cs="Arial"/>
          <w:szCs w:val="22"/>
        </w:rPr>
        <w:t xml:space="preserve">debelina metalnih oblog ne sme biti manjša od </w:t>
      </w:r>
      <w:r w:rsidR="00E12A2C" w:rsidRPr="00ED4753">
        <w:rPr>
          <w:rFonts w:cs="Arial"/>
          <w:i/>
          <w:szCs w:val="22"/>
        </w:rPr>
        <w:t>t</w:t>
      </w:r>
      <w:r w:rsidRPr="00ED4753">
        <w:rPr>
          <w:rFonts w:cs="Arial"/>
          <w:i/>
          <w:szCs w:val="22"/>
        </w:rPr>
        <w:t>,</w:t>
      </w:r>
      <w:r w:rsidRPr="00ED4753">
        <w:rPr>
          <w:rFonts w:cs="Arial"/>
          <w:szCs w:val="22"/>
        </w:rPr>
        <w:t xml:space="preserve"> </w:t>
      </w:r>
      <w:r w:rsidR="00E12A2C">
        <w:rPr>
          <w:rFonts w:cs="Arial"/>
          <w:szCs w:val="22"/>
        </w:rPr>
        <w:t>po</w:t>
      </w:r>
      <w:r w:rsidRPr="00ED4753">
        <w:rPr>
          <w:rFonts w:cs="Arial"/>
          <w:szCs w:val="22"/>
        </w:rPr>
        <w:t xml:space="preserve">danem v </w:t>
      </w:r>
      <w:r w:rsidR="00123E44" w:rsidRPr="00ED4753">
        <w:rPr>
          <w:rFonts w:cs="Arial"/>
          <w:szCs w:val="22"/>
        </w:rPr>
        <w:t>T</w:t>
      </w:r>
      <w:r w:rsidRPr="00ED4753">
        <w:rPr>
          <w:rFonts w:cs="Arial"/>
          <w:szCs w:val="22"/>
        </w:rPr>
        <w:t>abeli 6, kadar ni dovoljeno taljenje materiala na mestu udara</w:t>
      </w:r>
      <w:r w:rsidR="00E12A2C">
        <w:rPr>
          <w:rFonts w:cs="Arial"/>
          <w:szCs w:val="22"/>
        </w:rPr>
        <w:t>,</w:t>
      </w:r>
      <w:r w:rsidRPr="00ED4753">
        <w:rPr>
          <w:rFonts w:cs="Arial"/>
          <w:szCs w:val="22"/>
        </w:rPr>
        <w:t xml:space="preserve"> </w:t>
      </w:r>
      <w:r w:rsidR="00E12A2C">
        <w:rPr>
          <w:rFonts w:cs="Arial"/>
          <w:szCs w:val="22"/>
        </w:rPr>
        <w:t>ker</w:t>
      </w:r>
      <w:r w:rsidRPr="00ED4753">
        <w:rPr>
          <w:rFonts w:cs="Arial"/>
          <w:szCs w:val="22"/>
        </w:rPr>
        <w:t xml:space="preserve"> se pod njimi nahajajo vnetljivi materiali, ki bi se zaradi taljenja kovine ali toplotnih učinkov, lahko vneli,</w:t>
      </w:r>
    </w:p>
    <w:p w14:paraId="555F7F6A" w14:textId="6DA1B7C9" w:rsidR="00E12A2C" w:rsidRPr="00E12A2C" w:rsidRDefault="00E12A2C" w:rsidP="00ED0B46">
      <w:pPr>
        <w:numPr>
          <w:ilvl w:val="0"/>
          <w:numId w:val="3"/>
        </w:numPr>
        <w:overflowPunct/>
        <w:autoSpaceDE/>
        <w:autoSpaceDN/>
        <w:adjustRightInd/>
        <w:ind w:right="284"/>
        <w:textAlignment w:val="auto"/>
        <w:rPr>
          <w:rFonts w:cs="Arial"/>
          <w:szCs w:val="22"/>
        </w:rPr>
      </w:pPr>
      <w:r w:rsidRPr="00E12A2C">
        <w:rPr>
          <w:rFonts w:cs="Arial"/>
          <w:szCs w:val="22"/>
        </w:rPr>
        <w:t xml:space="preserve">kovinske obloge, ki niso prevlečene z </w:t>
      </w:r>
      <w:r w:rsidR="003E7CCC">
        <w:rPr>
          <w:rFonts w:cs="Arial"/>
          <w:szCs w:val="22"/>
        </w:rPr>
        <w:t xml:space="preserve">električnim </w:t>
      </w:r>
      <w:r w:rsidRPr="00E12A2C">
        <w:rPr>
          <w:rFonts w:cs="Arial"/>
          <w:szCs w:val="22"/>
        </w:rPr>
        <w:t>izolacijskim materialom,</w:t>
      </w:r>
    </w:p>
    <w:p w14:paraId="06381C94" w14:textId="53E42EEF" w:rsidR="00E12A2C" w:rsidRPr="00337364" w:rsidRDefault="00E12A2C" w:rsidP="00ED0B46">
      <w:pPr>
        <w:numPr>
          <w:ilvl w:val="0"/>
          <w:numId w:val="3"/>
        </w:numPr>
        <w:overflowPunct/>
        <w:autoSpaceDE/>
        <w:autoSpaceDN/>
        <w:adjustRightInd/>
        <w:ind w:right="284"/>
        <w:textAlignment w:val="auto"/>
        <w:rPr>
          <w:rFonts w:cs="Arial"/>
          <w:szCs w:val="22"/>
        </w:rPr>
      </w:pPr>
      <w:r w:rsidRPr="00E12A2C">
        <w:rPr>
          <w:rFonts w:cs="Arial"/>
          <w:szCs w:val="22"/>
        </w:rPr>
        <w:t>kovinski elementi strešne konstrukcije</w:t>
      </w:r>
      <w:r w:rsidR="00905393">
        <w:rPr>
          <w:rFonts w:cs="Arial"/>
          <w:szCs w:val="22"/>
        </w:rPr>
        <w:t xml:space="preserve"> </w:t>
      </w:r>
      <w:r w:rsidRPr="00E12A2C">
        <w:rPr>
          <w:rFonts w:cs="Arial"/>
          <w:szCs w:val="22"/>
        </w:rPr>
        <w:t>(nosilci, jeklena armatura itd.) pod nekovinsko</w:t>
      </w:r>
      <w:r w:rsidR="00656D30">
        <w:rPr>
          <w:rFonts w:cs="Arial"/>
          <w:szCs w:val="22"/>
        </w:rPr>
        <w:t xml:space="preserve"> </w:t>
      </w:r>
      <w:r w:rsidRPr="00337364">
        <w:rPr>
          <w:rFonts w:cs="Arial"/>
          <w:szCs w:val="22"/>
        </w:rPr>
        <w:t>kritino, če je sprejemljiva škoda na tej nekovinski strehi,</w:t>
      </w:r>
    </w:p>
    <w:p w14:paraId="59519921" w14:textId="5BE1A424" w:rsidR="00E12A2C" w:rsidRPr="00337364" w:rsidRDefault="00E12A2C" w:rsidP="00ED0B46">
      <w:pPr>
        <w:numPr>
          <w:ilvl w:val="0"/>
          <w:numId w:val="3"/>
        </w:numPr>
        <w:overflowPunct/>
        <w:autoSpaceDE/>
        <w:autoSpaceDN/>
        <w:adjustRightInd/>
        <w:ind w:right="284"/>
        <w:textAlignment w:val="auto"/>
        <w:rPr>
          <w:rFonts w:cs="Arial"/>
          <w:szCs w:val="22"/>
        </w:rPr>
      </w:pPr>
      <w:r w:rsidRPr="00E12A2C">
        <w:rPr>
          <w:rFonts w:cs="Arial"/>
          <w:szCs w:val="22"/>
        </w:rPr>
        <w:t>kovinski deli, kot so dekoracije, tračnice, cevi, pokritja, itd. s preseki, ki niso manjši od</w:t>
      </w:r>
      <w:r>
        <w:rPr>
          <w:rFonts w:cs="Arial"/>
          <w:szCs w:val="22"/>
        </w:rPr>
        <w:t xml:space="preserve"> </w:t>
      </w:r>
      <w:r w:rsidRPr="00337364">
        <w:rPr>
          <w:rFonts w:cs="Arial"/>
          <w:szCs w:val="22"/>
        </w:rPr>
        <w:t>predpisanega za standardne lovilne elemente,</w:t>
      </w:r>
    </w:p>
    <w:p w14:paraId="1EB0E9D0" w14:textId="652C3ACD" w:rsidR="00E12A2C" w:rsidRPr="00337364" w:rsidRDefault="00E12A2C" w:rsidP="00ED0B46">
      <w:pPr>
        <w:numPr>
          <w:ilvl w:val="0"/>
          <w:numId w:val="3"/>
        </w:numPr>
        <w:overflowPunct/>
        <w:autoSpaceDE/>
        <w:autoSpaceDN/>
        <w:adjustRightInd/>
        <w:ind w:right="284"/>
        <w:textAlignment w:val="auto"/>
        <w:rPr>
          <w:rFonts w:cs="Arial"/>
          <w:szCs w:val="22"/>
        </w:rPr>
      </w:pPr>
      <w:r w:rsidRPr="00E12A2C">
        <w:rPr>
          <w:rFonts w:cs="Arial"/>
          <w:szCs w:val="22"/>
        </w:rPr>
        <w:t>kovinske cevi in cisterne na strehi, če so narejene iz materiala z debelino in preseki</w:t>
      </w:r>
      <w:r w:rsidRPr="00337364">
        <w:rPr>
          <w:rFonts w:cs="Arial"/>
          <w:szCs w:val="22"/>
        </w:rPr>
        <w:t xml:space="preserve"> navedenimi v Tabeli 6,</w:t>
      </w:r>
    </w:p>
    <w:p w14:paraId="55F3550A" w14:textId="5B01C673" w:rsidR="00445B37" w:rsidRPr="00656D30" w:rsidRDefault="00E12A2C" w:rsidP="00246FB6">
      <w:pPr>
        <w:numPr>
          <w:ilvl w:val="0"/>
          <w:numId w:val="3"/>
        </w:numPr>
        <w:overflowPunct/>
        <w:autoSpaceDE/>
        <w:autoSpaceDN/>
        <w:adjustRightInd/>
        <w:spacing w:after="120"/>
        <w:ind w:right="283"/>
        <w:textAlignment w:val="auto"/>
        <w:rPr>
          <w:rFonts w:cs="Arial"/>
          <w:szCs w:val="22"/>
        </w:rPr>
      </w:pPr>
      <w:r w:rsidRPr="00E12A2C">
        <w:rPr>
          <w:rFonts w:cs="Arial"/>
          <w:szCs w:val="22"/>
        </w:rPr>
        <w:t>kovinske cevi in rezervoarji, ki vsebujejo vnetljive ali eksplozivne mešanice, morajo imeti</w:t>
      </w:r>
      <w:r w:rsidRPr="00337364">
        <w:rPr>
          <w:rFonts w:cs="Arial"/>
          <w:szCs w:val="22"/>
        </w:rPr>
        <w:t xml:space="preserve"> dimenzije, ki ustrezajo debelini </w:t>
      </w:r>
      <w:r w:rsidRPr="00E71E7E">
        <w:rPr>
          <w:rFonts w:cs="Arial"/>
          <w:i/>
          <w:szCs w:val="22"/>
        </w:rPr>
        <w:t>t</w:t>
      </w:r>
      <w:r w:rsidRPr="00337364">
        <w:rPr>
          <w:rFonts w:cs="Arial"/>
          <w:szCs w:val="22"/>
        </w:rPr>
        <w:t xml:space="preserve"> iz Tabele 6.</w:t>
      </w:r>
    </w:p>
    <w:p w14:paraId="41BD860B" w14:textId="77777777" w:rsidR="00E12A2C" w:rsidRDefault="00445B37" w:rsidP="00246FB6">
      <w:pPr>
        <w:pStyle w:val="Tabela"/>
        <w:ind w:right="283"/>
      </w:pPr>
      <w:bookmarkStart w:id="53" w:name="_Toc166866649"/>
      <w:r w:rsidRPr="00ED4753">
        <w:t xml:space="preserve">Tabela 6: </w:t>
      </w:r>
      <w:r w:rsidR="00E72C63" w:rsidRPr="00ED4753">
        <w:t>Najmanjše</w:t>
      </w:r>
      <w:r w:rsidRPr="00ED4753">
        <w:t xml:space="preserve"> debeline </w:t>
      </w:r>
      <w:r w:rsidR="00E72C63" w:rsidRPr="00ED4753">
        <w:t xml:space="preserve">kovinskih </w:t>
      </w:r>
      <w:r w:rsidR="00A51E5B" w:rsidRPr="00ED4753">
        <w:t>kritin</w:t>
      </w:r>
      <w:r w:rsidRPr="00ED4753">
        <w:t xml:space="preserve"> ali kovinskih cevi zunanjega LPS</w:t>
      </w:r>
      <w:bookmarkEnd w:id="53"/>
      <w:r w:rsidR="009F1347" w:rsidRPr="00ED4753">
        <w:t xml:space="preserve"> </w:t>
      </w:r>
    </w:p>
    <w:tbl>
      <w:tblPr>
        <w:tblW w:w="5000" w:type="pct"/>
        <w:jc w:val="center"/>
        <w:tblBorders>
          <w:top w:val="single" w:sz="12" w:space="0" w:color="000000"/>
          <w:bottom w:val="single" w:sz="12" w:space="0" w:color="000000"/>
        </w:tblBorders>
        <w:tblLook w:val="01E0" w:firstRow="1" w:lastRow="1" w:firstColumn="1" w:lastColumn="1" w:noHBand="0" w:noVBand="0"/>
      </w:tblPr>
      <w:tblGrid>
        <w:gridCol w:w="2506"/>
        <w:gridCol w:w="2505"/>
        <w:gridCol w:w="2422"/>
        <w:gridCol w:w="2422"/>
      </w:tblGrid>
      <w:tr w:rsidR="00DE6BCA" w:rsidRPr="00ED4753" w14:paraId="3B1C7F27" w14:textId="77777777" w:rsidTr="00ED4753">
        <w:trPr>
          <w:trHeight w:val="690"/>
          <w:jc w:val="center"/>
        </w:trPr>
        <w:tc>
          <w:tcPr>
            <w:tcW w:w="1271" w:type="pct"/>
            <w:tcBorders>
              <w:top w:val="single" w:sz="6" w:space="0" w:color="000000"/>
              <w:left w:val="single" w:sz="6" w:space="0" w:color="000000"/>
              <w:bottom w:val="single" w:sz="6" w:space="0" w:color="000000"/>
              <w:right w:val="single" w:sz="6" w:space="0" w:color="000000"/>
            </w:tcBorders>
            <w:vAlign w:val="center"/>
          </w:tcPr>
          <w:p w14:paraId="04168538" w14:textId="77777777" w:rsidR="00445B37" w:rsidRPr="00ED4753" w:rsidRDefault="006224B0" w:rsidP="00246FB6">
            <w:pPr>
              <w:ind w:right="283"/>
              <w:jc w:val="center"/>
            </w:pPr>
            <w:r w:rsidRPr="00ED4753">
              <w:t>Razred</w:t>
            </w:r>
            <w:r w:rsidR="00445B37" w:rsidRPr="00ED4753">
              <w:t xml:space="preserve"> LPS</w:t>
            </w:r>
          </w:p>
        </w:tc>
        <w:tc>
          <w:tcPr>
            <w:tcW w:w="1271" w:type="pct"/>
            <w:tcBorders>
              <w:top w:val="single" w:sz="6" w:space="0" w:color="000000"/>
              <w:bottom w:val="single" w:sz="6" w:space="0" w:color="000000"/>
              <w:right w:val="single" w:sz="4" w:space="0" w:color="auto"/>
            </w:tcBorders>
            <w:vAlign w:val="center"/>
          </w:tcPr>
          <w:p w14:paraId="6F0163A6" w14:textId="77777777" w:rsidR="00445B37" w:rsidRPr="00ED4753" w:rsidRDefault="00445B37" w:rsidP="00246FB6">
            <w:pPr>
              <w:ind w:right="283"/>
              <w:jc w:val="center"/>
              <w:rPr>
                <w:caps/>
                <w:smallCaps/>
              </w:rPr>
            </w:pPr>
            <w:r w:rsidRPr="00ED4753">
              <w:t>Material</w:t>
            </w:r>
          </w:p>
        </w:tc>
        <w:tc>
          <w:tcPr>
            <w:tcW w:w="1229" w:type="pct"/>
            <w:tcBorders>
              <w:top w:val="single" w:sz="6" w:space="0" w:color="000000"/>
              <w:left w:val="single" w:sz="4" w:space="0" w:color="auto"/>
              <w:bottom w:val="single" w:sz="6" w:space="0" w:color="000000"/>
              <w:right w:val="single" w:sz="4" w:space="0" w:color="auto"/>
            </w:tcBorders>
            <w:vAlign w:val="center"/>
          </w:tcPr>
          <w:p w14:paraId="2358BAE3" w14:textId="2B0FE910" w:rsidR="00445B37" w:rsidRPr="00ED4753" w:rsidRDefault="00445B37" w:rsidP="00246FB6">
            <w:pPr>
              <w:ind w:right="283"/>
              <w:jc w:val="center"/>
              <w:rPr>
                <w:vertAlign w:val="superscript"/>
              </w:rPr>
            </w:pPr>
            <w:r w:rsidRPr="00ED4753">
              <w:t xml:space="preserve">Debelina </w:t>
            </w:r>
            <w:r w:rsidRPr="00ED4753">
              <w:rPr>
                <w:i/>
                <w:iCs/>
              </w:rPr>
              <w:t>t</w:t>
            </w:r>
          </w:p>
          <w:p w14:paraId="1E065961" w14:textId="77777777" w:rsidR="00445B37" w:rsidRPr="00ED4753" w:rsidRDefault="00445B37" w:rsidP="00246FB6">
            <w:pPr>
              <w:ind w:right="283"/>
              <w:jc w:val="center"/>
              <w:rPr>
                <w:caps/>
                <w:smallCaps/>
              </w:rPr>
            </w:pPr>
            <w:r w:rsidRPr="00ED4753">
              <w:t>[mm]</w:t>
            </w:r>
          </w:p>
        </w:tc>
        <w:tc>
          <w:tcPr>
            <w:tcW w:w="1229" w:type="pct"/>
            <w:tcBorders>
              <w:top w:val="single" w:sz="6" w:space="0" w:color="000000"/>
              <w:left w:val="single" w:sz="4" w:space="0" w:color="auto"/>
              <w:bottom w:val="single" w:sz="6" w:space="0" w:color="000000"/>
              <w:right w:val="single" w:sz="6" w:space="0" w:color="000000"/>
            </w:tcBorders>
            <w:vAlign w:val="center"/>
          </w:tcPr>
          <w:p w14:paraId="749F9994" w14:textId="2666B862" w:rsidR="00445B37" w:rsidRPr="00E71E7E" w:rsidRDefault="00445B37" w:rsidP="00246FB6">
            <w:pPr>
              <w:ind w:right="283"/>
              <w:jc w:val="center"/>
              <w:rPr>
                <w:vertAlign w:val="superscript"/>
                <w:lang w:val="en-US"/>
              </w:rPr>
            </w:pPr>
            <w:r w:rsidRPr="00ED4753">
              <w:t xml:space="preserve">Debelina </w:t>
            </w:r>
            <w:r w:rsidRPr="00ED4753">
              <w:rPr>
                <w:i/>
                <w:iCs/>
              </w:rPr>
              <w:t>t</w:t>
            </w:r>
            <w:r w:rsidR="00E12A2C">
              <w:rPr>
                <w:iCs/>
                <w:vertAlign w:val="superscript"/>
                <w:lang w:val="en-US"/>
              </w:rPr>
              <w:t>’</w:t>
            </w:r>
          </w:p>
          <w:p w14:paraId="29D3BD93" w14:textId="77777777" w:rsidR="00445B37" w:rsidRPr="00ED4753" w:rsidRDefault="00445B37" w:rsidP="00246FB6">
            <w:pPr>
              <w:ind w:right="283"/>
              <w:jc w:val="center"/>
              <w:rPr>
                <w:caps/>
                <w:smallCaps/>
              </w:rPr>
            </w:pPr>
            <w:r w:rsidRPr="00ED4753">
              <w:t>[mm]</w:t>
            </w:r>
          </w:p>
        </w:tc>
      </w:tr>
      <w:tr w:rsidR="00DE6BCA" w:rsidRPr="00ED4753" w14:paraId="6552CA3F" w14:textId="77777777" w:rsidTr="00ED4753">
        <w:trPr>
          <w:cantSplit/>
          <w:jc w:val="center"/>
        </w:trPr>
        <w:tc>
          <w:tcPr>
            <w:tcW w:w="1271" w:type="pct"/>
            <w:vMerge w:val="restart"/>
            <w:tcBorders>
              <w:top w:val="single" w:sz="6" w:space="0" w:color="000000"/>
              <w:left w:val="single" w:sz="6" w:space="0" w:color="000000"/>
              <w:right w:val="single" w:sz="6" w:space="0" w:color="000000"/>
            </w:tcBorders>
            <w:vAlign w:val="center"/>
          </w:tcPr>
          <w:p w14:paraId="4F46D156" w14:textId="77777777" w:rsidR="00445B37" w:rsidRPr="00ED4753" w:rsidRDefault="00445B37" w:rsidP="00246FB6">
            <w:pPr>
              <w:ind w:right="283"/>
              <w:jc w:val="center"/>
            </w:pPr>
            <w:r w:rsidRPr="00ED4753">
              <w:t>I do IV</w:t>
            </w:r>
          </w:p>
        </w:tc>
        <w:tc>
          <w:tcPr>
            <w:tcW w:w="1271" w:type="pct"/>
            <w:tcBorders>
              <w:top w:val="single" w:sz="6" w:space="0" w:color="000000"/>
              <w:bottom w:val="single" w:sz="4" w:space="0" w:color="auto"/>
              <w:right w:val="single" w:sz="4" w:space="0" w:color="auto"/>
            </w:tcBorders>
            <w:vAlign w:val="center"/>
          </w:tcPr>
          <w:p w14:paraId="6AD9A5BC" w14:textId="77777777" w:rsidR="00445B37" w:rsidRPr="00ED4753" w:rsidRDefault="00445B37" w:rsidP="00246FB6">
            <w:pPr>
              <w:ind w:right="283"/>
              <w:jc w:val="center"/>
            </w:pPr>
            <w:r w:rsidRPr="00ED4753">
              <w:t>svinec</w:t>
            </w:r>
          </w:p>
        </w:tc>
        <w:tc>
          <w:tcPr>
            <w:tcW w:w="1229" w:type="pct"/>
            <w:tcBorders>
              <w:top w:val="single" w:sz="6" w:space="0" w:color="000000"/>
              <w:left w:val="single" w:sz="4" w:space="0" w:color="auto"/>
              <w:bottom w:val="single" w:sz="4" w:space="0" w:color="auto"/>
              <w:right w:val="single" w:sz="4" w:space="0" w:color="auto"/>
            </w:tcBorders>
            <w:vAlign w:val="center"/>
          </w:tcPr>
          <w:p w14:paraId="3AB800CD" w14:textId="77777777" w:rsidR="00445B37" w:rsidRPr="00ED4753" w:rsidRDefault="00445B37" w:rsidP="00246FB6">
            <w:pPr>
              <w:ind w:right="283"/>
              <w:jc w:val="center"/>
            </w:pPr>
            <w:r w:rsidRPr="00ED4753">
              <w:t>-</w:t>
            </w:r>
          </w:p>
        </w:tc>
        <w:tc>
          <w:tcPr>
            <w:tcW w:w="1229" w:type="pct"/>
            <w:tcBorders>
              <w:top w:val="single" w:sz="6" w:space="0" w:color="000000"/>
              <w:left w:val="single" w:sz="4" w:space="0" w:color="auto"/>
              <w:bottom w:val="single" w:sz="4" w:space="0" w:color="auto"/>
              <w:right w:val="single" w:sz="6" w:space="0" w:color="000000"/>
            </w:tcBorders>
            <w:vAlign w:val="center"/>
          </w:tcPr>
          <w:p w14:paraId="40039AB4" w14:textId="77777777" w:rsidR="00445B37" w:rsidRPr="00ED4753" w:rsidRDefault="00445B37" w:rsidP="00246FB6">
            <w:pPr>
              <w:ind w:right="283"/>
              <w:jc w:val="center"/>
            </w:pPr>
            <w:r w:rsidRPr="00ED4753">
              <w:t>2,0</w:t>
            </w:r>
          </w:p>
        </w:tc>
      </w:tr>
      <w:tr w:rsidR="00DE6BCA" w:rsidRPr="00ED4753" w14:paraId="6FB1635B" w14:textId="77777777" w:rsidTr="00ED4753">
        <w:trPr>
          <w:cantSplit/>
          <w:jc w:val="center"/>
        </w:trPr>
        <w:tc>
          <w:tcPr>
            <w:tcW w:w="1271" w:type="pct"/>
            <w:vMerge/>
            <w:tcBorders>
              <w:left w:val="single" w:sz="6" w:space="0" w:color="000000"/>
              <w:right w:val="single" w:sz="6" w:space="0" w:color="000000"/>
            </w:tcBorders>
            <w:vAlign w:val="center"/>
          </w:tcPr>
          <w:p w14:paraId="3425D171" w14:textId="77777777" w:rsidR="00445B37" w:rsidRPr="00ED4753" w:rsidRDefault="00445B37" w:rsidP="00246FB6">
            <w:pPr>
              <w:ind w:right="283"/>
              <w:jc w:val="center"/>
            </w:pPr>
          </w:p>
        </w:tc>
        <w:tc>
          <w:tcPr>
            <w:tcW w:w="1271" w:type="pct"/>
            <w:tcBorders>
              <w:top w:val="single" w:sz="4" w:space="0" w:color="auto"/>
              <w:bottom w:val="single" w:sz="4" w:space="0" w:color="auto"/>
              <w:right w:val="single" w:sz="4" w:space="0" w:color="auto"/>
            </w:tcBorders>
            <w:vAlign w:val="center"/>
          </w:tcPr>
          <w:p w14:paraId="29E0ADE0" w14:textId="77777777" w:rsidR="00445B37" w:rsidRPr="00ED4753" w:rsidRDefault="00445B37" w:rsidP="00246FB6">
            <w:pPr>
              <w:ind w:right="283"/>
              <w:jc w:val="center"/>
            </w:pPr>
            <w:r w:rsidRPr="00ED4753">
              <w:t>jeklo/cinkano, nerjavno</w:t>
            </w:r>
          </w:p>
        </w:tc>
        <w:tc>
          <w:tcPr>
            <w:tcW w:w="1229" w:type="pct"/>
            <w:tcBorders>
              <w:top w:val="single" w:sz="4" w:space="0" w:color="auto"/>
              <w:left w:val="single" w:sz="4" w:space="0" w:color="auto"/>
              <w:bottom w:val="single" w:sz="4" w:space="0" w:color="auto"/>
              <w:right w:val="single" w:sz="4" w:space="0" w:color="auto"/>
            </w:tcBorders>
            <w:vAlign w:val="center"/>
          </w:tcPr>
          <w:p w14:paraId="2B7B2B57" w14:textId="77777777" w:rsidR="00445B37" w:rsidRPr="00ED4753" w:rsidRDefault="00445B37" w:rsidP="00246FB6">
            <w:pPr>
              <w:ind w:right="283"/>
              <w:jc w:val="center"/>
            </w:pPr>
            <w:r w:rsidRPr="00ED4753">
              <w:t>4</w:t>
            </w:r>
          </w:p>
        </w:tc>
        <w:tc>
          <w:tcPr>
            <w:tcW w:w="1229" w:type="pct"/>
            <w:tcBorders>
              <w:top w:val="single" w:sz="4" w:space="0" w:color="auto"/>
              <w:left w:val="single" w:sz="4" w:space="0" w:color="auto"/>
              <w:bottom w:val="single" w:sz="4" w:space="0" w:color="auto"/>
              <w:right w:val="single" w:sz="6" w:space="0" w:color="000000"/>
            </w:tcBorders>
            <w:vAlign w:val="center"/>
          </w:tcPr>
          <w:p w14:paraId="2F3A6E97" w14:textId="77777777" w:rsidR="00445B37" w:rsidRPr="00ED4753" w:rsidRDefault="00445B37" w:rsidP="00246FB6">
            <w:pPr>
              <w:ind w:right="283"/>
              <w:jc w:val="center"/>
            </w:pPr>
            <w:r w:rsidRPr="00ED4753">
              <w:t>0,5</w:t>
            </w:r>
          </w:p>
        </w:tc>
      </w:tr>
      <w:tr w:rsidR="00DE6BCA" w:rsidRPr="00ED4753" w14:paraId="0AB7F4BF" w14:textId="77777777" w:rsidTr="00ED4753">
        <w:trPr>
          <w:cantSplit/>
          <w:jc w:val="center"/>
        </w:trPr>
        <w:tc>
          <w:tcPr>
            <w:tcW w:w="1271" w:type="pct"/>
            <w:vMerge/>
            <w:tcBorders>
              <w:left w:val="single" w:sz="6" w:space="0" w:color="000000"/>
              <w:right w:val="single" w:sz="6" w:space="0" w:color="000000"/>
            </w:tcBorders>
            <w:vAlign w:val="center"/>
          </w:tcPr>
          <w:p w14:paraId="033D855C" w14:textId="77777777" w:rsidR="00445B37" w:rsidRPr="00ED4753" w:rsidRDefault="00445B37" w:rsidP="00246FB6">
            <w:pPr>
              <w:ind w:right="283"/>
              <w:jc w:val="center"/>
            </w:pPr>
          </w:p>
        </w:tc>
        <w:tc>
          <w:tcPr>
            <w:tcW w:w="1271" w:type="pct"/>
            <w:tcBorders>
              <w:top w:val="single" w:sz="4" w:space="0" w:color="auto"/>
              <w:bottom w:val="single" w:sz="4" w:space="0" w:color="auto"/>
              <w:right w:val="single" w:sz="4" w:space="0" w:color="auto"/>
            </w:tcBorders>
            <w:vAlign w:val="center"/>
          </w:tcPr>
          <w:p w14:paraId="6A31D217" w14:textId="77777777" w:rsidR="00445B37" w:rsidRPr="00ED4753" w:rsidRDefault="00445B37" w:rsidP="00246FB6">
            <w:pPr>
              <w:ind w:right="283"/>
              <w:jc w:val="center"/>
            </w:pPr>
            <w:r w:rsidRPr="00ED4753">
              <w:t>titan</w:t>
            </w:r>
          </w:p>
        </w:tc>
        <w:tc>
          <w:tcPr>
            <w:tcW w:w="1229" w:type="pct"/>
            <w:tcBorders>
              <w:top w:val="single" w:sz="4" w:space="0" w:color="auto"/>
              <w:left w:val="single" w:sz="4" w:space="0" w:color="auto"/>
              <w:bottom w:val="single" w:sz="4" w:space="0" w:color="auto"/>
              <w:right w:val="single" w:sz="4" w:space="0" w:color="auto"/>
            </w:tcBorders>
            <w:vAlign w:val="center"/>
          </w:tcPr>
          <w:p w14:paraId="1455BAFD" w14:textId="77777777" w:rsidR="00445B37" w:rsidRPr="00ED4753" w:rsidRDefault="00445B37" w:rsidP="00246FB6">
            <w:pPr>
              <w:ind w:right="283"/>
              <w:jc w:val="center"/>
            </w:pPr>
            <w:r w:rsidRPr="00ED4753">
              <w:t>4</w:t>
            </w:r>
          </w:p>
        </w:tc>
        <w:tc>
          <w:tcPr>
            <w:tcW w:w="1229" w:type="pct"/>
            <w:tcBorders>
              <w:top w:val="single" w:sz="4" w:space="0" w:color="auto"/>
              <w:left w:val="single" w:sz="4" w:space="0" w:color="auto"/>
              <w:bottom w:val="single" w:sz="4" w:space="0" w:color="auto"/>
              <w:right w:val="single" w:sz="6" w:space="0" w:color="000000"/>
            </w:tcBorders>
            <w:vAlign w:val="center"/>
          </w:tcPr>
          <w:p w14:paraId="37F34557" w14:textId="77777777" w:rsidR="00445B37" w:rsidRPr="00ED4753" w:rsidRDefault="00445B37" w:rsidP="00246FB6">
            <w:pPr>
              <w:ind w:right="283"/>
              <w:jc w:val="center"/>
            </w:pPr>
            <w:r w:rsidRPr="00ED4753">
              <w:t>0,5</w:t>
            </w:r>
          </w:p>
        </w:tc>
      </w:tr>
      <w:tr w:rsidR="00DE6BCA" w:rsidRPr="00ED4753" w14:paraId="1A42062C" w14:textId="77777777" w:rsidTr="00ED4753">
        <w:trPr>
          <w:cantSplit/>
          <w:jc w:val="center"/>
        </w:trPr>
        <w:tc>
          <w:tcPr>
            <w:tcW w:w="1271" w:type="pct"/>
            <w:vMerge/>
            <w:tcBorders>
              <w:left w:val="single" w:sz="6" w:space="0" w:color="000000"/>
              <w:right w:val="single" w:sz="6" w:space="0" w:color="000000"/>
            </w:tcBorders>
            <w:vAlign w:val="center"/>
          </w:tcPr>
          <w:p w14:paraId="4E350A91" w14:textId="77777777" w:rsidR="00445B37" w:rsidRPr="00ED4753" w:rsidRDefault="00445B37" w:rsidP="00246FB6">
            <w:pPr>
              <w:ind w:right="283"/>
              <w:jc w:val="center"/>
            </w:pPr>
          </w:p>
        </w:tc>
        <w:tc>
          <w:tcPr>
            <w:tcW w:w="1271" w:type="pct"/>
            <w:tcBorders>
              <w:top w:val="single" w:sz="4" w:space="0" w:color="auto"/>
              <w:bottom w:val="single" w:sz="4" w:space="0" w:color="auto"/>
              <w:right w:val="single" w:sz="4" w:space="0" w:color="auto"/>
            </w:tcBorders>
            <w:vAlign w:val="center"/>
          </w:tcPr>
          <w:p w14:paraId="63E34BF1" w14:textId="77777777" w:rsidR="00445B37" w:rsidRPr="00ED4753" w:rsidRDefault="00445B37" w:rsidP="00246FB6">
            <w:pPr>
              <w:ind w:right="283"/>
              <w:jc w:val="center"/>
            </w:pPr>
            <w:r w:rsidRPr="00ED4753">
              <w:t>baker</w:t>
            </w:r>
          </w:p>
        </w:tc>
        <w:tc>
          <w:tcPr>
            <w:tcW w:w="1229" w:type="pct"/>
            <w:tcBorders>
              <w:top w:val="single" w:sz="4" w:space="0" w:color="auto"/>
              <w:left w:val="single" w:sz="4" w:space="0" w:color="auto"/>
              <w:bottom w:val="single" w:sz="4" w:space="0" w:color="auto"/>
              <w:right w:val="single" w:sz="4" w:space="0" w:color="auto"/>
            </w:tcBorders>
            <w:vAlign w:val="center"/>
          </w:tcPr>
          <w:p w14:paraId="21E552A4" w14:textId="77777777" w:rsidR="00445B37" w:rsidRPr="00ED4753" w:rsidRDefault="00445B37" w:rsidP="00246FB6">
            <w:pPr>
              <w:ind w:right="283"/>
              <w:jc w:val="center"/>
            </w:pPr>
            <w:r w:rsidRPr="00ED4753">
              <w:t>5</w:t>
            </w:r>
          </w:p>
        </w:tc>
        <w:tc>
          <w:tcPr>
            <w:tcW w:w="1229" w:type="pct"/>
            <w:tcBorders>
              <w:top w:val="single" w:sz="4" w:space="0" w:color="auto"/>
              <w:left w:val="single" w:sz="4" w:space="0" w:color="auto"/>
              <w:bottom w:val="single" w:sz="4" w:space="0" w:color="auto"/>
              <w:right w:val="single" w:sz="6" w:space="0" w:color="000000"/>
            </w:tcBorders>
            <w:vAlign w:val="center"/>
          </w:tcPr>
          <w:p w14:paraId="75A01B3E" w14:textId="77777777" w:rsidR="00445B37" w:rsidRPr="00ED4753" w:rsidRDefault="00445B37" w:rsidP="00246FB6">
            <w:pPr>
              <w:ind w:right="283"/>
              <w:jc w:val="center"/>
            </w:pPr>
            <w:r w:rsidRPr="00ED4753">
              <w:t>0,5</w:t>
            </w:r>
          </w:p>
        </w:tc>
      </w:tr>
      <w:tr w:rsidR="00DE6BCA" w:rsidRPr="00ED4753" w14:paraId="076AAA24" w14:textId="77777777" w:rsidTr="00ED4753">
        <w:trPr>
          <w:cantSplit/>
          <w:jc w:val="center"/>
        </w:trPr>
        <w:tc>
          <w:tcPr>
            <w:tcW w:w="1271" w:type="pct"/>
            <w:vMerge/>
            <w:tcBorders>
              <w:left w:val="single" w:sz="6" w:space="0" w:color="000000"/>
              <w:right w:val="single" w:sz="6" w:space="0" w:color="000000"/>
            </w:tcBorders>
            <w:vAlign w:val="center"/>
          </w:tcPr>
          <w:p w14:paraId="71F38825" w14:textId="77777777" w:rsidR="00445B37" w:rsidRPr="00ED4753" w:rsidRDefault="00445B37" w:rsidP="00246FB6">
            <w:pPr>
              <w:ind w:right="283"/>
              <w:jc w:val="center"/>
            </w:pPr>
          </w:p>
        </w:tc>
        <w:tc>
          <w:tcPr>
            <w:tcW w:w="1271" w:type="pct"/>
            <w:tcBorders>
              <w:top w:val="single" w:sz="4" w:space="0" w:color="auto"/>
              <w:bottom w:val="single" w:sz="4" w:space="0" w:color="auto"/>
              <w:right w:val="single" w:sz="4" w:space="0" w:color="auto"/>
            </w:tcBorders>
            <w:vAlign w:val="center"/>
          </w:tcPr>
          <w:p w14:paraId="26BADC31" w14:textId="77777777" w:rsidR="00445B37" w:rsidRPr="00ED4753" w:rsidRDefault="00445B37" w:rsidP="00246FB6">
            <w:pPr>
              <w:ind w:right="283"/>
              <w:jc w:val="center"/>
            </w:pPr>
            <w:r w:rsidRPr="00ED4753">
              <w:t>aluminij</w:t>
            </w:r>
          </w:p>
        </w:tc>
        <w:tc>
          <w:tcPr>
            <w:tcW w:w="1229" w:type="pct"/>
            <w:tcBorders>
              <w:top w:val="single" w:sz="4" w:space="0" w:color="auto"/>
              <w:left w:val="single" w:sz="4" w:space="0" w:color="auto"/>
              <w:bottom w:val="single" w:sz="4" w:space="0" w:color="auto"/>
              <w:right w:val="single" w:sz="4" w:space="0" w:color="auto"/>
            </w:tcBorders>
            <w:vAlign w:val="center"/>
          </w:tcPr>
          <w:p w14:paraId="699E1B3D" w14:textId="77777777" w:rsidR="00445B37" w:rsidRPr="00ED4753" w:rsidRDefault="00445B37" w:rsidP="00246FB6">
            <w:pPr>
              <w:ind w:right="283"/>
              <w:jc w:val="center"/>
            </w:pPr>
            <w:r w:rsidRPr="00ED4753">
              <w:t>7</w:t>
            </w:r>
          </w:p>
        </w:tc>
        <w:tc>
          <w:tcPr>
            <w:tcW w:w="1229" w:type="pct"/>
            <w:tcBorders>
              <w:top w:val="single" w:sz="4" w:space="0" w:color="auto"/>
              <w:left w:val="single" w:sz="4" w:space="0" w:color="auto"/>
              <w:bottom w:val="single" w:sz="4" w:space="0" w:color="auto"/>
              <w:right w:val="single" w:sz="6" w:space="0" w:color="000000"/>
            </w:tcBorders>
            <w:vAlign w:val="center"/>
          </w:tcPr>
          <w:p w14:paraId="7187F263" w14:textId="77777777" w:rsidR="00445B37" w:rsidRPr="00ED4753" w:rsidRDefault="00445B37" w:rsidP="00246FB6">
            <w:pPr>
              <w:ind w:right="283"/>
              <w:jc w:val="center"/>
            </w:pPr>
            <w:r w:rsidRPr="00ED4753">
              <w:t>0,65</w:t>
            </w:r>
          </w:p>
        </w:tc>
      </w:tr>
      <w:tr w:rsidR="00DE6BCA" w:rsidRPr="00ED4753" w14:paraId="09B971D8" w14:textId="77777777" w:rsidTr="00ED4753">
        <w:trPr>
          <w:cantSplit/>
          <w:jc w:val="center"/>
        </w:trPr>
        <w:tc>
          <w:tcPr>
            <w:tcW w:w="1271" w:type="pct"/>
            <w:vMerge/>
            <w:tcBorders>
              <w:left w:val="single" w:sz="6" w:space="0" w:color="000000"/>
              <w:right w:val="single" w:sz="6" w:space="0" w:color="000000"/>
            </w:tcBorders>
            <w:vAlign w:val="center"/>
          </w:tcPr>
          <w:p w14:paraId="220DE964" w14:textId="77777777" w:rsidR="00445B37" w:rsidRPr="00ED4753" w:rsidRDefault="00445B37" w:rsidP="00246FB6">
            <w:pPr>
              <w:ind w:right="283"/>
              <w:jc w:val="center"/>
            </w:pPr>
          </w:p>
        </w:tc>
        <w:tc>
          <w:tcPr>
            <w:tcW w:w="1271" w:type="pct"/>
            <w:tcBorders>
              <w:top w:val="single" w:sz="4" w:space="0" w:color="auto"/>
              <w:bottom w:val="nil"/>
              <w:right w:val="single" w:sz="4" w:space="0" w:color="auto"/>
            </w:tcBorders>
            <w:vAlign w:val="center"/>
          </w:tcPr>
          <w:p w14:paraId="0ABF71A8" w14:textId="77777777" w:rsidR="00445B37" w:rsidRPr="00ED4753" w:rsidRDefault="00445B37" w:rsidP="00246FB6">
            <w:pPr>
              <w:ind w:right="283"/>
              <w:jc w:val="center"/>
            </w:pPr>
            <w:r w:rsidRPr="00ED4753">
              <w:t>cink</w:t>
            </w:r>
          </w:p>
        </w:tc>
        <w:tc>
          <w:tcPr>
            <w:tcW w:w="1229" w:type="pct"/>
            <w:tcBorders>
              <w:top w:val="single" w:sz="4" w:space="0" w:color="auto"/>
              <w:left w:val="single" w:sz="4" w:space="0" w:color="auto"/>
              <w:bottom w:val="nil"/>
              <w:right w:val="single" w:sz="4" w:space="0" w:color="auto"/>
            </w:tcBorders>
            <w:vAlign w:val="center"/>
          </w:tcPr>
          <w:p w14:paraId="6D77E2B7" w14:textId="77777777" w:rsidR="00445B37" w:rsidRPr="00ED4753" w:rsidRDefault="00445B37" w:rsidP="00246FB6">
            <w:pPr>
              <w:ind w:right="283"/>
              <w:jc w:val="center"/>
            </w:pPr>
            <w:r w:rsidRPr="00ED4753">
              <w:t>-</w:t>
            </w:r>
          </w:p>
        </w:tc>
        <w:tc>
          <w:tcPr>
            <w:tcW w:w="1229" w:type="pct"/>
            <w:tcBorders>
              <w:top w:val="single" w:sz="4" w:space="0" w:color="auto"/>
              <w:left w:val="single" w:sz="4" w:space="0" w:color="auto"/>
              <w:bottom w:val="nil"/>
              <w:right w:val="single" w:sz="6" w:space="0" w:color="000000"/>
            </w:tcBorders>
            <w:vAlign w:val="center"/>
          </w:tcPr>
          <w:p w14:paraId="2B417886" w14:textId="77777777" w:rsidR="00445B37" w:rsidRPr="00ED4753" w:rsidRDefault="00445B37" w:rsidP="00246FB6">
            <w:pPr>
              <w:ind w:right="283"/>
              <w:jc w:val="center"/>
            </w:pPr>
            <w:r w:rsidRPr="00ED4753">
              <w:t>0,7</w:t>
            </w:r>
          </w:p>
        </w:tc>
      </w:tr>
      <w:tr w:rsidR="00DE6BCA" w:rsidRPr="00ED4753" w14:paraId="053D4C3D" w14:textId="77777777" w:rsidTr="00ED4753">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2A5111AF" w14:textId="0F9DC963" w:rsidR="00445B37" w:rsidRPr="00ED4753" w:rsidRDefault="00445B37" w:rsidP="00246FB6">
            <w:pPr>
              <w:ind w:right="283"/>
            </w:pPr>
            <w:r w:rsidRPr="00ED4753">
              <w:rPr>
                <w:i/>
              </w:rPr>
              <w:t>t</w:t>
            </w:r>
            <w:r w:rsidR="00656D30">
              <w:rPr>
                <w:i/>
              </w:rPr>
              <w:t xml:space="preserve"> </w:t>
            </w:r>
            <w:r w:rsidRPr="00ED4753">
              <w:t xml:space="preserve">prepreči </w:t>
            </w:r>
            <w:r w:rsidR="00E72C63" w:rsidRPr="00ED4753">
              <w:t>preluknjanje</w:t>
            </w:r>
          </w:p>
          <w:p w14:paraId="0320327B" w14:textId="415A9B1F" w:rsidR="00445B37" w:rsidRPr="00ED4753" w:rsidRDefault="00445B37" w:rsidP="00246FB6">
            <w:pPr>
              <w:ind w:right="283"/>
            </w:pPr>
            <w:r w:rsidRPr="00ED4753">
              <w:rPr>
                <w:i/>
              </w:rPr>
              <w:t>t</w:t>
            </w:r>
            <w:r w:rsidR="00E12A2C">
              <w:rPr>
                <w:i/>
              </w:rPr>
              <w:t>'</w:t>
            </w:r>
            <w:r w:rsidR="00656D30">
              <w:rPr>
                <w:vertAlign w:val="superscript"/>
              </w:rPr>
              <w:t xml:space="preserve"> </w:t>
            </w:r>
            <w:r w:rsidRPr="00ED4753">
              <w:t xml:space="preserve">samo za kovinske </w:t>
            </w:r>
            <w:r w:rsidR="00A51E5B" w:rsidRPr="00ED4753">
              <w:t>plošče</w:t>
            </w:r>
            <w:r w:rsidR="00E72C63" w:rsidRPr="00ED4753">
              <w:t xml:space="preserve">, kjer ni pomembno, da se preprečijo preluknjanje, </w:t>
            </w:r>
            <w:r w:rsidR="00A51E5B" w:rsidRPr="00ED4753">
              <w:t>vroča mesta</w:t>
            </w:r>
            <w:r w:rsidR="00E72C63" w:rsidRPr="00ED4753">
              <w:t xml:space="preserve"> ali vžig</w:t>
            </w:r>
          </w:p>
        </w:tc>
      </w:tr>
    </w:tbl>
    <w:p w14:paraId="1BA27271" w14:textId="77777777" w:rsidR="00445B37" w:rsidRPr="00ED4753" w:rsidRDefault="00445B37" w:rsidP="00246FB6">
      <w:pPr>
        <w:ind w:right="283"/>
        <w:rPr>
          <w:rFonts w:cs="Arial"/>
          <w:szCs w:val="22"/>
        </w:rPr>
      </w:pPr>
    </w:p>
    <w:p w14:paraId="4EAD72BC" w14:textId="14E2E5E0" w:rsidR="00445B37" w:rsidRPr="00ED4753" w:rsidRDefault="00445B37" w:rsidP="00246FB6">
      <w:pPr>
        <w:spacing w:after="120"/>
        <w:ind w:right="283"/>
        <w:rPr>
          <w:rFonts w:cs="Arial"/>
          <w:szCs w:val="22"/>
        </w:rPr>
      </w:pPr>
      <w:r w:rsidRPr="00ED4753">
        <w:rPr>
          <w:rFonts w:cs="Arial"/>
          <w:szCs w:val="22"/>
        </w:rPr>
        <w:t>(</w:t>
      </w:r>
      <w:r w:rsidR="00ED0B46">
        <w:rPr>
          <w:rFonts w:cs="Arial"/>
          <w:szCs w:val="22"/>
        </w:rPr>
        <w:t>9</w:t>
      </w:r>
      <w:r w:rsidRPr="00ED4753">
        <w:rPr>
          <w:rFonts w:cs="Arial"/>
          <w:szCs w:val="22"/>
        </w:rPr>
        <w:t xml:space="preserve">) </w:t>
      </w:r>
      <w:r w:rsidR="00ED0B46">
        <w:rPr>
          <w:rFonts w:cs="Arial"/>
          <w:szCs w:val="22"/>
        </w:rPr>
        <w:t>Če</w:t>
      </w:r>
      <w:r w:rsidRPr="00ED4753">
        <w:rPr>
          <w:rFonts w:cs="Arial"/>
          <w:szCs w:val="22"/>
        </w:rPr>
        <w:t xml:space="preserve"> zahtevane dimenzije niso zagotovljene, je treba cevi in rezervoarje vključiti v del, ki ga je treba ščititi.</w:t>
      </w:r>
    </w:p>
    <w:p w14:paraId="6F1777A0" w14:textId="1E5C1195" w:rsidR="00445B37" w:rsidRPr="00ED4753" w:rsidRDefault="00445B37" w:rsidP="00246FB6">
      <w:pPr>
        <w:spacing w:after="120"/>
        <w:ind w:right="283"/>
        <w:rPr>
          <w:rFonts w:cs="Arial"/>
          <w:szCs w:val="22"/>
        </w:rPr>
      </w:pPr>
      <w:r w:rsidRPr="00ED4753">
        <w:rPr>
          <w:rFonts w:cs="Arial"/>
          <w:szCs w:val="22"/>
        </w:rPr>
        <w:t>(1</w:t>
      </w:r>
      <w:r w:rsidR="00ED0B46">
        <w:rPr>
          <w:rFonts w:cs="Arial"/>
          <w:szCs w:val="22"/>
        </w:rPr>
        <w:t>0</w:t>
      </w:r>
      <w:r w:rsidRPr="00ED4753">
        <w:rPr>
          <w:rFonts w:cs="Arial"/>
          <w:szCs w:val="22"/>
        </w:rPr>
        <w:t xml:space="preserve">) Cevovodi, ki prevajajo vnetljive ali eksplozivne mešanice in so spojeni s plastičnimi vložki ali prirobnicami, morajo biti vključeni v </w:t>
      </w:r>
      <w:r w:rsidR="00E12A2C" w:rsidRPr="00E12A2C">
        <w:rPr>
          <w:rFonts w:cs="Arial"/>
          <w:szCs w:val="22"/>
        </w:rPr>
        <w:t>LPS, prirobnice in plastični vložki pa prem</w:t>
      </w:r>
      <w:r w:rsidR="00E12A2C">
        <w:rPr>
          <w:rFonts w:cs="Arial"/>
          <w:szCs w:val="22"/>
        </w:rPr>
        <w:t>oščeni z dimenzijami iz podanih</w:t>
      </w:r>
      <w:r w:rsidR="00E12A2C" w:rsidRPr="00E12A2C">
        <w:rPr>
          <w:rFonts w:cs="Arial"/>
          <w:szCs w:val="22"/>
        </w:rPr>
        <w:t xml:space="preserve"> mer materialov </w:t>
      </w:r>
      <w:r w:rsidRPr="00ED4753">
        <w:rPr>
          <w:rFonts w:cs="Arial"/>
          <w:szCs w:val="22"/>
        </w:rPr>
        <w:t>LPS.</w:t>
      </w:r>
    </w:p>
    <w:p w14:paraId="72553374" w14:textId="2C3E9C1F" w:rsidR="00445B37" w:rsidRPr="00ED4753" w:rsidRDefault="00445B37" w:rsidP="00246FB6">
      <w:pPr>
        <w:spacing w:after="120"/>
        <w:ind w:right="283"/>
        <w:rPr>
          <w:rFonts w:cs="Arial"/>
          <w:szCs w:val="22"/>
        </w:rPr>
      </w:pPr>
      <w:r w:rsidRPr="00ED4753">
        <w:rPr>
          <w:rFonts w:cs="Arial"/>
          <w:szCs w:val="22"/>
        </w:rPr>
        <w:t>(1</w:t>
      </w:r>
      <w:r w:rsidR="00ED0B46">
        <w:rPr>
          <w:rFonts w:cs="Arial"/>
          <w:szCs w:val="22"/>
        </w:rPr>
        <w:t>1</w:t>
      </w:r>
      <w:r w:rsidRPr="00ED4753">
        <w:rPr>
          <w:rFonts w:cs="Arial"/>
          <w:szCs w:val="22"/>
        </w:rPr>
        <w:t>) Tanko prekritje z barvo, 1 mm asfalta ali 0,5 mm PVC ni ustrezna izolacija.</w:t>
      </w:r>
    </w:p>
    <w:p w14:paraId="49A3CC92" w14:textId="6318FBEF" w:rsidR="00445B37" w:rsidRPr="00ED4753" w:rsidRDefault="00445B37" w:rsidP="00246FB6">
      <w:pPr>
        <w:spacing w:after="120"/>
        <w:ind w:right="283"/>
        <w:rPr>
          <w:rFonts w:cs="Arial"/>
          <w:szCs w:val="22"/>
        </w:rPr>
      </w:pPr>
      <w:r w:rsidRPr="00ED4753">
        <w:rPr>
          <w:rFonts w:cs="Arial"/>
          <w:szCs w:val="22"/>
        </w:rPr>
        <w:t>(1</w:t>
      </w:r>
      <w:r w:rsidR="00ED0B46">
        <w:rPr>
          <w:rFonts w:cs="Arial"/>
          <w:szCs w:val="22"/>
        </w:rPr>
        <w:t>2</w:t>
      </w:r>
      <w:r w:rsidRPr="00ED4753">
        <w:rPr>
          <w:rFonts w:cs="Arial"/>
          <w:szCs w:val="22"/>
        </w:rPr>
        <w:t xml:space="preserve">) Če je streha, strešna obloga ali žleb iz bakra, je treba jeklene ali aluminijaste vodnike </w:t>
      </w:r>
      <w:r w:rsidR="00E12A2C">
        <w:rPr>
          <w:rFonts w:cs="Arial"/>
          <w:szCs w:val="22"/>
        </w:rPr>
        <w:t>polagati</w:t>
      </w:r>
      <w:r w:rsidR="00E12A2C" w:rsidRPr="00ED4753">
        <w:rPr>
          <w:rFonts w:cs="Arial"/>
          <w:szCs w:val="22"/>
        </w:rPr>
        <w:t xml:space="preserve"> </w:t>
      </w:r>
      <w:r w:rsidRPr="00ED4753">
        <w:rPr>
          <w:rFonts w:cs="Arial"/>
          <w:szCs w:val="22"/>
        </w:rPr>
        <w:t>tako, da deževnica ne teče z bakrenih delov na jeklene ali aluminijaste vodnike. Če to ni možno, je treba uporabiti bakrene vodnike.</w:t>
      </w:r>
    </w:p>
    <w:p w14:paraId="2BEBD861" w14:textId="3EB929DB" w:rsidR="00445B37" w:rsidRDefault="00445B37" w:rsidP="00246FB6">
      <w:pPr>
        <w:spacing w:after="120"/>
        <w:ind w:right="283"/>
        <w:rPr>
          <w:rFonts w:cs="Arial"/>
          <w:szCs w:val="22"/>
        </w:rPr>
      </w:pPr>
      <w:r w:rsidRPr="00ED4753">
        <w:rPr>
          <w:rFonts w:cs="Arial"/>
          <w:szCs w:val="22"/>
        </w:rPr>
        <w:t>(1</w:t>
      </w:r>
      <w:r w:rsidR="00ED0B46">
        <w:rPr>
          <w:rFonts w:cs="Arial"/>
          <w:szCs w:val="22"/>
        </w:rPr>
        <w:t>3</w:t>
      </w:r>
      <w:r w:rsidRPr="00ED4753">
        <w:rPr>
          <w:rFonts w:cs="Arial"/>
          <w:szCs w:val="22"/>
        </w:rPr>
        <w:t xml:space="preserve">) Na stikih bakrenih in aluminijastih vodnikov je treba vstaviti vložek iz obeh materialov (Al - </w:t>
      </w:r>
      <w:proofErr w:type="spellStart"/>
      <w:r w:rsidRPr="00ED4753">
        <w:rPr>
          <w:rFonts w:cs="Arial"/>
          <w:szCs w:val="22"/>
        </w:rPr>
        <w:t>Cu</w:t>
      </w:r>
      <w:proofErr w:type="spellEnd"/>
      <w:r w:rsidRPr="00ED4753">
        <w:rPr>
          <w:rFonts w:cs="Arial"/>
          <w:szCs w:val="22"/>
        </w:rPr>
        <w:t>)</w:t>
      </w:r>
      <w:r w:rsidR="003E7CCC">
        <w:rPr>
          <w:rFonts w:cs="Arial"/>
          <w:szCs w:val="22"/>
        </w:rPr>
        <w:t xml:space="preserve"> ali </w:t>
      </w:r>
      <w:proofErr w:type="spellStart"/>
      <w:r w:rsidR="003E7CCC">
        <w:rPr>
          <w:rFonts w:cs="Arial"/>
          <w:szCs w:val="22"/>
        </w:rPr>
        <w:t>inox</w:t>
      </w:r>
      <w:proofErr w:type="spellEnd"/>
      <w:r w:rsidRPr="00ED4753">
        <w:rPr>
          <w:rFonts w:cs="Arial"/>
          <w:szCs w:val="22"/>
        </w:rPr>
        <w:t>. Pocinkano jeklo in aluminij</w:t>
      </w:r>
      <w:r w:rsidR="008C4218" w:rsidRPr="00ED4753">
        <w:rPr>
          <w:rFonts w:cs="Arial"/>
          <w:szCs w:val="22"/>
        </w:rPr>
        <w:t xml:space="preserve"> se</w:t>
      </w:r>
      <w:r w:rsidRPr="00ED4753">
        <w:rPr>
          <w:rFonts w:cs="Arial"/>
          <w:szCs w:val="22"/>
        </w:rPr>
        <w:t xml:space="preserve"> lahko spoji neposredno (glej </w:t>
      </w:r>
      <w:r w:rsidR="00ED0B46">
        <w:rPr>
          <w:rFonts w:cs="Arial"/>
          <w:szCs w:val="22"/>
        </w:rPr>
        <w:t>t</w:t>
      </w:r>
      <w:r w:rsidRPr="00ED4753">
        <w:rPr>
          <w:rFonts w:cs="Arial"/>
          <w:szCs w:val="22"/>
        </w:rPr>
        <w:t>abelo 8).</w:t>
      </w:r>
    </w:p>
    <w:p w14:paraId="35F85605" w14:textId="49C1817D" w:rsidR="00E12A2C" w:rsidRPr="00E12A2C" w:rsidRDefault="00E12A2C" w:rsidP="00246FB6">
      <w:pPr>
        <w:spacing w:after="120"/>
        <w:ind w:right="283"/>
        <w:rPr>
          <w:rFonts w:cs="Arial"/>
          <w:szCs w:val="22"/>
        </w:rPr>
      </w:pPr>
      <w:r w:rsidRPr="00E12A2C">
        <w:rPr>
          <w:rFonts w:cs="Arial"/>
          <w:szCs w:val="22"/>
        </w:rPr>
        <w:t>(1</w:t>
      </w:r>
      <w:r w:rsidR="00ED0B46">
        <w:rPr>
          <w:rFonts w:cs="Arial"/>
          <w:szCs w:val="22"/>
        </w:rPr>
        <w:t>4</w:t>
      </w:r>
      <w:r w:rsidRPr="00E12A2C">
        <w:rPr>
          <w:rFonts w:cs="Arial"/>
          <w:szCs w:val="22"/>
        </w:rPr>
        <w:t>) Na strehah iz pocinkane pločevine</w:t>
      </w:r>
      <w:r w:rsidR="00656D30">
        <w:rPr>
          <w:rFonts w:cs="Arial"/>
          <w:szCs w:val="22"/>
        </w:rPr>
        <w:t xml:space="preserve"> </w:t>
      </w:r>
      <w:r w:rsidRPr="00E12A2C">
        <w:rPr>
          <w:rFonts w:cs="Arial"/>
          <w:szCs w:val="22"/>
        </w:rPr>
        <w:t>ali aluminija ni dovoljeno uporabljati za lovilno mrežo gole bakrene žice.</w:t>
      </w:r>
    </w:p>
    <w:p w14:paraId="1308D08A" w14:textId="293D99E8" w:rsidR="00E12A2C" w:rsidRPr="00E12A2C" w:rsidRDefault="00E12A2C" w:rsidP="00246FB6">
      <w:pPr>
        <w:spacing w:after="120"/>
        <w:ind w:right="283"/>
        <w:rPr>
          <w:rFonts w:cs="Arial"/>
          <w:szCs w:val="22"/>
        </w:rPr>
      </w:pPr>
      <w:r w:rsidRPr="00E12A2C">
        <w:rPr>
          <w:rFonts w:cs="Arial"/>
          <w:szCs w:val="22"/>
        </w:rPr>
        <w:t>(1</w:t>
      </w:r>
      <w:r w:rsidR="00ED0B46">
        <w:rPr>
          <w:rFonts w:cs="Arial"/>
          <w:szCs w:val="22"/>
        </w:rPr>
        <w:t>5</w:t>
      </w:r>
      <w:r w:rsidRPr="00E12A2C">
        <w:rPr>
          <w:rFonts w:cs="Arial"/>
          <w:szCs w:val="22"/>
        </w:rPr>
        <w:t>) Višina namestitve kovinskih vodnikov lovilne mreže nad streho, upoštevajoč vse vremenske razmere, mora biti vedno večja</w:t>
      </w:r>
      <w:r w:rsidR="003E7CCC">
        <w:rPr>
          <w:rFonts w:cs="Arial"/>
          <w:szCs w:val="22"/>
        </w:rPr>
        <w:t>,</w:t>
      </w:r>
      <w:r w:rsidRPr="00E12A2C">
        <w:rPr>
          <w:rFonts w:cs="Arial"/>
          <w:szCs w:val="22"/>
        </w:rPr>
        <w:t xml:space="preserve"> kot je geometrijsko posedanje lovilne mreže krogelnega loka kotaleče se krogle izbranega zaščitnega nivoja. To se doseže z strešnimi podporami nameščenimi na ustrezni razdalji.</w:t>
      </w:r>
    </w:p>
    <w:p w14:paraId="11D8C4D4" w14:textId="1D9A6F78" w:rsidR="00445B37" w:rsidRPr="00ED4753" w:rsidRDefault="00E12A2C" w:rsidP="00246FB6">
      <w:pPr>
        <w:spacing w:after="120"/>
        <w:ind w:right="283"/>
        <w:rPr>
          <w:rFonts w:cs="Arial"/>
          <w:szCs w:val="22"/>
        </w:rPr>
      </w:pPr>
      <w:r w:rsidRPr="00E12A2C">
        <w:rPr>
          <w:rFonts w:cs="Arial"/>
          <w:szCs w:val="22"/>
        </w:rPr>
        <w:t>(1</w:t>
      </w:r>
      <w:r w:rsidR="00ED0B46">
        <w:rPr>
          <w:rFonts w:cs="Arial"/>
          <w:szCs w:val="22"/>
        </w:rPr>
        <w:t>6</w:t>
      </w:r>
      <w:r w:rsidRPr="00E12A2C">
        <w:rPr>
          <w:rFonts w:cs="Arial"/>
          <w:szCs w:val="22"/>
        </w:rPr>
        <w:t xml:space="preserve">) Pri </w:t>
      </w:r>
      <w:r w:rsidR="00ED0B46">
        <w:rPr>
          <w:rFonts w:cs="Arial"/>
          <w:szCs w:val="22"/>
        </w:rPr>
        <w:t>stavbah</w:t>
      </w:r>
      <w:r w:rsidRPr="00E12A2C">
        <w:rPr>
          <w:rFonts w:cs="Arial"/>
          <w:szCs w:val="22"/>
        </w:rPr>
        <w:t xml:space="preserve"> višjih od 60 m lahko pride do stranskih udarov, še posebej v vrhove, kote in robove površin.</w:t>
      </w:r>
      <w:r w:rsidR="003E7CCC">
        <w:rPr>
          <w:rFonts w:cs="Arial"/>
          <w:szCs w:val="22"/>
        </w:rPr>
        <w:t xml:space="preserve"> Uporabi se ravne lovilne mre</w:t>
      </w:r>
      <w:r w:rsidR="00ED0B46">
        <w:rPr>
          <w:rFonts w:cs="Arial"/>
          <w:szCs w:val="22"/>
        </w:rPr>
        <w:t>že (</w:t>
      </w:r>
      <w:r w:rsidR="003E7CCC">
        <w:rPr>
          <w:rFonts w:cs="Arial"/>
          <w:szCs w:val="22"/>
        </w:rPr>
        <w:t>glej tabelo 7</w:t>
      </w:r>
      <w:r w:rsidR="00ED0B46">
        <w:rPr>
          <w:rFonts w:cs="Arial"/>
          <w:szCs w:val="22"/>
        </w:rPr>
        <w:t>)</w:t>
      </w:r>
      <w:r w:rsidR="003E7CCC">
        <w:rPr>
          <w:rFonts w:cs="Arial"/>
          <w:szCs w:val="22"/>
        </w:rPr>
        <w:t>.</w:t>
      </w:r>
      <w:r w:rsidRPr="00E12A2C">
        <w:rPr>
          <w:rFonts w:cs="Arial"/>
          <w:szCs w:val="22"/>
        </w:rPr>
        <w:t xml:space="preserve"> Tudi </w:t>
      </w:r>
      <w:r>
        <w:rPr>
          <w:rFonts w:cs="Arial"/>
          <w:szCs w:val="22"/>
        </w:rPr>
        <w:t>strele</w:t>
      </w:r>
      <w:r w:rsidRPr="00E12A2C">
        <w:rPr>
          <w:rFonts w:cs="Arial"/>
          <w:szCs w:val="22"/>
        </w:rPr>
        <w:t xml:space="preserve"> z majhnimi temenskimi vrednostmi toka strele lahko uničijo električno in elektronsko opremo na stenah zunaj zgradb.</w:t>
      </w:r>
    </w:p>
    <w:p w14:paraId="4403A659" w14:textId="08CB2937" w:rsidR="00445B37" w:rsidRDefault="00445B37" w:rsidP="00246FB6">
      <w:pPr>
        <w:pStyle w:val="Naslov2"/>
        <w:ind w:right="283"/>
      </w:pPr>
      <w:bookmarkStart w:id="54" w:name="_Toc166866633"/>
      <w:bookmarkStart w:id="55" w:name="_Toc174455"/>
      <w:r w:rsidRPr="00ED4753">
        <w:t>Odvodni sistem</w:t>
      </w:r>
      <w:bookmarkEnd w:id="54"/>
      <w:bookmarkEnd w:id="55"/>
    </w:p>
    <w:p w14:paraId="5F6778CE" w14:textId="1B4E4592" w:rsidR="00656D30" w:rsidRDefault="00E12A2C" w:rsidP="00246FB6">
      <w:pPr>
        <w:ind w:right="283"/>
      </w:pPr>
      <w:r w:rsidRPr="00337364">
        <w:t xml:space="preserve">Potek strelovodnih odvodov je v izvedbi odvisen od izvedbe strelovodne lovilne mreže oziroma možnosti vzdrževanja varnostnih razdalj na in v </w:t>
      </w:r>
      <w:r w:rsidR="0079183D">
        <w:t>stavbi</w:t>
      </w:r>
      <w:r w:rsidRPr="00337364">
        <w:t xml:space="preserve"> do drugih kovinskih delov, kovinskih ohišij</w:t>
      </w:r>
      <w:r w:rsidR="00656D30">
        <w:t xml:space="preserve"> </w:t>
      </w:r>
      <w:r w:rsidRPr="00337364">
        <w:t xml:space="preserve">in drugih kovinskih konstrukcij do katerih lahko nastane električni preboj ob udaru strele v </w:t>
      </w:r>
      <w:r w:rsidR="0079183D">
        <w:t>stavbo</w:t>
      </w:r>
      <w:r w:rsidRPr="00337364">
        <w:t xml:space="preserve"> ali njegovo bližino. Zaradi tega je treba strelovodne odvode prilagoditi danim okoliščinam in jih obravnavati povezane z drugimi pomožnimi odvodi oziroma jih namestiti v popolnoma izolirani izvedbi. Odvodi</w:t>
      </w:r>
      <w:r w:rsidR="00656D30">
        <w:t xml:space="preserve"> </w:t>
      </w:r>
      <w:r w:rsidRPr="00337364">
        <w:t>morajo biti nameščeni ravno in navpično tako, da zagotavljajo najkrajšo in direktno pot do zemlje. Najmanjši prerezi</w:t>
      </w:r>
      <w:r w:rsidR="00656D30">
        <w:t xml:space="preserve"> </w:t>
      </w:r>
      <w:r w:rsidRPr="00337364">
        <w:t xml:space="preserve">strelovodnih odvodov so podani v </w:t>
      </w:r>
      <w:r w:rsidR="00ED0B46">
        <w:t>t</w:t>
      </w:r>
      <w:r w:rsidRPr="00337364">
        <w:t>abeli 13.</w:t>
      </w:r>
    </w:p>
    <w:p w14:paraId="43E95A7B" w14:textId="3AE7885F" w:rsidR="00E12A2C" w:rsidRPr="00337364" w:rsidRDefault="00E12A2C" w:rsidP="00246FB6">
      <w:pPr>
        <w:pStyle w:val="Naslov3"/>
        <w:ind w:right="283"/>
      </w:pPr>
      <w:bookmarkStart w:id="56" w:name="_Toc174456"/>
      <w:r w:rsidRPr="00337364">
        <w:t>Odvodni sistem za neizolirani sistem zaščite pred strelo</w:t>
      </w:r>
      <w:bookmarkEnd w:id="56"/>
    </w:p>
    <w:p w14:paraId="5B117A0C" w14:textId="77777777" w:rsidR="00445B37" w:rsidRPr="00ED4753" w:rsidRDefault="00445B37" w:rsidP="00246FB6">
      <w:pPr>
        <w:ind w:right="283"/>
        <w:rPr>
          <w:rFonts w:cs="Arial"/>
          <w:szCs w:val="22"/>
        </w:rPr>
      </w:pPr>
      <w:r w:rsidRPr="00ED4753">
        <w:rPr>
          <w:rFonts w:cs="Arial"/>
          <w:szCs w:val="22"/>
        </w:rPr>
        <w:t>(1) Odvodi odvajajo tok strele od točke udara do zemlje. Omogočajo:</w:t>
      </w:r>
    </w:p>
    <w:p w14:paraId="488416C5" w14:textId="77777777" w:rsidR="00445B37" w:rsidRPr="00ED4753" w:rsidRDefault="00445B37" w:rsidP="00246FB6">
      <w:pPr>
        <w:numPr>
          <w:ilvl w:val="0"/>
          <w:numId w:val="4"/>
        </w:numPr>
        <w:overflowPunct/>
        <w:autoSpaceDE/>
        <w:autoSpaceDN/>
        <w:adjustRightInd/>
        <w:ind w:right="283"/>
        <w:textAlignment w:val="auto"/>
        <w:rPr>
          <w:rFonts w:cs="Arial"/>
          <w:szCs w:val="22"/>
        </w:rPr>
      </w:pPr>
      <w:r w:rsidRPr="00ED4753">
        <w:rPr>
          <w:rFonts w:cs="Arial"/>
          <w:szCs w:val="22"/>
        </w:rPr>
        <w:t xml:space="preserve">več </w:t>
      </w:r>
      <w:r w:rsidR="00370C8F" w:rsidRPr="00ED4753">
        <w:rPr>
          <w:rFonts w:cs="Arial"/>
          <w:szCs w:val="22"/>
        </w:rPr>
        <w:t xml:space="preserve">vzporednih </w:t>
      </w:r>
      <w:r w:rsidRPr="00ED4753">
        <w:rPr>
          <w:rFonts w:cs="Arial"/>
          <w:szCs w:val="22"/>
        </w:rPr>
        <w:t>tokovnih poti,</w:t>
      </w:r>
    </w:p>
    <w:p w14:paraId="0E6A5970" w14:textId="77777777" w:rsidR="00445B37" w:rsidRPr="00ED4753" w:rsidRDefault="003E3DDF" w:rsidP="00246FB6">
      <w:pPr>
        <w:numPr>
          <w:ilvl w:val="0"/>
          <w:numId w:val="4"/>
        </w:numPr>
        <w:overflowPunct/>
        <w:autoSpaceDE/>
        <w:autoSpaceDN/>
        <w:adjustRightInd/>
        <w:ind w:right="283"/>
        <w:textAlignment w:val="auto"/>
        <w:rPr>
          <w:rFonts w:cs="Arial"/>
          <w:szCs w:val="22"/>
        </w:rPr>
      </w:pPr>
      <w:r w:rsidRPr="00ED4753">
        <w:rPr>
          <w:rFonts w:cs="Arial"/>
          <w:szCs w:val="22"/>
        </w:rPr>
        <w:t>najkrajšo</w:t>
      </w:r>
      <w:r w:rsidR="00445B37" w:rsidRPr="00ED4753">
        <w:rPr>
          <w:rFonts w:cs="Arial"/>
          <w:szCs w:val="22"/>
        </w:rPr>
        <w:t xml:space="preserve"> dolžino </w:t>
      </w:r>
      <w:r w:rsidR="00370C8F" w:rsidRPr="00ED4753">
        <w:rPr>
          <w:rFonts w:cs="Arial"/>
          <w:szCs w:val="22"/>
        </w:rPr>
        <w:t xml:space="preserve">vzporednih </w:t>
      </w:r>
      <w:r w:rsidR="00445B37" w:rsidRPr="00ED4753">
        <w:rPr>
          <w:rFonts w:cs="Arial"/>
          <w:szCs w:val="22"/>
        </w:rPr>
        <w:t>poti,</w:t>
      </w:r>
    </w:p>
    <w:p w14:paraId="20F5D74F" w14:textId="585950C8" w:rsidR="00445B37" w:rsidRPr="00ED4753" w:rsidRDefault="00445B37" w:rsidP="00246FB6">
      <w:pPr>
        <w:numPr>
          <w:ilvl w:val="0"/>
          <w:numId w:val="4"/>
        </w:numPr>
        <w:overflowPunct/>
        <w:autoSpaceDE/>
        <w:autoSpaceDN/>
        <w:adjustRightInd/>
        <w:spacing w:after="120"/>
        <w:ind w:right="283"/>
        <w:textAlignment w:val="auto"/>
        <w:rPr>
          <w:rFonts w:cs="Arial"/>
          <w:szCs w:val="22"/>
        </w:rPr>
      </w:pPr>
      <w:r w:rsidRPr="00ED4753">
        <w:rPr>
          <w:rFonts w:cs="Arial"/>
          <w:szCs w:val="22"/>
        </w:rPr>
        <w:t xml:space="preserve">izenačitev potencialov </w:t>
      </w:r>
      <w:r w:rsidR="00E12A2C">
        <w:rPr>
          <w:rFonts w:cs="Arial"/>
          <w:szCs w:val="22"/>
        </w:rPr>
        <w:t>s</w:t>
      </w:r>
      <w:r w:rsidR="00633EAF" w:rsidRPr="00ED4753">
        <w:rPr>
          <w:rFonts w:cs="Arial"/>
          <w:szCs w:val="22"/>
        </w:rPr>
        <w:t xml:space="preserve"> </w:t>
      </w:r>
      <w:r w:rsidRPr="00ED4753">
        <w:rPr>
          <w:rFonts w:cs="Arial"/>
          <w:szCs w:val="22"/>
        </w:rPr>
        <w:t xml:space="preserve">prevodnimi deli </w:t>
      </w:r>
      <w:r w:rsidR="00C71962" w:rsidRPr="00ED4753">
        <w:rPr>
          <w:rFonts w:cs="Arial"/>
          <w:szCs w:val="22"/>
        </w:rPr>
        <w:t>stavbe</w:t>
      </w:r>
      <w:r w:rsidRPr="00ED4753">
        <w:rPr>
          <w:rFonts w:cs="Arial"/>
          <w:szCs w:val="22"/>
        </w:rPr>
        <w:t>.</w:t>
      </w:r>
    </w:p>
    <w:p w14:paraId="243EC1DA" w14:textId="4CB18EC3" w:rsidR="00ED4753" w:rsidRPr="00ED4753" w:rsidRDefault="00445B37" w:rsidP="00246FB6">
      <w:pPr>
        <w:spacing w:after="120"/>
        <w:ind w:right="283"/>
        <w:rPr>
          <w:rFonts w:cs="Arial"/>
          <w:szCs w:val="22"/>
        </w:rPr>
      </w:pPr>
      <w:r w:rsidRPr="00ED4753">
        <w:rPr>
          <w:rFonts w:cs="Arial"/>
          <w:szCs w:val="22"/>
        </w:rPr>
        <w:t xml:space="preserve">(2) Razdalje med posameznimi navpičnimi odvodi in med posameznimi </w:t>
      </w:r>
      <w:r w:rsidR="006224B0" w:rsidRPr="00ED4753">
        <w:rPr>
          <w:rFonts w:cs="Arial"/>
          <w:szCs w:val="22"/>
        </w:rPr>
        <w:t>vodoravnimi</w:t>
      </w:r>
      <w:r w:rsidRPr="00ED4753">
        <w:rPr>
          <w:rFonts w:cs="Arial"/>
          <w:szCs w:val="22"/>
        </w:rPr>
        <w:t xml:space="preserve"> krožnimi povezavami so prikazane v </w:t>
      </w:r>
      <w:r w:rsidR="00ED0B46">
        <w:rPr>
          <w:rFonts w:cs="Arial"/>
          <w:szCs w:val="22"/>
        </w:rPr>
        <w:t>t</w:t>
      </w:r>
      <w:r w:rsidRPr="00ED4753">
        <w:rPr>
          <w:rFonts w:cs="Arial"/>
          <w:szCs w:val="22"/>
        </w:rPr>
        <w:t>abeli 7.</w:t>
      </w:r>
      <w:bookmarkStart w:id="57" w:name="_Toc166866650"/>
    </w:p>
    <w:p w14:paraId="3D0DE65F" w14:textId="77777777" w:rsidR="00E12A2C" w:rsidRPr="00656D30" w:rsidRDefault="00445B37" w:rsidP="00246FB6">
      <w:pPr>
        <w:pStyle w:val="Tabela"/>
        <w:ind w:right="283"/>
      </w:pPr>
      <w:r w:rsidRPr="00656D30">
        <w:t xml:space="preserve">Tabela 7: Razdalje med odvodi glede na </w:t>
      </w:r>
      <w:r w:rsidR="006224B0" w:rsidRPr="00656D30">
        <w:t>razred</w:t>
      </w:r>
      <w:r w:rsidRPr="00656D30">
        <w:t xml:space="preserve"> LPS</w:t>
      </w:r>
      <w:bookmarkEnd w:id="57"/>
      <w:r w:rsidR="009F1347" w:rsidRPr="00656D30">
        <w:t xml:space="preserve"> </w:t>
      </w:r>
    </w:p>
    <w:tbl>
      <w:tblPr>
        <w:tblW w:w="0" w:type="auto"/>
        <w:jc w:val="center"/>
        <w:tblBorders>
          <w:top w:val="single" w:sz="12" w:space="0" w:color="000000"/>
          <w:bottom w:val="single" w:sz="12" w:space="0" w:color="000000"/>
        </w:tblBorders>
        <w:tblLook w:val="01E0" w:firstRow="1" w:lastRow="1" w:firstColumn="1" w:lastColumn="1" w:noHBand="0" w:noVBand="0"/>
      </w:tblPr>
      <w:tblGrid>
        <w:gridCol w:w="3436"/>
        <w:gridCol w:w="3750"/>
      </w:tblGrid>
      <w:tr w:rsidR="00DE6BCA" w:rsidRPr="00ED4753" w14:paraId="31F21970" w14:textId="77777777" w:rsidTr="000B3441">
        <w:trPr>
          <w:trHeight w:val="480"/>
          <w:jc w:val="center"/>
        </w:trPr>
        <w:tc>
          <w:tcPr>
            <w:tcW w:w="3436" w:type="dxa"/>
            <w:tcBorders>
              <w:top w:val="single" w:sz="6" w:space="0" w:color="000000"/>
              <w:left w:val="single" w:sz="6" w:space="0" w:color="000000"/>
              <w:bottom w:val="single" w:sz="6" w:space="0" w:color="000000"/>
              <w:right w:val="single" w:sz="6" w:space="0" w:color="000000"/>
            </w:tcBorders>
            <w:vAlign w:val="center"/>
          </w:tcPr>
          <w:p w14:paraId="39F0F43F" w14:textId="77777777" w:rsidR="00445B37" w:rsidRPr="00ED4753" w:rsidRDefault="006224B0" w:rsidP="00246FB6">
            <w:pPr>
              <w:ind w:right="283"/>
              <w:jc w:val="center"/>
              <w:rPr>
                <w:szCs w:val="22"/>
              </w:rPr>
            </w:pPr>
            <w:r w:rsidRPr="00ED4753">
              <w:rPr>
                <w:szCs w:val="22"/>
              </w:rPr>
              <w:t>Razred</w:t>
            </w:r>
            <w:r w:rsidR="00445B37" w:rsidRPr="00ED4753">
              <w:rPr>
                <w:szCs w:val="22"/>
              </w:rPr>
              <w:t xml:space="preserve"> LPS</w:t>
            </w:r>
          </w:p>
        </w:tc>
        <w:tc>
          <w:tcPr>
            <w:tcW w:w="3750" w:type="dxa"/>
            <w:tcBorders>
              <w:top w:val="single" w:sz="6" w:space="0" w:color="000000"/>
              <w:bottom w:val="single" w:sz="6" w:space="0" w:color="000000"/>
              <w:right w:val="single" w:sz="6" w:space="0" w:color="000000"/>
            </w:tcBorders>
          </w:tcPr>
          <w:p w14:paraId="6BD6DF4A" w14:textId="77777777" w:rsidR="00445B37" w:rsidRPr="00ED4753" w:rsidRDefault="00445B37" w:rsidP="00246FB6">
            <w:pPr>
              <w:ind w:right="283"/>
              <w:jc w:val="center"/>
              <w:rPr>
                <w:szCs w:val="22"/>
              </w:rPr>
            </w:pPr>
            <w:r w:rsidRPr="00ED4753">
              <w:rPr>
                <w:szCs w:val="22"/>
              </w:rPr>
              <w:t>Razdalje med odvodi</w:t>
            </w:r>
          </w:p>
          <w:p w14:paraId="2D4101E2" w14:textId="77777777" w:rsidR="00445B37" w:rsidRPr="00ED4753" w:rsidRDefault="00445B37" w:rsidP="00246FB6">
            <w:pPr>
              <w:ind w:right="283"/>
              <w:jc w:val="center"/>
              <w:rPr>
                <w:szCs w:val="22"/>
              </w:rPr>
            </w:pPr>
            <w:bookmarkStart w:id="58" w:name="_Toc166728435"/>
            <w:r w:rsidRPr="00ED4753">
              <w:rPr>
                <w:szCs w:val="22"/>
              </w:rPr>
              <w:t>[m]</w:t>
            </w:r>
            <w:bookmarkEnd w:id="58"/>
          </w:p>
        </w:tc>
      </w:tr>
      <w:tr w:rsidR="00DE6BCA" w:rsidRPr="00ED4753" w14:paraId="44C9B879" w14:textId="77777777" w:rsidTr="000B3441">
        <w:trPr>
          <w:jc w:val="center"/>
        </w:trPr>
        <w:tc>
          <w:tcPr>
            <w:tcW w:w="3436" w:type="dxa"/>
            <w:tcBorders>
              <w:top w:val="single" w:sz="6" w:space="0" w:color="000000"/>
              <w:left w:val="single" w:sz="6" w:space="0" w:color="000000"/>
              <w:bottom w:val="single" w:sz="4" w:space="0" w:color="auto"/>
              <w:right w:val="single" w:sz="4" w:space="0" w:color="auto"/>
            </w:tcBorders>
          </w:tcPr>
          <w:p w14:paraId="2FC6AB77" w14:textId="77777777" w:rsidR="00445B37" w:rsidRPr="00ED4753" w:rsidRDefault="00445B37" w:rsidP="00246FB6">
            <w:pPr>
              <w:ind w:right="283"/>
              <w:jc w:val="center"/>
              <w:rPr>
                <w:szCs w:val="22"/>
              </w:rPr>
            </w:pPr>
            <w:r w:rsidRPr="00ED4753">
              <w:rPr>
                <w:szCs w:val="22"/>
              </w:rPr>
              <w:t>I</w:t>
            </w:r>
          </w:p>
        </w:tc>
        <w:tc>
          <w:tcPr>
            <w:tcW w:w="3750" w:type="dxa"/>
            <w:tcBorders>
              <w:top w:val="single" w:sz="6" w:space="0" w:color="000000"/>
              <w:left w:val="single" w:sz="4" w:space="0" w:color="auto"/>
              <w:bottom w:val="single" w:sz="4" w:space="0" w:color="auto"/>
              <w:right w:val="single" w:sz="6" w:space="0" w:color="000000"/>
            </w:tcBorders>
          </w:tcPr>
          <w:p w14:paraId="73ACBC89" w14:textId="77777777" w:rsidR="00445B37" w:rsidRPr="00ED4753" w:rsidRDefault="00445B37" w:rsidP="00246FB6">
            <w:pPr>
              <w:ind w:right="283"/>
              <w:jc w:val="center"/>
              <w:rPr>
                <w:szCs w:val="22"/>
              </w:rPr>
            </w:pPr>
            <w:r w:rsidRPr="00ED4753">
              <w:rPr>
                <w:szCs w:val="22"/>
              </w:rPr>
              <w:t>10</w:t>
            </w:r>
          </w:p>
        </w:tc>
      </w:tr>
      <w:tr w:rsidR="00DE6BCA" w:rsidRPr="00ED4753" w14:paraId="038CED0D" w14:textId="77777777" w:rsidTr="000B3441">
        <w:trPr>
          <w:jc w:val="center"/>
        </w:trPr>
        <w:tc>
          <w:tcPr>
            <w:tcW w:w="3436" w:type="dxa"/>
            <w:tcBorders>
              <w:top w:val="single" w:sz="4" w:space="0" w:color="auto"/>
              <w:left w:val="single" w:sz="6" w:space="0" w:color="000000"/>
              <w:bottom w:val="single" w:sz="4" w:space="0" w:color="auto"/>
              <w:right w:val="single" w:sz="4" w:space="0" w:color="auto"/>
            </w:tcBorders>
          </w:tcPr>
          <w:p w14:paraId="09B6D898" w14:textId="77777777" w:rsidR="00445B37" w:rsidRPr="00ED4753" w:rsidRDefault="00445B37" w:rsidP="00246FB6">
            <w:pPr>
              <w:ind w:right="283"/>
              <w:jc w:val="center"/>
              <w:rPr>
                <w:szCs w:val="22"/>
              </w:rPr>
            </w:pPr>
            <w:r w:rsidRPr="00ED4753">
              <w:rPr>
                <w:szCs w:val="22"/>
              </w:rPr>
              <w:t>II</w:t>
            </w:r>
          </w:p>
        </w:tc>
        <w:tc>
          <w:tcPr>
            <w:tcW w:w="3750" w:type="dxa"/>
            <w:tcBorders>
              <w:top w:val="single" w:sz="4" w:space="0" w:color="auto"/>
              <w:left w:val="single" w:sz="4" w:space="0" w:color="auto"/>
              <w:bottom w:val="single" w:sz="4" w:space="0" w:color="auto"/>
              <w:right w:val="single" w:sz="6" w:space="0" w:color="000000"/>
            </w:tcBorders>
          </w:tcPr>
          <w:p w14:paraId="46A00281" w14:textId="77777777" w:rsidR="00445B37" w:rsidRPr="00ED4753" w:rsidRDefault="00445B37" w:rsidP="00246FB6">
            <w:pPr>
              <w:ind w:right="283"/>
              <w:jc w:val="center"/>
              <w:rPr>
                <w:szCs w:val="22"/>
              </w:rPr>
            </w:pPr>
            <w:r w:rsidRPr="00ED4753">
              <w:rPr>
                <w:szCs w:val="22"/>
              </w:rPr>
              <w:t>10</w:t>
            </w:r>
          </w:p>
        </w:tc>
      </w:tr>
      <w:tr w:rsidR="00DE6BCA" w:rsidRPr="00ED4753" w14:paraId="796092DF" w14:textId="77777777" w:rsidTr="000B3441">
        <w:trPr>
          <w:jc w:val="center"/>
        </w:trPr>
        <w:tc>
          <w:tcPr>
            <w:tcW w:w="3436" w:type="dxa"/>
            <w:tcBorders>
              <w:top w:val="single" w:sz="4" w:space="0" w:color="auto"/>
              <w:left w:val="single" w:sz="6" w:space="0" w:color="000000"/>
              <w:bottom w:val="single" w:sz="4" w:space="0" w:color="auto"/>
              <w:right w:val="single" w:sz="4" w:space="0" w:color="auto"/>
            </w:tcBorders>
          </w:tcPr>
          <w:p w14:paraId="506ECB90" w14:textId="77777777" w:rsidR="00445B37" w:rsidRPr="00ED4753" w:rsidRDefault="00445B37" w:rsidP="00246FB6">
            <w:pPr>
              <w:ind w:right="283"/>
              <w:jc w:val="center"/>
              <w:rPr>
                <w:szCs w:val="22"/>
              </w:rPr>
            </w:pPr>
            <w:r w:rsidRPr="00ED4753">
              <w:rPr>
                <w:szCs w:val="22"/>
              </w:rPr>
              <w:t>III</w:t>
            </w:r>
          </w:p>
        </w:tc>
        <w:tc>
          <w:tcPr>
            <w:tcW w:w="3750" w:type="dxa"/>
            <w:tcBorders>
              <w:top w:val="single" w:sz="4" w:space="0" w:color="auto"/>
              <w:left w:val="single" w:sz="4" w:space="0" w:color="auto"/>
              <w:bottom w:val="single" w:sz="4" w:space="0" w:color="auto"/>
              <w:right w:val="single" w:sz="6" w:space="0" w:color="000000"/>
            </w:tcBorders>
          </w:tcPr>
          <w:p w14:paraId="458423DC" w14:textId="77777777" w:rsidR="00445B37" w:rsidRPr="00ED4753" w:rsidRDefault="00445B37" w:rsidP="00246FB6">
            <w:pPr>
              <w:ind w:right="283"/>
              <w:jc w:val="center"/>
              <w:rPr>
                <w:szCs w:val="22"/>
              </w:rPr>
            </w:pPr>
            <w:r w:rsidRPr="00ED4753">
              <w:rPr>
                <w:szCs w:val="22"/>
              </w:rPr>
              <w:t>15</w:t>
            </w:r>
          </w:p>
        </w:tc>
      </w:tr>
      <w:tr w:rsidR="00DE6BCA" w:rsidRPr="00ED4753" w14:paraId="39E26AA7" w14:textId="77777777" w:rsidTr="000B3441">
        <w:trPr>
          <w:jc w:val="center"/>
        </w:trPr>
        <w:tc>
          <w:tcPr>
            <w:tcW w:w="3436" w:type="dxa"/>
            <w:tcBorders>
              <w:top w:val="single" w:sz="4" w:space="0" w:color="auto"/>
              <w:left w:val="single" w:sz="6" w:space="0" w:color="000000"/>
              <w:bottom w:val="single" w:sz="6" w:space="0" w:color="000000"/>
              <w:right w:val="single" w:sz="4" w:space="0" w:color="auto"/>
            </w:tcBorders>
          </w:tcPr>
          <w:p w14:paraId="08EF810E" w14:textId="77777777" w:rsidR="00445B37" w:rsidRPr="00ED4753" w:rsidRDefault="00445B37" w:rsidP="00246FB6">
            <w:pPr>
              <w:ind w:right="283"/>
              <w:jc w:val="center"/>
              <w:rPr>
                <w:szCs w:val="22"/>
              </w:rPr>
            </w:pPr>
            <w:r w:rsidRPr="00ED4753">
              <w:rPr>
                <w:szCs w:val="22"/>
              </w:rPr>
              <w:t>IV</w:t>
            </w:r>
          </w:p>
        </w:tc>
        <w:tc>
          <w:tcPr>
            <w:tcW w:w="3750" w:type="dxa"/>
            <w:tcBorders>
              <w:top w:val="single" w:sz="4" w:space="0" w:color="auto"/>
              <w:left w:val="single" w:sz="4" w:space="0" w:color="auto"/>
              <w:bottom w:val="single" w:sz="6" w:space="0" w:color="000000"/>
              <w:right w:val="single" w:sz="6" w:space="0" w:color="000000"/>
            </w:tcBorders>
          </w:tcPr>
          <w:p w14:paraId="6736BC4B" w14:textId="77777777" w:rsidR="00445B37" w:rsidRPr="00ED4753" w:rsidRDefault="00445B37" w:rsidP="00246FB6">
            <w:pPr>
              <w:ind w:right="283"/>
              <w:jc w:val="center"/>
              <w:rPr>
                <w:szCs w:val="22"/>
              </w:rPr>
            </w:pPr>
            <w:r w:rsidRPr="00ED4753">
              <w:rPr>
                <w:szCs w:val="22"/>
              </w:rPr>
              <w:t>20</w:t>
            </w:r>
          </w:p>
        </w:tc>
      </w:tr>
    </w:tbl>
    <w:p w14:paraId="3E22679A" w14:textId="77777777" w:rsidR="00445B37" w:rsidRPr="00ED4753" w:rsidRDefault="00445B37" w:rsidP="00246FB6">
      <w:pPr>
        <w:ind w:right="283"/>
        <w:jc w:val="center"/>
        <w:rPr>
          <w:rFonts w:cs="Arial"/>
          <w:szCs w:val="22"/>
        </w:rPr>
      </w:pPr>
    </w:p>
    <w:p w14:paraId="48ED5E1B" w14:textId="25103556" w:rsidR="00445B37" w:rsidRPr="00ED4753" w:rsidRDefault="00445B37" w:rsidP="00246FB6">
      <w:pPr>
        <w:spacing w:after="120"/>
        <w:ind w:right="283"/>
        <w:rPr>
          <w:rFonts w:cs="Arial"/>
          <w:szCs w:val="22"/>
        </w:rPr>
      </w:pPr>
      <w:r w:rsidRPr="00ED4753">
        <w:rPr>
          <w:rFonts w:cs="Arial"/>
          <w:szCs w:val="22"/>
        </w:rPr>
        <w:t xml:space="preserve">(3) Odvodi morajo vzpostavljati najkrajšo možno povezavo z </w:t>
      </w:r>
      <w:r w:rsidR="00E12A2C" w:rsidRPr="00E12A2C">
        <w:rPr>
          <w:rFonts w:cs="Arial"/>
          <w:szCs w:val="22"/>
        </w:rPr>
        <w:t xml:space="preserve">ozemljilnim sistemom </w:t>
      </w:r>
      <w:r w:rsidR="0079183D">
        <w:rPr>
          <w:rFonts w:cs="Arial"/>
          <w:szCs w:val="22"/>
        </w:rPr>
        <w:t>stavbe</w:t>
      </w:r>
      <w:r w:rsidRPr="00ED4753">
        <w:rPr>
          <w:rFonts w:cs="Arial"/>
          <w:szCs w:val="22"/>
        </w:rPr>
        <w:t>, če je mogoče navpično, brez spremembe smeri. Odvodi morajo biti čim krajši</w:t>
      </w:r>
      <w:r w:rsidR="00E12A2C">
        <w:rPr>
          <w:rFonts w:cs="Arial"/>
          <w:szCs w:val="22"/>
        </w:rPr>
        <w:t>.</w:t>
      </w:r>
      <w:r w:rsidR="00E12A2C" w:rsidRPr="00ED4753">
        <w:rPr>
          <w:rFonts w:cs="Arial"/>
          <w:szCs w:val="22"/>
        </w:rPr>
        <w:t xml:space="preserve"> Treba </w:t>
      </w:r>
      <w:r w:rsidRPr="00ED4753">
        <w:rPr>
          <w:rFonts w:cs="Arial"/>
          <w:szCs w:val="22"/>
        </w:rPr>
        <w:t xml:space="preserve">jih je namestiti predvsem blizu robov </w:t>
      </w:r>
      <w:r w:rsidR="00C71962" w:rsidRPr="00ED4753">
        <w:rPr>
          <w:rFonts w:cs="Arial"/>
          <w:szCs w:val="22"/>
        </w:rPr>
        <w:t>stavbe</w:t>
      </w:r>
      <w:r w:rsidR="00E71E7E">
        <w:rPr>
          <w:rFonts w:cs="Arial"/>
          <w:szCs w:val="22"/>
        </w:rPr>
        <w:t xml:space="preserve"> </w:t>
      </w:r>
      <w:r w:rsidR="00E12A2C">
        <w:rPr>
          <w:rFonts w:cs="Arial"/>
          <w:szCs w:val="22"/>
        </w:rPr>
        <w:t>in</w:t>
      </w:r>
      <w:r w:rsidRPr="00ED4753">
        <w:rPr>
          <w:rFonts w:cs="Arial"/>
          <w:szCs w:val="22"/>
        </w:rPr>
        <w:t xml:space="preserve"> čim bolj proč od oken, vrat, električnih napeljav in tistih kovinskih mas, ki iz posebnih razlogov niso priključene na napeljave zaščite pred strelo.</w:t>
      </w:r>
    </w:p>
    <w:p w14:paraId="553FFF82" w14:textId="01B05E56" w:rsidR="00445B37" w:rsidRPr="00ED4753" w:rsidRDefault="00445B37" w:rsidP="00246FB6">
      <w:pPr>
        <w:spacing w:after="120"/>
        <w:ind w:right="283"/>
        <w:rPr>
          <w:rFonts w:cs="Arial"/>
          <w:szCs w:val="22"/>
        </w:rPr>
      </w:pPr>
      <w:r w:rsidRPr="00ED4753">
        <w:rPr>
          <w:rFonts w:cs="Arial"/>
          <w:szCs w:val="22"/>
        </w:rPr>
        <w:t xml:space="preserve">(4) </w:t>
      </w:r>
      <w:r w:rsidR="00E12A2C" w:rsidRPr="00E12A2C">
        <w:rPr>
          <w:rFonts w:cs="Arial"/>
          <w:szCs w:val="22"/>
        </w:rPr>
        <w:t>Število odvodov za vsak neizoliran sistem ne sme biti manjše kot dva</w:t>
      </w:r>
      <w:r w:rsidR="00ED0B46">
        <w:rPr>
          <w:rFonts w:cs="Arial"/>
          <w:szCs w:val="22"/>
        </w:rPr>
        <w:t>.</w:t>
      </w:r>
      <w:r w:rsidR="00E12A2C" w:rsidRPr="00E12A2C">
        <w:rPr>
          <w:rFonts w:cs="Arial"/>
          <w:szCs w:val="22"/>
        </w:rPr>
        <w:t xml:space="preserve"> </w:t>
      </w:r>
      <w:r w:rsidR="00ED0B46">
        <w:rPr>
          <w:rFonts w:cs="Arial"/>
          <w:szCs w:val="22"/>
        </w:rPr>
        <w:t>P</w:t>
      </w:r>
      <w:r w:rsidR="00ED0B46" w:rsidRPr="00E12A2C">
        <w:rPr>
          <w:rFonts w:cs="Arial"/>
          <w:szCs w:val="22"/>
        </w:rPr>
        <w:t xml:space="preserve">orazdeljeni </w:t>
      </w:r>
      <w:r w:rsidR="00E12A2C" w:rsidRPr="00E12A2C">
        <w:rPr>
          <w:rFonts w:cs="Arial"/>
          <w:szCs w:val="22"/>
        </w:rPr>
        <w:t>naj bodo okoli oboda zaščitene zgradbe upoštevajoč arhitekturne in praktične omejitve.</w:t>
      </w:r>
    </w:p>
    <w:p w14:paraId="133A05EE" w14:textId="5352F96A" w:rsidR="00445B37" w:rsidRPr="00ED4753" w:rsidRDefault="00445B37" w:rsidP="00246FB6">
      <w:pPr>
        <w:spacing w:after="120"/>
        <w:ind w:right="283"/>
        <w:rPr>
          <w:rFonts w:cs="Arial"/>
          <w:szCs w:val="22"/>
        </w:rPr>
      </w:pPr>
      <w:r w:rsidRPr="00ED4753">
        <w:rPr>
          <w:rFonts w:cs="Arial"/>
          <w:szCs w:val="22"/>
        </w:rPr>
        <w:t xml:space="preserve">(5) Lovilna mreža na strehi in sistem odvodov LPS so v nekaterih primerih lahko izdelani </w:t>
      </w:r>
      <w:r w:rsidR="00337364" w:rsidRPr="00337364">
        <w:rPr>
          <w:rFonts w:cs="Arial"/>
          <w:szCs w:val="22"/>
        </w:rPr>
        <w:t xml:space="preserve">tudi delno </w:t>
      </w:r>
      <w:r w:rsidRPr="00ED4753">
        <w:rPr>
          <w:rFonts w:cs="Arial"/>
          <w:szCs w:val="22"/>
        </w:rPr>
        <w:t xml:space="preserve">izolirano od kovinskih delov </w:t>
      </w:r>
      <w:r w:rsidR="00C71962" w:rsidRPr="00ED4753">
        <w:rPr>
          <w:rFonts w:cs="Arial"/>
          <w:szCs w:val="22"/>
        </w:rPr>
        <w:t>stavbe</w:t>
      </w:r>
      <w:r w:rsidRPr="00ED4753">
        <w:rPr>
          <w:rFonts w:cs="Arial"/>
          <w:szCs w:val="22"/>
        </w:rPr>
        <w:t xml:space="preserve">, kadar </w:t>
      </w:r>
      <w:r w:rsidR="00337364">
        <w:rPr>
          <w:rFonts w:cs="Arial"/>
          <w:szCs w:val="22"/>
        </w:rPr>
        <w:t>ni</w:t>
      </w:r>
      <w:r w:rsidR="00337364" w:rsidRPr="00ED4753">
        <w:rPr>
          <w:rFonts w:cs="Arial"/>
          <w:szCs w:val="22"/>
        </w:rPr>
        <w:t xml:space="preserve"> </w:t>
      </w:r>
      <w:r w:rsidRPr="00ED4753">
        <w:rPr>
          <w:rFonts w:cs="Arial"/>
          <w:szCs w:val="22"/>
        </w:rPr>
        <w:t xml:space="preserve">omogočena </w:t>
      </w:r>
      <w:r w:rsidR="00337364" w:rsidRPr="00337364">
        <w:rPr>
          <w:rFonts w:cs="Arial"/>
          <w:szCs w:val="22"/>
        </w:rPr>
        <w:t xml:space="preserve">ustrezna varnostna </w:t>
      </w:r>
      <w:r w:rsidRPr="00ED4753">
        <w:rPr>
          <w:rFonts w:cs="Arial"/>
          <w:szCs w:val="22"/>
        </w:rPr>
        <w:t>razdalja</w:t>
      </w:r>
      <w:r w:rsidR="00337364">
        <w:rPr>
          <w:rFonts w:cs="Arial"/>
          <w:szCs w:val="22"/>
        </w:rPr>
        <w:t xml:space="preserve"> </w:t>
      </w:r>
      <w:r w:rsidR="00337364" w:rsidRPr="00E71E7E">
        <w:rPr>
          <w:rFonts w:cs="Arial"/>
          <w:i/>
          <w:szCs w:val="22"/>
        </w:rPr>
        <w:t>s</w:t>
      </w:r>
      <w:r w:rsidRPr="00ED4753">
        <w:rPr>
          <w:rFonts w:cs="Arial"/>
          <w:szCs w:val="22"/>
        </w:rPr>
        <w:t xml:space="preserve"> do vseh drugih kovinskih delov v </w:t>
      </w:r>
      <w:r w:rsidR="00C71962" w:rsidRPr="00ED4753">
        <w:rPr>
          <w:rFonts w:cs="Arial"/>
          <w:szCs w:val="22"/>
        </w:rPr>
        <w:t>stavbi</w:t>
      </w:r>
      <w:r w:rsidRPr="00ED4753">
        <w:rPr>
          <w:rFonts w:cs="Arial"/>
          <w:szCs w:val="22"/>
        </w:rPr>
        <w:t>.</w:t>
      </w:r>
      <w:r w:rsidR="00D0724D" w:rsidRPr="00ED4753" w:rsidDel="00D0724D">
        <w:rPr>
          <w:rFonts w:cs="Arial"/>
          <w:szCs w:val="22"/>
        </w:rPr>
        <w:t xml:space="preserve"> </w:t>
      </w:r>
      <w:r w:rsidRPr="00ED4753">
        <w:rPr>
          <w:rFonts w:cs="Arial"/>
          <w:szCs w:val="22"/>
        </w:rPr>
        <w:t xml:space="preserve">Vsi odvodi morajo biti </w:t>
      </w:r>
      <w:r w:rsidR="00337364">
        <w:rPr>
          <w:rFonts w:cs="Arial"/>
          <w:szCs w:val="22"/>
        </w:rPr>
        <w:t>po</w:t>
      </w:r>
      <w:r w:rsidR="00337364" w:rsidRPr="00ED4753">
        <w:rPr>
          <w:rFonts w:cs="Arial"/>
          <w:szCs w:val="22"/>
        </w:rPr>
        <w:t xml:space="preserve"> </w:t>
      </w:r>
      <w:r w:rsidRPr="00ED4753">
        <w:rPr>
          <w:rFonts w:cs="Arial"/>
          <w:szCs w:val="22"/>
        </w:rPr>
        <w:t>prehodu v zemljo medsebojno povezani z osnovnim potencialnim obročem,</w:t>
      </w:r>
      <w:r w:rsidR="00337364">
        <w:rPr>
          <w:rFonts w:cs="Arial"/>
          <w:szCs w:val="22"/>
        </w:rPr>
        <w:t xml:space="preserve"> </w:t>
      </w:r>
      <w:r w:rsidR="00337364" w:rsidRPr="00337364">
        <w:rPr>
          <w:rFonts w:cs="Arial"/>
          <w:szCs w:val="22"/>
        </w:rPr>
        <w:t>oddaljenim 1 m od temelja zgradbe in</w:t>
      </w:r>
      <w:r w:rsidR="009F28FD" w:rsidRPr="00ED4753">
        <w:rPr>
          <w:rFonts w:cs="Arial"/>
          <w:szCs w:val="22"/>
        </w:rPr>
        <w:t xml:space="preserve"> </w:t>
      </w:r>
      <w:r w:rsidRPr="00ED4753">
        <w:rPr>
          <w:rFonts w:cs="Arial"/>
          <w:szCs w:val="22"/>
        </w:rPr>
        <w:t xml:space="preserve">istočasno </w:t>
      </w:r>
      <w:r w:rsidR="00337364" w:rsidRPr="00337364">
        <w:rPr>
          <w:rFonts w:cs="Arial"/>
          <w:szCs w:val="22"/>
        </w:rPr>
        <w:t>povezani z ozemljilom v temelju zgradbe</w:t>
      </w:r>
      <w:r w:rsidRPr="00ED4753">
        <w:rPr>
          <w:rFonts w:cs="Arial"/>
          <w:szCs w:val="22"/>
        </w:rPr>
        <w:t>.</w:t>
      </w:r>
    </w:p>
    <w:p w14:paraId="34023DEC" w14:textId="5ED9D9C0" w:rsidR="00445B37" w:rsidRPr="00ED4753" w:rsidRDefault="00445B37" w:rsidP="00246FB6">
      <w:pPr>
        <w:spacing w:after="120"/>
        <w:ind w:right="283"/>
        <w:rPr>
          <w:rFonts w:cs="Arial"/>
          <w:szCs w:val="22"/>
        </w:rPr>
      </w:pPr>
      <w:r w:rsidRPr="00ED4753">
        <w:rPr>
          <w:rFonts w:cs="Arial"/>
          <w:szCs w:val="22"/>
        </w:rPr>
        <w:t xml:space="preserve">(6) Kadar v </w:t>
      </w:r>
      <w:r w:rsidR="00C71962" w:rsidRPr="00ED4753">
        <w:rPr>
          <w:rFonts w:cs="Arial"/>
          <w:szCs w:val="22"/>
        </w:rPr>
        <w:t xml:space="preserve">stavbi </w:t>
      </w:r>
      <w:r w:rsidRPr="00ED4753">
        <w:rPr>
          <w:rFonts w:cs="Arial"/>
          <w:szCs w:val="22"/>
        </w:rPr>
        <w:t xml:space="preserve">ni mogoče zagotoviti zadostne </w:t>
      </w:r>
      <w:r w:rsidR="00337364">
        <w:rPr>
          <w:rFonts w:cs="Arial"/>
          <w:szCs w:val="22"/>
        </w:rPr>
        <w:t>varnostne</w:t>
      </w:r>
      <w:r w:rsidR="00337364" w:rsidRPr="00ED4753">
        <w:rPr>
          <w:rFonts w:cs="Arial"/>
          <w:szCs w:val="22"/>
        </w:rPr>
        <w:t xml:space="preserve"> </w:t>
      </w:r>
      <w:r w:rsidRPr="00ED4753">
        <w:rPr>
          <w:rFonts w:cs="Arial"/>
          <w:szCs w:val="22"/>
        </w:rPr>
        <w:t>razdalje</w:t>
      </w:r>
      <w:r w:rsidR="00337364">
        <w:rPr>
          <w:rFonts w:cs="Arial"/>
          <w:szCs w:val="22"/>
        </w:rPr>
        <w:t xml:space="preserve"> </w:t>
      </w:r>
      <w:r w:rsidR="00337364" w:rsidRPr="00E71E7E">
        <w:rPr>
          <w:rFonts w:cs="Arial"/>
          <w:i/>
          <w:szCs w:val="22"/>
        </w:rPr>
        <w:t>s</w:t>
      </w:r>
      <w:r w:rsidRPr="00ED4753">
        <w:rPr>
          <w:rFonts w:cs="Arial"/>
          <w:szCs w:val="22"/>
        </w:rPr>
        <w:t xml:space="preserve"> med lovilno mrežo z odvodi do vseh kovinskih delov je treba izdelati </w:t>
      </w:r>
      <w:r w:rsidR="00337364" w:rsidRPr="00337364">
        <w:rPr>
          <w:rFonts w:cs="Arial"/>
          <w:szCs w:val="22"/>
        </w:rPr>
        <w:t xml:space="preserve">izoliran </w:t>
      </w:r>
      <w:r w:rsidRPr="00ED4753">
        <w:rPr>
          <w:rFonts w:cs="Arial"/>
          <w:szCs w:val="22"/>
        </w:rPr>
        <w:t>LPS.</w:t>
      </w:r>
      <w:r w:rsidR="00337364" w:rsidRPr="00337364">
        <w:t xml:space="preserve"> </w:t>
      </w:r>
      <w:r w:rsidR="00337364" w:rsidRPr="00337364">
        <w:rPr>
          <w:rFonts w:cs="Arial"/>
          <w:szCs w:val="22"/>
        </w:rPr>
        <w:t>Za primerno izolacijo strelovodnih odvodov se zato lah</w:t>
      </w:r>
      <w:r w:rsidR="00337364">
        <w:rPr>
          <w:rFonts w:cs="Arial"/>
          <w:szCs w:val="22"/>
        </w:rPr>
        <w:t>ko uporabljajo visokonapetostni</w:t>
      </w:r>
      <w:r w:rsidR="00337364" w:rsidRPr="00337364">
        <w:rPr>
          <w:rFonts w:cs="Arial"/>
          <w:szCs w:val="22"/>
        </w:rPr>
        <w:t xml:space="preserve"> uporovno izolirani strelovodni odvodi, ki direktno in po najkrajši poti povezujejo strelovodno lovilno mrežo z ozemljilnim sistemom </w:t>
      </w:r>
      <w:r w:rsidR="0079183D">
        <w:rPr>
          <w:rFonts w:cs="Arial"/>
          <w:szCs w:val="22"/>
        </w:rPr>
        <w:t>stavbe</w:t>
      </w:r>
      <w:r w:rsidR="00337364" w:rsidRPr="00337364">
        <w:rPr>
          <w:rFonts w:cs="Arial"/>
          <w:szCs w:val="22"/>
        </w:rPr>
        <w:t>. Sistem strelovodne zaščite bo tako varno prenesel razelektritveni tok strele v zemljo, brez nevarnosti električnih prebojev do drugih kovinskih delov in to brez potrebnih težav pri vzpostavljanju medsebojne varnostne razdalje</w:t>
      </w:r>
    </w:p>
    <w:p w14:paraId="550E64FE" w14:textId="0BE83CD6" w:rsidR="00445B37" w:rsidRPr="00ED4753" w:rsidRDefault="00445B37" w:rsidP="00246FB6">
      <w:pPr>
        <w:spacing w:after="120"/>
        <w:ind w:right="283"/>
        <w:rPr>
          <w:rFonts w:cs="Arial"/>
          <w:szCs w:val="22"/>
        </w:rPr>
      </w:pPr>
      <w:r w:rsidRPr="00ED4753">
        <w:rPr>
          <w:rFonts w:cs="Arial"/>
          <w:szCs w:val="22"/>
        </w:rPr>
        <w:t xml:space="preserve">(7) V </w:t>
      </w:r>
      <w:r w:rsidR="00C71962" w:rsidRPr="00ED4753">
        <w:rPr>
          <w:rFonts w:cs="Arial"/>
          <w:szCs w:val="22"/>
        </w:rPr>
        <w:t>stavbah</w:t>
      </w:r>
      <w:r w:rsidRPr="00ED4753">
        <w:rPr>
          <w:rFonts w:cs="Arial"/>
          <w:szCs w:val="22"/>
        </w:rPr>
        <w:t xml:space="preserve">, grajenih iz armiranega betona, je </w:t>
      </w:r>
      <w:r w:rsidR="00337364">
        <w:rPr>
          <w:rFonts w:cs="Arial"/>
          <w:szCs w:val="22"/>
        </w:rPr>
        <w:t>mogoče</w:t>
      </w:r>
      <w:r w:rsidR="00337364" w:rsidRPr="00ED4753">
        <w:rPr>
          <w:rFonts w:cs="Arial"/>
          <w:szCs w:val="22"/>
        </w:rPr>
        <w:t xml:space="preserve"> </w:t>
      </w:r>
      <w:r w:rsidRPr="00ED4753">
        <w:rPr>
          <w:rFonts w:cs="Arial"/>
          <w:szCs w:val="22"/>
        </w:rPr>
        <w:t xml:space="preserve">uporabiti armaturo kot strelovodne odvode in istočasno kot zaščito pred vplivi elektromagnetnih polj. Pri tem pa je treba upoštevati neprekinjenost galvanskih spojev in minimalne dimenzije </w:t>
      </w:r>
      <w:r w:rsidR="00337364" w:rsidRPr="00337364">
        <w:rPr>
          <w:rFonts w:cs="Arial"/>
          <w:szCs w:val="22"/>
        </w:rPr>
        <w:t>okroglih armaturnih palic najmanjšega</w:t>
      </w:r>
      <w:r w:rsidR="00656D30">
        <w:rPr>
          <w:rFonts w:cs="Arial"/>
          <w:szCs w:val="22"/>
        </w:rPr>
        <w:t xml:space="preserve"> </w:t>
      </w:r>
      <w:r w:rsidR="00337364" w:rsidRPr="00337364">
        <w:rPr>
          <w:rFonts w:cs="Arial"/>
          <w:szCs w:val="22"/>
        </w:rPr>
        <w:t>premera od 8</w:t>
      </w:r>
      <w:r w:rsidR="00337364">
        <w:rPr>
          <w:rFonts w:cs="Arial"/>
          <w:szCs w:val="22"/>
        </w:rPr>
        <w:t xml:space="preserve"> mm</w:t>
      </w:r>
      <w:r w:rsidR="00337364" w:rsidRPr="00337364">
        <w:rPr>
          <w:rFonts w:cs="Arial"/>
          <w:szCs w:val="22"/>
        </w:rPr>
        <w:t xml:space="preserve"> do 10</w:t>
      </w:r>
      <w:r w:rsidR="00337364">
        <w:rPr>
          <w:rFonts w:cs="Arial"/>
          <w:szCs w:val="22"/>
        </w:rPr>
        <w:t xml:space="preserve"> </w:t>
      </w:r>
      <w:r w:rsidR="00337364" w:rsidRPr="00337364">
        <w:rPr>
          <w:rFonts w:cs="Arial"/>
          <w:szCs w:val="22"/>
        </w:rPr>
        <w:t>mm</w:t>
      </w:r>
      <w:r w:rsidRPr="00ED4753">
        <w:rPr>
          <w:rFonts w:cs="Arial"/>
          <w:szCs w:val="22"/>
        </w:rPr>
        <w:t>.</w:t>
      </w:r>
      <w:r w:rsidR="006224B0" w:rsidRPr="00ED4753">
        <w:rPr>
          <w:rFonts w:cs="Arial"/>
          <w:szCs w:val="22"/>
        </w:rPr>
        <w:t xml:space="preserve"> </w:t>
      </w:r>
      <w:r w:rsidR="00E25841" w:rsidRPr="00ED4753">
        <w:rPr>
          <w:rFonts w:cs="Arial"/>
          <w:szCs w:val="22"/>
        </w:rPr>
        <w:t xml:space="preserve">Električno neprekinjenost armaturnih palic je </w:t>
      </w:r>
      <w:r w:rsidR="00183F65">
        <w:rPr>
          <w:rFonts w:cs="Arial"/>
          <w:szCs w:val="22"/>
        </w:rPr>
        <w:t>treba</w:t>
      </w:r>
      <w:r w:rsidR="00E25841" w:rsidRPr="00ED4753">
        <w:rPr>
          <w:rFonts w:cs="Arial"/>
          <w:szCs w:val="22"/>
        </w:rPr>
        <w:t xml:space="preserve"> preveriti </w:t>
      </w:r>
      <w:r w:rsidR="003E7CCC">
        <w:rPr>
          <w:rFonts w:cs="Arial"/>
          <w:szCs w:val="22"/>
        </w:rPr>
        <w:t>s sprotnimi</w:t>
      </w:r>
      <w:r w:rsidR="003E7CCC" w:rsidRPr="00ED4753">
        <w:rPr>
          <w:rFonts w:cs="Arial"/>
          <w:szCs w:val="22"/>
        </w:rPr>
        <w:t xml:space="preserve"> </w:t>
      </w:r>
      <w:r w:rsidR="003E7CCC">
        <w:rPr>
          <w:rFonts w:cs="Arial"/>
          <w:szCs w:val="22"/>
        </w:rPr>
        <w:t>meritvami električne upornosti</w:t>
      </w:r>
      <w:r w:rsidR="00F47366" w:rsidRPr="00ED4753">
        <w:rPr>
          <w:rFonts w:cs="Arial"/>
          <w:szCs w:val="22"/>
        </w:rPr>
        <w:t xml:space="preserve"> med najvišjim delom in nivojem tal. Celotna električna upornost naj ne bo večja kot 0,2 </w:t>
      </w:r>
      <w:r w:rsidR="00F47366" w:rsidRPr="00ED4753">
        <w:rPr>
          <w:rFonts w:cs="Arial"/>
          <w:szCs w:val="22"/>
        </w:rPr>
        <w:sym w:font="Symbol" w:char="F057"/>
      </w:r>
      <w:r w:rsidR="00F47366" w:rsidRPr="00ED4753">
        <w:rPr>
          <w:rFonts w:cs="Arial"/>
          <w:szCs w:val="22"/>
        </w:rPr>
        <w:t>. Če je ta vrednost presežena, se armatura ne more uporabiti kot strelovodni odvod.</w:t>
      </w:r>
    </w:p>
    <w:p w14:paraId="048F26C7" w14:textId="148A6E08" w:rsidR="00337364" w:rsidRPr="00337364" w:rsidRDefault="00445B37" w:rsidP="00246FB6">
      <w:pPr>
        <w:ind w:right="283"/>
        <w:rPr>
          <w:rFonts w:cs="Arial"/>
          <w:szCs w:val="22"/>
        </w:rPr>
      </w:pPr>
      <w:r w:rsidRPr="00ED4753">
        <w:rPr>
          <w:rFonts w:cs="Arial"/>
          <w:szCs w:val="22"/>
        </w:rPr>
        <w:t xml:space="preserve">(8) </w:t>
      </w:r>
      <w:r w:rsidR="00337364" w:rsidRPr="00337364">
        <w:rPr>
          <w:rFonts w:cs="Arial"/>
          <w:szCs w:val="22"/>
        </w:rPr>
        <w:t>Pri neizoliranem LPS od zgradbe so lahko strelovodni odvodi nameščeni:</w:t>
      </w:r>
    </w:p>
    <w:p w14:paraId="02CF48FC" w14:textId="77777777" w:rsidR="00337364" w:rsidRPr="00337364" w:rsidRDefault="00337364" w:rsidP="00484E70">
      <w:pPr>
        <w:numPr>
          <w:ilvl w:val="0"/>
          <w:numId w:val="25"/>
        </w:numPr>
        <w:ind w:right="283"/>
        <w:rPr>
          <w:rFonts w:cs="Arial"/>
          <w:szCs w:val="22"/>
        </w:rPr>
      </w:pPr>
      <w:r w:rsidRPr="00337364">
        <w:rPr>
          <w:rFonts w:cs="Arial"/>
          <w:szCs w:val="22"/>
        </w:rPr>
        <w:t>na površini stene ali v samo steno, če je stena izdelana iz negorljivega materiala,</w:t>
      </w:r>
    </w:p>
    <w:p w14:paraId="652F90DC" w14:textId="29946BFF" w:rsidR="00337364" w:rsidRPr="00337364" w:rsidRDefault="00337364" w:rsidP="00484E70">
      <w:pPr>
        <w:numPr>
          <w:ilvl w:val="0"/>
          <w:numId w:val="25"/>
        </w:numPr>
        <w:ind w:right="283"/>
        <w:rPr>
          <w:rFonts w:cs="Arial"/>
          <w:szCs w:val="22"/>
        </w:rPr>
      </w:pPr>
      <w:r w:rsidRPr="00337364">
        <w:rPr>
          <w:rFonts w:cs="Arial"/>
          <w:szCs w:val="22"/>
        </w:rPr>
        <w:t xml:space="preserve">najmanj 0,10 m oddaljeni od stene na zidne podpore, ki so med seboj oddaljene največ </w:t>
      </w:r>
      <w:r>
        <w:rPr>
          <w:rFonts w:cs="Arial"/>
          <w:szCs w:val="22"/>
        </w:rPr>
        <w:br/>
      </w:r>
      <w:r w:rsidRPr="00337364">
        <w:rPr>
          <w:rFonts w:cs="Arial"/>
          <w:szCs w:val="22"/>
        </w:rPr>
        <w:t>2</w:t>
      </w:r>
      <w:r>
        <w:rPr>
          <w:rFonts w:cs="Arial"/>
          <w:szCs w:val="22"/>
        </w:rPr>
        <w:t xml:space="preserve"> </w:t>
      </w:r>
      <w:r w:rsidRPr="00337364">
        <w:rPr>
          <w:rFonts w:cs="Arial"/>
          <w:szCs w:val="22"/>
        </w:rPr>
        <w:t>m, na strešne podpore oddaljene med seboj 1,5 m in na slemenske podpore med seboj oddaljene 1 m, če je stena izdelana iz lahko gorljivega materiala in je porast temperature odvodov lahko nevaren.</w:t>
      </w:r>
    </w:p>
    <w:p w14:paraId="04DDEE7C" w14:textId="32DE4E68" w:rsidR="00445B37" w:rsidRPr="00ED4753" w:rsidRDefault="00445B37" w:rsidP="00246FB6">
      <w:pPr>
        <w:spacing w:after="120"/>
        <w:ind w:right="283"/>
        <w:rPr>
          <w:rFonts w:cs="Arial"/>
          <w:szCs w:val="22"/>
        </w:rPr>
      </w:pPr>
      <w:r w:rsidRPr="00ED4753">
        <w:rPr>
          <w:rFonts w:cs="Arial"/>
          <w:szCs w:val="22"/>
        </w:rPr>
        <w:t xml:space="preserve">(9) Za odvode se uporabijo tudi kovinske mase, ki prehajajo skozi </w:t>
      </w:r>
      <w:r w:rsidR="00C71962" w:rsidRPr="00ED4753">
        <w:rPr>
          <w:rFonts w:cs="Arial"/>
          <w:szCs w:val="22"/>
        </w:rPr>
        <w:t xml:space="preserve">stavbo </w:t>
      </w:r>
      <w:r w:rsidRPr="00ED4753">
        <w:rPr>
          <w:rFonts w:cs="Arial"/>
          <w:szCs w:val="22"/>
        </w:rPr>
        <w:t xml:space="preserve">in imajo dovolj velik </w:t>
      </w:r>
      <w:r w:rsidR="009D3CD7" w:rsidRPr="00ED4753">
        <w:rPr>
          <w:rFonts w:cs="Arial"/>
          <w:szCs w:val="22"/>
        </w:rPr>
        <w:t>prerez</w:t>
      </w:r>
      <w:r w:rsidRPr="00ED4753">
        <w:rPr>
          <w:rFonts w:cs="Arial"/>
          <w:szCs w:val="22"/>
        </w:rPr>
        <w:t xml:space="preserve">, skladno z </w:t>
      </w:r>
      <w:r w:rsidR="00337364" w:rsidRPr="00337364">
        <w:rPr>
          <w:rFonts w:cs="Arial"/>
          <w:szCs w:val="22"/>
        </w:rPr>
        <w:t>dimenzijami vodnikov za LPS in je njihova električna neprekinjenost med različnimi deli trajno zagotovljena</w:t>
      </w:r>
      <w:r w:rsidR="00337364">
        <w:rPr>
          <w:rFonts w:cs="Arial"/>
          <w:szCs w:val="22"/>
        </w:rPr>
        <w:t xml:space="preserve"> </w:t>
      </w:r>
      <w:r w:rsidR="00337364" w:rsidRPr="00337364">
        <w:rPr>
          <w:rFonts w:cs="Arial"/>
          <w:szCs w:val="22"/>
        </w:rPr>
        <w:t xml:space="preserve">(armiranobetonska ogrodja dobro povezana med seboj, jekleni okvir zgradbe, fasadni elementi, </w:t>
      </w:r>
      <w:proofErr w:type="spellStart"/>
      <w:r w:rsidR="00337364" w:rsidRPr="00337364">
        <w:rPr>
          <w:rFonts w:cs="Arial"/>
          <w:szCs w:val="22"/>
        </w:rPr>
        <w:t>profilne</w:t>
      </w:r>
      <w:proofErr w:type="spellEnd"/>
      <w:r w:rsidR="00337364" w:rsidRPr="00337364">
        <w:rPr>
          <w:rFonts w:cs="Arial"/>
          <w:szCs w:val="22"/>
        </w:rPr>
        <w:t xml:space="preserve"> ograje in kovinske konstrukcije fasad). Pri tem pa</w:t>
      </w:r>
      <w:r w:rsidR="00656D30">
        <w:rPr>
          <w:rFonts w:cs="Arial"/>
          <w:szCs w:val="22"/>
        </w:rPr>
        <w:t xml:space="preserve"> </w:t>
      </w:r>
      <w:r w:rsidR="00337364" w:rsidRPr="00337364">
        <w:rPr>
          <w:rFonts w:cs="Arial"/>
          <w:szCs w:val="22"/>
        </w:rPr>
        <w:t>je vsekakor</w:t>
      </w:r>
      <w:r w:rsidR="00656D30">
        <w:rPr>
          <w:rFonts w:cs="Arial"/>
          <w:szCs w:val="22"/>
        </w:rPr>
        <w:t xml:space="preserve"> </w:t>
      </w:r>
      <w:r w:rsidR="00337364" w:rsidRPr="00337364">
        <w:rPr>
          <w:rFonts w:cs="Arial"/>
          <w:szCs w:val="22"/>
        </w:rPr>
        <w:t xml:space="preserve">treba upoštevati varnostno razdaljo </w:t>
      </w:r>
      <w:r w:rsidR="00337364" w:rsidRPr="00E71E7E">
        <w:rPr>
          <w:rFonts w:cs="Arial"/>
          <w:i/>
          <w:szCs w:val="22"/>
        </w:rPr>
        <w:t>s</w:t>
      </w:r>
      <w:r w:rsidR="00337364" w:rsidRPr="00337364">
        <w:rPr>
          <w:rFonts w:cs="Arial"/>
          <w:szCs w:val="22"/>
        </w:rPr>
        <w:t xml:space="preserve"> do drugih kovinskih delov v stavbi</w:t>
      </w:r>
      <w:r w:rsidRPr="00ED4753">
        <w:rPr>
          <w:rFonts w:cs="Arial"/>
          <w:szCs w:val="22"/>
        </w:rPr>
        <w:t>.</w:t>
      </w:r>
    </w:p>
    <w:p w14:paraId="5112BCB9" w14:textId="77777777" w:rsidR="00445B37" w:rsidRPr="00ED4753" w:rsidRDefault="00445B37" w:rsidP="00246FB6">
      <w:pPr>
        <w:spacing w:after="120"/>
        <w:ind w:right="283"/>
        <w:rPr>
          <w:rFonts w:cs="Arial"/>
          <w:szCs w:val="22"/>
        </w:rPr>
      </w:pPr>
      <w:r w:rsidRPr="00ED4753">
        <w:rPr>
          <w:rFonts w:cs="Arial"/>
          <w:szCs w:val="22"/>
        </w:rPr>
        <w:t>(10) Odvodi se ne smejo polagati v žlebove. Za odvode se ne sme uporabljati plinovodov.</w:t>
      </w:r>
    </w:p>
    <w:p w14:paraId="56DEEF74" w14:textId="6ED4F947" w:rsidR="00445B37" w:rsidRPr="00ED4753" w:rsidRDefault="00445B37" w:rsidP="00246FB6">
      <w:pPr>
        <w:spacing w:after="120"/>
        <w:ind w:right="283"/>
        <w:rPr>
          <w:rFonts w:cs="Arial"/>
          <w:szCs w:val="22"/>
        </w:rPr>
      </w:pPr>
      <w:r w:rsidRPr="00ED4753">
        <w:rPr>
          <w:rFonts w:cs="Arial"/>
          <w:szCs w:val="22"/>
        </w:rPr>
        <w:t xml:space="preserve">(11) </w:t>
      </w:r>
      <w:r w:rsidR="00337364" w:rsidRPr="00337364">
        <w:rPr>
          <w:rFonts w:cs="Arial"/>
          <w:szCs w:val="22"/>
        </w:rPr>
        <w:t xml:space="preserve">Pred priključkom </w:t>
      </w:r>
      <w:r w:rsidRPr="00ED4753">
        <w:rPr>
          <w:rFonts w:cs="Arial"/>
          <w:szCs w:val="22"/>
        </w:rPr>
        <w:t xml:space="preserve">odvodov na </w:t>
      </w:r>
      <w:r w:rsidR="00337364">
        <w:rPr>
          <w:rFonts w:cs="Arial"/>
          <w:szCs w:val="22"/>
        </w:rPr>
        <w:t xml:space="preserve">združen </w:t>
      </w:r>
      <w:r w:rsidRPr="00ED4753">
        <w:rPr>
          <w:rFonts w:cs="Arial"/>
          <w:szCs w:val="22"/>
        </w:rPr>
        <w:t xml:space="preserve">ozemljilni sistem je treba izdelati merilni </w:t>
      </w:r>
      <w:r w:rsidR="00337364">
        <w:rPr>
          <w:rFonts w:cs="Arial"/>
          <w:szCs w:val="22"/>
        </w:rPr>
        <w:t>spoj</w:t>
      </w:r>
      <w:r w:rsidRPr="00ED4753">
        <w:rPr>
          <w:rFonts w:cs="Arial"/>
          <w:szCs w:val="22"/>
        </w:rPr>
        <w:t xml:space="preserve">, ki ga je mogoče zaradi merilnih namenov galvansko ločiti. Ob uporabi naravnih kovinskih mas in armature, kot naravnih odvodov, v kombinaciji z drugimi odvodi je prav tako treba izdelati v merilne namene </w:t>
      </w:r>
      <w:r w:rsidR="00337364" w:rsidRPr="00337364">
        <w:rPr>
          <w:rFonts w:cs="Arial"/>
          <w:szCs w:val="22"/>
        </w:rPr>
        <w:t>merilni spoj ali pa če to ni mogoče,</w:t>
      </w:r>
      <w:r w:rsidR="00337364" w:rsidRPr="00337364">
        <w:t xml:space="preserve"> </w:t>
      </w:r>
      <w:r w:rsidR="00337364" w:rsidRPr="00337364">
        <w:rPr>
          <w:rFonts w:cs="Arial"/>
          <w:szCs w:val="22"/>
        </w:rPr>
        <w:t>merilni stik</w:t>
      </w:r>
      <w:r w:rsidR="00337364" w:rsidRPr="00337364" w:rsidDel="00337364">
        <w:rPr>
          <w:rFonts w:cs="Arial"/>
          <w:szCs w:val="22"/>
        </w:rPr>
        <w:t xml:space="preserve"> </w:t>
      </w:r>
      <w:r w:rsidRPr="00ED4753">
        <w:rPr>
          <w:rFonts w:cs="Arial"/>
          <w:szCs w:val="22"/>
        </w:rPr>
        <w:t xml:space="preserve">, </w:t>
      </w:r>
      <w:r w:rsidR="00337364">
        <w:rPr>
          <w:rFonts w:cs="Arial"/>
          <w:szCs w:val="22"/>
        </w:rPr>
        <w:t>če</w:t>
      </w:r>
      <w:r w:rsidR="00337364" w:rsidRPr="00ED4753">
        <w:rPr>
          <w:rFonts w:cs="Arial"/>
          <w:szCs w:val="22"/>
        </w:rPr>
        <w:t xml:space="preserve"> </w:t>
      </w:r>
      <w:r w:rsidRPr="00ED4753">
        <w:rPr>
          <w:rFonts w:cs="Arial"/>
          <w:szCs w:val="22"/>
        </w:rPr>
        <w:t xml:space="preserve">se je zaradi večkratne </w:t>
      </w:r>
      <w:r w:rsidR="00D0724D" w:rsidRPr="00ED4753">
        <w:rPr>
          <w:rFonts w:cs="Arial"/>
          <w:szCs w:val="22"/>
        </w:rPr>
        <w:t xml:space="preserve">vzporedne </w:t>
      </w:r>
      <w:r w:rsidRPr="00ED4753">
        <w:rPr>
          <w:rFonts w:cs="Arial"/>
          <w:szCs w:val="22"/>
        </w:rPr>
        <w:t xml:space="preserve">povezanosti ne </w:t>
      </w:r>
      <w:r w:rsidR="00337364">
        <w:rPr>
          <w:rFonts w:cs="Arial"/>
          <w:szCs w:val="22"/>
        </w:rPr>
        <w:t>da ločiti</w:t>
      </w:r>
      <w:r w:rsidRPr="00ED4753">
        <w:rPr>
          <w:rFonts w:cs="Arial"/>
          <w:szCs w:val="22"/>
        </w:rPr>
        <w:t xml:space="preserve">. </w:t>
      </w:r>
      <w:r w:rsidR="00337364" w:rsidRPr="00337364">
        <w:rPr>
          <w:rFonts w:cs="Arial"/>
          <w:szCs w:val="22"/>
        </w:rPr>
        <w:t>Merilni spoj</w:t>
      </w:r>
      <w:r w:rsidR="00337364" w:rsidRPr="00337364" w:rsidDel="00337364">
        <w:rPr>
          <w:rFonts w:cs="Arial"/>
          <w:szCs w:val="22"/>
        </w:rPr>
        <w:t xml:space="preserve"> </w:t>
      </w:r>
      <w:r w:rsidRPr="00ED4753">
        <w:rPr>
          <w:rFonts w:cs="Arial"/>
          <w:szCs w:val="22"/>
        </w:rPr>
        <w:t xml:space="preserve">se v takih primerih izvede tam, kjer je odvod mogoče </w:t>
      </w:r>
      <w:r w:rsidR="00337364" w:rsidRPr="00337364">
        <w:rPr>
          <w:rFonts w:cs="Arial"/>
          <w:szCs w:val="22"/>
        </w:rPr>
        <w:t>galvansko</w:t>
      </w:r>
      <w:r w:rsidR="00656D30">
        <w:rPr>
          <w:rFonts w:cs="Arial"/>
          <w:szCs w:val="22"/>
        </w:rPr>
        <w:t xml:space="preserve"> </w:t>
      </w:r>
      <w:r w:rsidR="00337364" w:rsidRPr="00337364">
        <w:rPr>
          <w:rFonts w:cs="Arial"/>
          <w:szCs w:val="22"/>
        </w:rPr>
        <w:t>ločiti</w:t>
      </w:r>
      <w:r w:rsidR="00337364">
        <w:rPr>
          <w:rFonts w:cs="Arial"/>
          <w:szCs w:val="22"/>
        </w:rPr>
        <w:t xml:space="preserve"> (</w:t>
      </w:r>
      <w:r w:rsidR="00337364" w:rsidRPr="00337364">
        <w:rPr>
          <w:rFonts w:cs="Arial"/>
          <w:szCs w:val="22"/>
        </w:rPr>
        <w:t xml:space="preserve">npr. na prehodu iz armature na streho zgradbe). Merilni stik se izvede z varjenjem nerjavnega priključka na kovinsko armaturo zgradbe premera najmanj 8 mm, na višini </w:t>
      </w:r>
      <w:r w:rsidR="00337364">
        <w:rPr>
          <w:rFonts w:cs="Arial"/>
          <w:szCs w:val="22"/>
        </w:rPr>
        <w:t>približno</w:t>
      </w:r>
      <w:r w:rsidR="00337364" w:rsidRPr="00337364">
        <w:rPr>
          <w:rFonts w:cs="Arial"/>
          <w:szCs w:val="22"/>
        </w:rPr>
        <w:t xml:space="preserve"> </w:t>
      </w:r>
      <w:r w:rsidR="00AA1E0F">
        <w:rPr>
          <w:rFonts w:cs="Arial"/>
          <w:szCs w:val="22"/>
        </w:rPr>
        <w:t xml:space="preserve">60 cm do </w:t>
      </w:r>
      <w:r w:rsidR="00337364" w:rsidRPr="00337364">
        <w:rPr>
          <w:rFonts w:cs="Arial"/>
          <w:szCs w:val="22"/>
        </w:rPr>
        <w:t>80</w:t>
      </w:r>
      <w:r w:rsidR="00337364">
        <w:rPr>
          <w:rFonts w:cs="Arial"/>
          <w:szCs w:val="22"/>
        </w:rPr>
        <w:t xml:space="preserve"> </w:t>
      </w:r>
      <w:r w:rsidR="00337364" w:rsidRPr="00337364">
        <w:rPr>
          <w:rFonts w:cs="Arial"/>
          <w:szCs w:val="22"/>
        </w:rPr>
        <w:t xml:space="preserve">cm od tal, ki je namenjen merjenjem potencialnih razlik dotika in koraka. Iz armaturnega zidu naj gleda </w:t>
      </w:r>
      <w:r w:rsidR="00337364">
        <w:rPr>
          <w:rFonts w:cs="Arial"/>
          <w:szCs w:val="22"/>
        </w:rPr>
        <w:t>približno</w:t>
      </w:r>
      <w:r w:rsidR="00337364" w:rsidRPr="00337364">
        <w:rPr>
          <w:rFonts w:cs="Arial"/>
          <w:szCs w:val="22"/>
        </w:rPr>
        <w:t xml:space="preserve"> 7</w:t>
      </w:r>
      <w:r w:rsidR="00337364">
        <w:rPr>
          <w:rFonts w:cs="Arial"/>
          <w:szCs w:val="22"/>
        </w:rPr>
        <w:t xml:space="preserve"> </w:t>
      </w:r>
      <w:r w:rsidR="00337364" w:rsidRPr="00337364">
        <w:rPr>
          <w:rFonts w:cs="Arial"/>
          <w:szCs w:val="22"/>
        </w:rPr>
        <w:t>cm</w:t>
      </w:r>
      <w:r w:rsidRPr="00ED4753">
        <w:rPr>
          <w:rFonts w:cs="Arial"/>
          <w:szCs w:val="22"/>
        </w:rPr>
        <w:t xml:space="preserve">. </w:t>
      </w:r>
    </w:p>
    <w:p w14:paraId="419524B6" w14:textId="2F9BF5A4" w:rsidR="00445B37" w:rsidRDefault="00445B37" w:rsidP="00246FB6">
      <w:pPr>
        <w:spacing w:after="120"/>
        <w:ind w:right="283"/>
        <w:rPr>
          <w:rFonts w:cs="Arial"/>
          <w:szCs w:val="22"/>
        </w:rPr>
      </w:pPr>
      <w:r w:rsidRPr="00ED4753">
        <w:rPr>
          <w:rFonts w:cs="Arial"/>
          <w:szCs w:val="22"/>
        </w:rPr>
        <w:t>(12) Vodniki, ki se medsebojno povezujejo in spojke morajo biti,</w:t>
      </w:r>
      <w:r w:rsidR="00FD4E42" w:rsidRPr="00ED4753">
        <w:rPr>
          <w:rFonts w:cs="Arial"/>
          <w:szCs w:val="22"/>
        </w:rPr>
        <w:t xml:space="preserve"> </w:t>
      </w:r>
      <w:r w:rsidRPr="00ED4753">
        <w:rPr>
          <w:rFonts w:cs="Arial"/>
          <w:szCs w:val="22"/>
        </w:rPr>
        <w:t xml:space="preserve">po možnosti, iz enakega materiala. Primernost povezave različnih materialov je prikazana v tabeli 8. V primeru spajanja nezdružljivih materialov po tabeli 8, je </w:t>
      </w:r>
      <w:r w:rsidR="00183F65">
        <w:rPr>
          <w:rFonts w:cs="Arial"/>
          <w:szCs w:val="22"/>
        </w:rPr>
        <w:t>treba</w:t>
      </w:r>
      <w:r w:rsidRPr="00ED4753">
        <w:rPr>
          <w:rFonts w:cs="Arial"/>
          <w:szCs w:val="22"/>
        </w:rPr>
        <w:t xml:space="preserve"> uporabiti vložek iz nevtralnega materiala, najmanjše debeline 2</w:t>
      </w:r>
      <w:r w:rsidR="00656D30">
        <w:rPr>
          <w:rFonts w:cs="Arial"/>
          <w:szCs w:val="22"/>
        </w:rPr>
        <w:t xml:space="preserve"> </w:t>
      </w:r>
      <w:r w:rsidRPr="00ED4753">
        <w:rPr>
          <w:rFonts w:cs="Arial"/>
          <w:szCs w:val="22"/>
        </w:rPr>
        <w:t xml:space="preserve">mm. </w:t>
      </w:r>
    </w:p>
    <w:p w14:paraId="5D71A094" w14:textId="4BEC0785" w:rsidR="00337364" w:rsidRPr="00337364" w:rsidRDefault="00337364" w:rsidP="00246FB6">
      <w:pPr>
        <w:spacing w:after="120"/>
        <w:ind w:right="283"/>
        <w:rPr>
          <w:rFonts w:cs="Arial"/>
          <w:szCs w:val="22"/>
        </w:rPr>
      </w:pPr>
      <w:r w:rsidRPr="00337364">
        <w:rPr>
          <w:rFonts w:cs="Arial"/>
          <w:szCs w:val="22"/>
        </w:rPr>
        <w:t>(13)</w:t>
      </w:r>
      <w:r>
        <w:rPr>
          <w:rFonts w:cs="Arial"/>
          <w:szCs w:val="22"/>
        </w:rPr>
        <w:t xml:space="preserve"> </w:t>
      </w:r>
      <w:r w:rsidRPr="00337364">
        <w:rPr>
          <w:rFonts w:cs="Arial"/>
          <w:szCs w:val="22"/>
        </w:rPr>
        <w:t xml:space="preserve">Kovinski žlebi za zbiranje in kovinske cevi za odvod vode se lahko uporabljajo kot pomožni odvodi, če so njihovi spoji dobro </w:t>
      </w:r>
      <w:proofErr w:type="spellStart"/>
      <w:r w:rsidRPr="00337364">
        <w:rPr>
          <w:rFonts w:cs="Arial"/>
          <w:szCs w:val="22"/>
        </w:rPr>
        <w:t>spajkani</w:t>
      </w:r>
      <w:proofErr w:type="spellEnd"/>
      <w:r w:rsidRPr="00337364">
        <w:rPr>
          <w:rFonts w:cs="Arial"/>
          <w:szCs w:val="22"/>
        </w:rPr>
        <w:t>. Vsekakor pa jih je treba povezati po najkrajši poti s strelovodno inštalacijo.</w:t>
      </w:r>
    </w:p>
    <w:p w14:paraId="402A82B5" w14:textId="21B66EAE" w:rsidR="00337364" w:rsidRPr="00ED4753" w:rsidRDefault="00337364" w:rsidP="00246FB6">
      <w:pPr>
        <w:spacing w:after="120"/>
        <w:ind w:right="283"/>
        <w:rPr>
          <w:rFonts w:cs="Arial"/>
          <w:szCs w:val="22"/>
        </w:rPr>
      </w:pPr>
      <w:r w:rsidRPr="00337364">
        <w:rPr>
          <w:rFonts w:cs="Arial"/>
          <w:szCs w:val="22"/>
        </w:rPr>
        <w:t>(14) Za strelovodne odvode lahko uporabimo tudi aluminijaste vodnike ustrezne dimenzije, preseka najmanj 50</w:t>
      </w:r>
      <w:r>
        <w:rPr>
          <w:rFonts w:cs="Arial"/>
          <w:szCs w:val="22"/>
        </w:rPr>
        <w:t xml:space="preserve"> </w:t>
      </w:r>
      <w:r w:rsidRPr="00337364">
        <w:rPr>
          <w:rFonts w:cs="Arial"/>
          <w:szCs w:val="22"/>
        </w:rPr>
        <w:t>mm</w:t>
      </w:r>
      <w:r w:rsidRPr="00E71E7E">
        <w:rPr>
          <w:rFonts w:cs="Arial"/>
          <w:szCs w:val="22"/>
          <w:vertAlign w:val="superscript"/>
        </w:rPr>
        <w:t>2</w:t>
      </w:r>
      <w:r w:rsidRPr="00337364">
        <w:rPr>
          <w:rFonts w:cs="Arial"/>
          <w:szCs w:val="22"/>
        </w:rPr>
        <w:t>. V primeru polaganja v agresivne materiale</w:t>
      </w:r>
      <w:r>
        <w:rPr>
          <w:rFonts w:cs="Arial"/>
          <w:szCs w:val="22"/>
        </w:rPr>
        <w:t xml:space="preserve"> </w:t>
      </w:r>
      <w:r w:rsidRPr="00337364">
        <w:rPr>
          <w:rFonts w:cs="Arial"/>
          <w:szCs w:val="22"/>
        </w:rPr>
        <w:t xml:space="preserve">(beton) jih moramo zaščititi </w:t>
      </w:r>
      <w:r>
        <w:rPr>
          <w:rFonts w:cs="Arial"/>
          <w:szCs w:val="22"/>
        </w:rPr>
        <w:t>s</w:t>
      </w:r>
      <w:r w:rsidRPr="00337364">
        <w:rPr>
          <w:rFonts w:cs="Arial"/>
          <w:szCs w:val="22"/>
        </w:rPr>
        <w:t xml:space="preserve"> plastično cevjo. Aluminija v zemljo ne smemo polagati.</w:t>
      </w:r>
    </w:p>
    <w:p w14:paraId="5FF5933D" w14:textId="77777777" w:rsidR="00445B37" w:rsidRPr="00ED4753" w:rsidRDefault="00445B37" w:rsidP="00246FB6">
      <w:pPr>
        <w:pStyle w:val="Tabela"/>
        <w:ind w:right="283"/>
      </w:pPr>
      <w:r w:rsidRPr="00ED4753">
        <w:t xml:space="preserve">Tabela 8: </w:t>
      </w:r>
      <w:r w:rsidR="008C4218" w:rsidRPr="00ED4753">
        <w:t>M</w:t>
      </w:r>
      <w:r w:rsidRPr="00ED4753">
        <w:t>ožnosti spajanja različnih materialov, glede na elektrokemični potencial</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074"/>
        <w:gridCol w:w="2268"/>
        <w:gridCol w:w="1843"/>
        <w:gridCol w:w="1270"/>
      </w:tblGrid>
      <w:tr w:rsidR="00DE6BCA" w:rsidRPr="00ED4753" w14:paraId="283899DB" w14:textId="77777777">
        <w:tc>
          <w:tcPr>
            <w:tcW w:w="2977" w:type="dxa"/>
          </w:tcPr>
          <w:p w14:paraId="6B1E794D" w14:textId="77777777" w:rsidR="00445B37" w:rsidRPr="00ED4753" w:rsidRDefault="00445B37" w:rsidP="00246FB6">
            <w:pPr>
              <w:spacing w:before="60" w:after="60"/>
              <w:ind w:right="283"/>
              <w:rPr>
                <w:rFonts w:cs="Arial"/>
                <w:szCs w:val="22"/>
              </w:rPr>
            </w:pPr>
          </w:p>
        </w:tc>
        <w:tc>
          <w:tcPr>
            <w:tcW w:w="992" w:type="dxa"/>
          </w:tcPr>
          <w:p w14:paraId="0B207FA1" w14:textId="77777777" w:rsidR="00445B37" w:rsidRPr="00ED4753" w:rsidRDefault="00445B37" w:rsidP="00246FB6">
            <w:pPr>
              <w:spacing w:before="60" w:after="60"/>
              <w:ind w:right="283"/>
              <w:rPr>
                <w:rFonts w:cs="Arial"/>
                <w:szCs w:val="22"/>
              </w:rPr>
            </w:pPr>
            <w:r w:rsidRPr="00ED4753">
              <w:rPr>
                <w:rFonts w:cs="Arial"/>
                <w:szCs w:val="22"/>
              </w:rPr>
              <w:t>Baker</w:t>
            </w:r>
          </w:p>
        </w:tc>
        <w:tc>
          <w:tcPr>
            <w:tcW w:w="2268" w:type="dxa"/>
          </w:tcPr>
          <w:p w14:paraId="78CCF251" w14:textId="77777777" w:rsidR="00445B37" w:rsidRPr="00ED4753" w:rsidRDefault="00445B37" w:rsidP="00246FB6">
            <w:pPr>
              <w:spacing w:before="60" w:after="60"/>
              <w:ind w:right="283"/>
              <w:rPr>
                <w:rFonts w:cs="Arial"/>
                <w:szCs w:val="22"/>
              </w:rPr>
            </w:pPr>
            <w:r w:rsidRPr="00ED4753">
              <w:rPr>
                <w:rFonts w:cs="Arial"/>
                <w:szCs w:val="22"/>
              </w:rPr>
              <w:t>Vroče cinkano jeklo</w:t>
            </w:r>
          </w:p>
        </w:tc>
        <w:tc>
          <w:tcPr>
            <w:tcW w:w="1843" w:type="dxa"/>
          </w:tcPr>
          <w:p w14:paraId="6978FB6B" w14:textId="77777777" w:rsidR="00445B37" w:rsidRPr="00ED4753" w:rsidRDefault="00445B37" w:rsidP="00246FB6">
            <w:pPr>
              <w:spacing w:before="60" w:after="60"/>
              <w:ind w:right="283"/>
              <w:rPr>
                <w:rFonts w:cs="Arial"/>
                <w:szCs w:val="22"/>
              </w:rPr>
            </w:pPr>
            <w:r w:rsidRPr="00ED4753">
              <w:rPr>
                <w:rFonts w:cs="Arial"/>
                <w:szCs w:val="22"/>
              </w:rPr>
              <w:t>Nerjavno jeklo</w:t>
            </w:r>
          </w:p>
        </w:tc>
        <w:tc>
          <w:tcPr>
            <w:tcW w:w="1134" w:type="dxa"/>
          </w:tcPr>
          <w:p w14:paraId="61522A96" w14:textId="77777777" w:rsidR="00445B37" w:rsidRPr="00ED4753" w:rsidRDefault="008C4218" w:rsidP="00246FB6">
            <w:pPr>
              <w:spacing w:before="60" w:after="60"/>
              <w:ind w:right="283"/>
              <w:rPr>
                <w:rFonts w:cs="Arial"/>
                <w:szCs w:val="22"/>
              </w:rPr>
            </w:pPr>
            <w:r w:rsidRPr="00ED4753">
              <w:rPr>
                <w:rFonts w:cs="Arial"/>
                <w:szCs w:val="22"/>
              </w:rPr>
              <w:t>A</w:t>
            </w:r>
            <w:r w:rsidR="00445B37" w:rsidRPr="00ED4753">
              <w:rPr>
                <w:rFonts w:cs="Arial"/>
                <w:szCs w:val="22"/>
              </w:rPr>
              <w:t>luminij</w:t>
            </w:r>
          </w:p>
        </w:tc>
      </w:tr>
      <w:tr w:rsidR="00DE6BCA" w:rsidRPr="00ED4753" w14:paraId="02770DCF" w14:textId="77777777">
        <w:tc>
          <w:tcPr>
            <w:tcW w:w="2977" w:type="dxa"/>
          </w:tcPr>
          <w:p w14:paraId="1E73267A" w14:textId="77777777" w:rsidR="00445B37" w:rsidRPr="00ED4753" w:rsidRDefault="00445B37" w:rsidP="00246FB6">
            <w:pPr>
              <w:spacing w:before="60" w:after="60"/>
              <w:ind w:right="283"/>
              <w:rPr>
                <w:rFonts w:cs="Arial"/>
                <w:szCs w:val="22"/>
              </w:rPr>
            </w:pPr>
            <w:r w:rsidRPr="00ED4753">
              <w:rPr>
                <w:rFonts w:cs="Arial"/>
                <w:szCs w:val="22"/>
              </w:rPr>
              <w:t>Baker</w:t>
            </w:r>
          </w:p>
        </w:tc>
        <w:tc>
          <w:tcPr>
            <w:tcW w:w="992" w:type="dxa"/>
          </w:tcPr>
          <w:p w14:paraId="4297C779" w14:textId="77777777" w:rsidR="00445B37" w:rsidRPr="00ED4753" w:rsidRDefault="00445B37" w:rsidP="00246FB6">
            <w:pPr>
              <w:spacing w:before="60" w:after="60"/>
              <w:ind w:right="283"/>
              <w:jc w:val="center"/>
              <w:rPr>
                <w:rFonts w:cs="Arial"/>
                <w:szCs w:val="22"/>
              </w:rPr>
            </w:pPr>
            <w:r w:rsidRPr="00ED4753">
              <w:rPr>
                <w:rFonts w:cs="Arial"/>
                <w:szCs w:val="22"/>
              </w:rPr>
              <w:t>da</w:t>
            </w:r>
          </w:p>
        </w:tc>
        <w:tc>
          <w:tcPr>
            <w:tcW w:w="2268" w:type="dxa"/>
          </w:tcPr>
          <w:p w14:paraId="53CC4CCA" w14:textId="77777777" w:rsidR="00445B37" w:rsidRPr="00ED4753" w:rsidRDefault="00445B37" w:rsidP="00246FB6">
            <w:pPr>
              <w:spacing w:before="60" w:after="60"/>
              <w:ind w:right="283"/>
              <w:jc w:val="center"/>
              <w:rPr>
                <w:rFonts w:cs="Arial"/>
                <w:szCs w:val="22"/>
              </w:rPr>
            </w:pPr>
            <w:r w:rsidRPr="00ED4753">
              <w:rPr>
                <w:rFonts w:cs="Arial"/>
                <w:szCs w:val="22"/>
              </w:rPr>
              <w:t>ne</w:t>
            </w:r>
          </w:p>
        </w:tc>
        <w:tc>
          <w:tcPr>
            <w:tcW w:w="1843" w:type="dxa"/>
          </w:tcPr>
          <w:p w14:paraId="5FAAC76F" w14:textId="77777777" w:rsidR="00445B37" w:rsidRPr="00ED4753" w:rsidRDefault="00445B37" w:rsidP="00246FB6">
            <w:pPr>
              <w:spacing w:before="60" w:after="60"/>
              <w:ind w:right="283"/>
              <w:jc w:val="center"/>
              <w:rPr>
                <w:rFonts w:cs="Arial"/>
                <w:szCs w:val="22"/>
              </w:rPr>
            </w:pPr>
            <w:r w:rsidRPr="00ED4753">
              <w:rPr>
                <w:rFonts w:cs="Arial"/>
                <w:szCs w:val="22"/>
              </w:rPr>
              <w:t>da</w:t>
            </w:r>
          </w:p>
        </w:tc>
        <w:tc>
          <w:tcPr>
            <w:tcW w:w="1134" w:type="dxa"/>
          </w:tcPr>
          <w:p w14:paraId="35B1D64D" w14:textId="77777777" w:rsidR="00445B37" w:rsidRPr="00ED4753" w:rsidRDefault="004C71FE" w:rsidP="00246FB6">
            <w:pPr>
              <w:spacing w:before="60" w:after="60"/>
              <w:ind w:right="283"/>
              <w:jc w:val="center"/>
              <w:rPr>
                <w:rFonts w:cs="Arial"/>
                <w:szCs w:val="22"/>
              </w:rPr>
            </w:pPr>
            <w:r w:rsidRPr="00ED4753">
              <w:rPr>
                <w:rFonts w:cs="Arial"/>
                <w:szCs w:val="22"/>
              </w:rPr>
              <w:t>n</w:t>
            </w:r>
            <w:r w:rsidR="00445B37" w:rsidRPr="00ED4753">
              <w:rPr>
                <w:rFonts w:cs="Arial"/>
                <w:szCs w:val="22"/>
              </w:rPr>
              <w:t>e</w:t>
            </w:r>
          </w:p>
        </w:tc>
      </w:tr>
      <w:tr w:rsidR="00DE6BCA" w:rsidRPr="00ED4753" w14:paraId="1DE94308" w14:textId="77777777">
        <w:tc>
          <w:tcPr>
            <w:tcW w:w="2977" w:type="dxa"/>
          </w:tcPr>
          <w:p w14:paraId="2C597CC4" w14:textId="77777777" w:rsidR="00445B37" w:rsidRPr="00ED4753" w:rsidRDefault="00445B37" w:rsidP="00246FB6">
            <w:pPr>
              <w:spacing w:before="60" w:after="60"/>
              <w:ind w:right="283"/>
              <w:rPr>
                <w:rFonts w:cs="Arial"/>
                <w:szCs w:val="22"/>
              </w:rPr>
            </w:pPr>
            <w:r w:rsidRPr="00ED4753">
              <w:rPr>
                <w:rFonts w:cs="Arial"/>
                <w:szCs w:val="22"/>
              </w:rPr>
              <w:t>Vroče cinkano jeklo</w:t>
            </w:r>
          </w:p>
        </w:tc>
        <w:tc>
          <w:tcPr>
            <w:tcW w:w="992" w:type="dxa"/>
          </w:tcPr>
          <w:p w14:paraId="00143863" w14:textId="77777777" w:rsidR="00445B37" w:rsidRPr="00ED4753" w:rsidRDefault="00445B37" w:rsidP="00246FB6">
            <w:pPr>
              <w:spacing w:before="60" w:after="60"/>
              <w:ind w:right="283"/>
              <w:jc w:val="center"/>
              <w:rPr>
                <w:rFonts w:cs="Arial"/>
                <w:szCs w:val="22"/>
              </w:rPr>
            </w:pPr>
            <w:r w:rsidRPr="00ED4753">
              <w:rPr>
                <w:rFonts w:cs="Arial"/>
                <w:szCs w:val="22"/>
              </w:rPr>
              <w:t>ne</w:t>
            </w:r>
          </w:p>
        </w:tc>
        <w:tc>
          <w:tcPr>
            <w:tcW w:w="2268" w:type="dxa"/>
          </w:tcPr>
          <w:p w14:paraId="22C3D587" w14:textId="77777777" w:rsidR="00445B37" w:rsidRPr="00ED4753" w:rsidRDefault="00445B37" w:rsidP="00246FB6">
            <w:pPr>
              <w:spacing w:before="60" w:after="60"/>
              <w:ind w:right="283"/>
              <w:jc w:val="center"/>
              <w:rPr>
                <w:rFonts w:cs="Arial"/>
                <w:szCs w:val="22"/>
              </w:rPr>
            </w:pPr>
            <w:r w:rsidRPr="00ED4753">
              <w:rPr>
                <w:rFonts w:cs="Arial"/>
                <w:szCs w:val="22"/>
              </w:rPr>
              <w:t>da</w:t>
            </w:r>
          </w:p>
        </w:tc>
        <w:tc>
          <w:tcPr>
            <w:tcW w:w="1843" w:type="dxa"/>
          </w:tcPr>
          <w:p w14:paraId="4DE37249" w14:textId="77777777" w:rsidR="00445B37" w:rsidRPr="00ED4753" w:rsidRDefault="00445B37" w:rsidP="00246FB6">
            <w:pPr>
              <w:spacing w:before="60" w:after="60"/>
              <w:ind w:right="283"/>
              <w:jc w:val="center"/>
              <w:rPr>
                <w:rFonts w:cs="Arial"/>
                <w:szCs w:val="22"/>
              </w:rPr>
            </w:pPr>
            <w:r w:rsidRPr="00ED4753">
              <w:rPr>
                <w:rFonts w:cs="Arial"/>
                <w:szCs w:val="22"/>
              </w:rPr>
              <w:t>da</w:t>
            </w:r>
          </w:p>
        </w:tc>
        <w:tc>
          <w:tcPr>
            <w:tcW w:w="1134" w:type="dxa"/>
          </w:tcPr>
          <w:p w14:paraId="29A4449F" w14:textId="77777777" w:rsidR="00445B37" w:rsidRPr="00ED4753" w:rsidRDefault="004C71FE" w:rsidP="00246FB6">
            <w:pPr>
              <w:spacing w:before="60" w:after="60"/>
              <w:ind w:right="283"/>
              <w:jc w:val="center"/>
              <w:rPr>
                <w:rFonts w:cs="Arial"/>
                <w:szCs w:val="22"/>
              </w:rPr>
            </w:pPr>
            <w:r w:rsidRPr="00ED4753">
              <w:rPr>
                <w:rFonts w:cs="Arial"/>
                <w:szCs w:val="22"/>
              </w:rPr>
              <w:t>d</w:t>
            </w:r>
            <w:r w:rsidR="00445B37" w:rsidRPr="00ED4753">
              <w:rPr>
                <w:rFonts w:cs="Arial"/>
                <w:szCs w:val="22"/>
              </w:rPr>
              <w:t>a</w:t>
            </w:r>
          </w:p>
        </w:tc>
      </w:tr>
      <w:tr w:rsidR="00DE6BCA" w:rsidRPr="00ED4753" w14:paraId="7ADA7143" w14:textId="77777777">
        <w:tc>
          <w:tcPr>
            <w:tcW w:w="2977" w:type="dxa"/>
          </w:tcPr>
          <w:p w14:paraId="18BD5763" w14:textId="77777777" w:rsidR="00445B37" w:rsidRPr="00ED4753" w:rsidRDefault="00445B37" w:rsidP="00246FB6">
            <w:pPr>
              <w:spacing w:before="60" w:after="60"/>
              <w:ind w:right="283"/>
              <w:rPr>
                <w:rFonts w:cs="Arial"/>
                <w:szCs w:val="22"/>
              </w:rPr>
            </w:pPr>
            <w:r w:rsidRPr="00ED4753">
              <w:rPr>
                <w:rFonts w:cs="Arial"/>
                <w:szCs w:val="22"/>
              </w:rPr>
              <w:t>Nerjavno jeklo</w:t>
            </w:r>
          </w:p>
        </w:tc>
        <w:tc>
          <w:tcPr>
            <w:tcW w:w="992" w:type="dxa"/>
          </w:tcPr>
          <w:p w14:paraId="32CE1D66" w14:textId="77777777" w:rsidR="00445B37" w:rsidRPr="00ED4753" w:rsidRDefault="00445B37" w:rsidP="00246FB6">
            <w:pPr>
              <w:spacing w:before="60" w:after="60"/>
              <w:ind w:right="283"/>
              <w:jc w:val="center"/>
              <w:rPr>
                <w:rFonts w:cs="Arial"/>
                <w:szCs w:val="22"/>
              </w:rPr>
            </w:pPr>
            <w:r w:rsidRPr="00ED4753">
              <w:rPr>
                <w:rFonts w:cs="Arial"/>
                <w:szCs w:val="22"/>
              </w:rPr>
              <w:t>da</w:t>
            </w:r>
          </w:p>
        </w:tc>
        <w:tc>
          <w:tcPr>
            <w:tcW w:w="2268" w:type="dxa"/>
          </w:tcPr>
          <w:p w14:paraId="284AA0E2" w14:textId="77777777" w:rsidR="00445B37" w:rsidRPr="00ED4753" w:rsidRDefault="00445B37" w:rsidP="00246FB6">
            <w:pPr>
              <w:spacing w:before="60" w:after="60"/>
              <w:ind w:right="283"/>
              <w:jc w:val="center"/>
              <w:rPr>
                <w:rFonts w:cs="Arial"/>
                <w:szCs w:val="22"/>
              </w:rPr>
            </w:pPr>
            <w:r w:rsidRPr="00ED4753">
              <w:rPr>
                <w:rFonts w:cs="Arial"/>
                <w:szCs w:val="22"/>
              </w:rPr>
              <w:t>da</w:t>
            </w:r>
          </w:p>
        </w:tc>
        <w:tc>
          <w:tcPr>
            <w:tcW w:w="1843" w:type="dxa"/>
          </w:tcPr>
          <w:p w14:paraId="520AB4E0" w14:textId="77777777" w:rsidR="00445B37" w:rsidRPr="00ED4753" w:rsidRDefault="00445B37" w:rsidP="00246FB6">
            <w:pPr>
              <w:spacing w:before="60" w:after="60"/>
              <w:ind w:right="283"/>
              <w:jc w:val="center"/>
              <w:rPr>
                <w:rFonts w:cs="Arial"/>
                <w:szCs w:val="22"/>
              </w:rPr>
            </w:pPr>
            <w:r w:rsidRPr="00ED4753">
              <w:rPr>
                <w:rFonts w:cs="Arial"/>
                <w:szCs w:val="22"/>
              </w:rPr>
              <w:t>da</w:t>
            </w:r>
          </w:p>
        </w:tc>
        <w:tc>
          <w:tcPr>
            <w:tcW w:w="1134" w:type="dxa"/>
          </w:tcPr>
          <w:p w14:paraId="7FC9C6BE" w14:textId="77777777" w:rsidR="00445B37" w:rsidRPr="00ED4753" w:rsidRDefault="004C71FE" w:rsidP="00246FB6">
            <w:pPr>
              <w:spacing w:before="60" w:after="60"/>
              <w:ind w:right="283"/>
              <w:jc w:val="center"/>
              <w:rPr>
                <w:rFonts w:cs="Arial"/>
                <w:szCs w:val="22"/>
              </w:rPr>
            </w:pPr>
            <w:r w:rsidRPr="00ED4753">
              <w:rPr>
                <w:rFonts w:cs="Arial"/>
                <w:szCs w:val="22"/>
              </w:rPr>
              <w:t>d</w:t>
            </w:r>
            <w:r w:rsidR="00445B37" w:rsidRPr="00ED4753">
              <w:rPr>
                <w:rFonts w:cs="Arial"/>
                <w:szCs w:val="22"/>
              </w:rPr>
              <w:t>a</w:t>
            </w:r>
          </w:p>
        </w:tc>
      </w:tr>
      <w:tr w:rsidR="00DE6BCA" w:rsidRPr="00ED4753" w14:paraId="340BEBE2" w14:textId="77777777">
        <w:tc>
          <w:tcPr>
            <w:tcW w:w="2977" w:type="dxa"/>
          </w:tcPr>
          <w:p w14:paraId="29381C7D" w14:textId="77777777" w:rsidR="00445B37" w:rsidRPr="00ED4753" w:rsidRDefault="00445B37" w:rsidP="00246FB6">
            <w:pPr>
              <w:spacing w:before="60" w:after="60"/>
              <w:ind w:right="283"/>
              <w:rPr>
                <w:rFonts w:cs="Arial"/>
                <w:szCs w:val="22"/>
              </w:rPr>
            </w:pPr>
            <w:r w:rsidRPr="00ED4753">
              <w:rPr>
                <w:rFonts w:cs="Arial"/>
                <w:szCs w:val="22"/>
              </w:rPr>
              <w:t>Aluminij</w:t>
            </w:r>
          </w:p>
        </w:tc>
        <w:tc>
          <w:tcPr>
            <w:tcW w:w="992" w:type="dxa"/>
          </w:tcPr>
          <w:p w14:paraId="68A9B8B5" w14:textId="77777777" w:rsidR="00445B37" w:rsidRPr="00ED4753" w:rsidRDefault="00445B37" w:rsidP="00246FB6">
            <w:pPr>
              <w:spacing w:before="60" w:after="60"/>
              <w:ind w:right="283"/>
              <w:jc w:val="center"/>
              <w:rPr>
                <w:rFonts w:cs="Arial"/>
                <w:szCs w:val="22"/>
              </w:rPr>
            </w:pPr>
            <w:r w:rsidRPr="00ED4753">
              <w:rPr>
                <w:rFonts w:cs="Arial"/>
                <w:szCs w:val="22"/>
              </w:rPr>
              <w:t>ne</w:t>
            </w:r>
          </w:p>
        </w:tc>
        <w:tc>
          <w:tcPr>
            <w:tcW w:w="2268" w:type="dxa"/>
          </w:tcPr>
          <w:p w14:paraId="521FD4AA" w14:textId="77777777" w:rsidR="00445B37" w:rsidRPr="00ED4753" w:rsidRDefault="00445B37" w:rsidP="00246FB6">
            <w:pPr>
              <w:spacing w:before="60" w:after="60"/>
              <w:ind w:right="283"/>
              <w:jc w:val="center"/>
              <w:rPr>
                <w:rFonts w:cs="Arial"/>
                <w:szCs w:val="22"/>
              </w:rPr>
            </w:pPr>
            <w:r w:rsidRPr="00ED4753">
              <w:rPr>
                <w:rFonts w:cs="Arial"/>
                <w:szCs w:val="22"/>
              </w:rPr>
              <w:t>da</w:t>
            </w:r>
          </w:p>
        </w:tc>
        <w:tc>
          <w:tcPr>
            <w:tcW w:w="1843" w:type="dxa"/>
          </w:tcPr>
          <w:p w14:paraId="2A2E6097" w14:textId="77777777" w:rsidR="00445B37" w:rsidRPr="00ED4753" w:rsidRDefault="00445B37" w:rsidP="00246FB6">
            <w:pPr>
              <w:spacing w:before="60" w:after="60"/>
              <w:ind w:right="283"/>
              <w:jc w:val="center"/>
              <w:rPr>
                <w:rFonts w:cs="Arial"/>
                <w:szCs w:val="22"/>
              </w:rPr>
            </w:pPr>
            <w:r w:rsidRPr="00ED4753">
              <w:rPr>
                <w:rFonts w:cs="Arial"/>
                <w:szCs w:val="22"/>
              </w:rPr>
              <w:t>da</w:t>
            </w:r>
          </w:p>
        </w:tc>
        <w:tc>
          <w:tcPr>
            <w:tcW w:w="1134" w:type="dxa"/>
          </w:tcPr>
          <w:p w14:paraId="503C4ABC" w14:textId="77777777" w:rsidR="00445B37" w:rsidRPr="00ED4753" w:rsidRDefault="004C71FE" w:rsidP="00246FB6">
            <w:pPr>
              <w:spacing w:before="60" w:after="60"/>
              <w:ind w:right="283"/>
              <w:jc w:val="center"/>
              <w:rPr>
                <w:rFonts w:cs="Arial"/>
                <w:szCs w:val="22"/>
              </w:rPr>
            </w:pPr>
            <w:r w:rsidRPr="00ED4753">
              <w:rPr>
                <w:rFonts w:cs="Arial"/>
                <w:szCs w:val="22"/>
              </w:rPr>
              <w:t>d</w:t>
            </w:r>
            <w:r w:rsidR="00445B37" w:rsidRPr="00ED4753">
              <w:rPr>
                <w:rFonts w:cs="Arial"/>
                <w:szCs w:val="22"/>
              </w:rPr>
              <w:t>a</w:t>
            </w:r>
          </w:p>
        </w:tc>
      </w:tr>
    </w:tbl>
    <w:p w14:paraId="09F5EC89" w14:textId="69DC881D" w:rsidR="00337364" w:rsidRDefault="00337364" w:rsidP="00246FB6">
      <w:pPr>
        <w:pStyle w:val="Naslov3"/>
        <w:ind w:right="283"/>
      </w:pPr>
      <w:bookmarkStart w:id="59" w:name="_Toc174457"/>
      <w:bookmarkStart w:id="60" w:name="_Toc166866634"/>
      <w:r>
        <w:t>Odvodni sistem za izolirani sistem zaščite pred strelo</w:t>
      </w:r>
      <w:bookmarkEnd w:id="59"/>
    </w:p>
    <w:p w14:paraId="5AEC55AB" w14:textId="684F3719" w:rsidR="00337364" w:rsidRDefault="00337364" w:rsidP="00246FB6">
      <w:pPr>
        <w:ind w:right="283"/>
      </w:pPr>
      <w:r>
        <w:t>Namestitev izoliranega sistema</w:t>
      </w:r>
      <w:r w:rsidR="00656D30">
        <w:t xml:space="preserve"> </w:t>
      </w:r>
      <w:r>
        <w:t>mora biti kot sledi:</w:t>
      </w:r>
    </w:p>
    <w:p w14:paraId="379F6BAC" w14:textId="749F2D60" w:rsidR="00337364" w:rsidRDefault="00337364" w:rsidP="00484E70">
      <w:pPr>
        <w:numPr>
          <w:ilvl w:val="0"/>
          <w:numId w:val="25"/>
        </w:numPr>
        <w:ind w:right="283"/>
      </w:pPr>
      <w:r>
        <w:t>če je lovilnik sestavljen iz kovinskih palic na ločenih drogovih(ali na enem drogu), ki niso kovinski ali iz povezanih jeklenih konstrukcij, je potreben vsaj en odvod za vsak drog. Za drogove, ki so kovinski ali iz povezanih jeklenih konstrukcij, dodatni odvodi niso potrebni;</w:t>
      </w:r>
    </w:p>
    <w:p w14:paraId="62FAD3A3" w14:textId="0222E2E9" w:rsidR="00337364" w:rsidRDefault="00337364" w:rsidP="00484E70">
      <w:pPr>
        <w:numPr>
          <w:ilvl w:val="0"/>
          <w:numId w:val="25"/>
        </w:numPr>
        <w:ind w:right="283"/>
      </w:pPr>
      <w:r>
        <w:t>če je lovilnik sestavljen iz napetih vrvi (ali ene vrvi) je potreben vsaj en odvod na vsaki podporni konstrukciji;</w:t>
      </w:r>
    </w:p>
    <w:p w14:paraId="0F67AB16" w14:textId="2E151278" w:rsidR="00337364" w:rsidRDefault="00337364" w:rsidP="00484E70">
      <w:pPr>
        <w:numPr>
          <w:ilvl w:val="0"/>
          <w:numId w:val="25"/>
        </w:numPr>
        <w:ind w:right="283"/>
      </w:pPr>
      <w:r>
        <w:t>če je lovilnik sestavljen iz mreže vodnikov je potreben en odvod najmanj na vsakem koncu podporne vrvi.</w:t>
      </w:r>
    </w:p>
    <w:p w14:paraId="7A5A79DE" w14:textId="12AB405C" w:rsidR="00337364" w:rsidRDefault="00337364" w:rsidP="00246FB6">
      <w:pPr>
        <w:pStyle w:val="Naslov3"/>
        <w:ind w:right="283"/>
      </w:pPr>
      <w:bookmarkStart w:id="61" w:name="_Toc174458"/>
      <w:r>
        <w:t>Ločilna razdalja med kovinskimi deli in LPS</w:t>
      </w:r>
      <w:bookmarkEnd w:id="61"/>
    </w:p>
    <w:p w14:paraId="7C0234FB" w14:textId="708E2C25" w:rsidR="00337364" w:rsidRDefault="00337364" w:rsidP="00E44E56">
      <w:pPr>
        <w:spacing w:after="120"/>
        <w:ind w:right="284"/>
      </w:pPr>
      <w:r>
        <w:t>(1) Električno izolacijo med lovilno mrežo, odvodi in kovinskimi deli se lahko v danih primerih doseže z vzpostavitvijo ločilne razdalje med kovinskimi deli v stavbi in LPS. Ločilna razdalja</w:t>
      </w:r>
      <w:r w:rsidR="001F6DE4" w:rsidRPr="001F6DE4">
        <w:rPr>
          <w:i/>
        </w:rPr>
        <w:t xml:space="preserve"> </w:t>
      </w:r>
      <w:r w:rsidR="001F6DE4">
        <w:t xml:space="preserve">mora biti večja od varnostne razdalje. Varnostna razdalja </w:t>
      </w:r>
      <w:r w:rsidRPr="00E71E7E">
        <w:rPr>
          <w:i/>
        </w:rPr>
        <w:t>s</w:t>
      </w:r>
      <w:r>
        <w:t xml:space="preserve"> se v splošnem določi s pomočjo naslednje enačbe:</w:t>
      </w:r>
    </w:p>
    <w:p w14:paraId="47846063" w14:textId="5F09960B" w:rsidR="00337364" w:rsidRDefault="00337364" w:rsidP="00246FB6">
      <w:pPr>
        <w:ind w:right="283"/>
        <w:jc w:val="center"/>
      </w:pPr>
      <w:r w:rsidRPr="00626A8E">
        <w:rPr>
          <w:rFonts w:cstheme="minorHAnsi"/>
          <w:position w:val="-30"/>
          <w:sz w:val="28"/>
          <w:szCs w:val="28"/>
        </w:rPr>
        <w:object w:dxaOrig="1100" w:dyaOrig="700" w14:anchorId="7E7EE2F7">
          <v:shape id="_x0000_i1031" type="#_x0000_t75" style="width:63pt;height:41.25pt" o:ole="">
            <v:imagedata r:id="rId18" o:title=""/>
          </v:shape>
          <o:OLEObject Type="Embed" ProgID="Equation.3" ShapeID="_x0000_i1031" DrawAspect="Content" ObjectID="_1615971240" r:id="rId19"/>
        </w:object>
      </w:r>
    </w:p>
    <w:p w14:paraId="7B063C46" w14:textId="77777777" w:rsidR="00337364" w:rsidRDefault="00337364" w:rsidP="00246FB6">
      <w:pPr>
        <w:ind w:right="283"/>
      </w:pPr>
      <w:r>
        <w:t>kjer so,</w:t>
      </w:r>
    </w:p>
    <w:p w14:paraId="3C7295F3" w14:textId="5A110897" w:rsidR="00337364" w:rsidRDefault="00337364" w:rsidP="00246FB6">
      <w:pPr>
        <w:ind w:right="283"/>
      </w:pPr>
      <w:r w:rsidRPr="00E71E7E">
        <w:rPr>
          <w:i/>
        </w:rPr>
        <w:t>k</w:t>
      </w:r>
      <w:r w:rsidRPr="00E71E7E">
        <w:rPr>
          <w:vertAlign w:val="subscript"/>
        </w:rPr>
        <w:t>i</w:t>
      </w:r>
      <w:r w:rsidR="00656D30">
        <w:t xml:space="preserve"> </w:t>
      </w:r>
      <w:r>
        <w:t xml:space="preserve">- koeficient odvisen od izbrane razreda LPS (glej </w:t>
      </w:r>
      <w:r w:rsidR="00E44E56">
        <w:t>t</w:t>
      </w:r>
      <w:r>
        <w:t>abelo 9),</w:t>
      </w:r>
    </w:p>
    <w:p w14:paraId="033276A8" w14:textId="7CF83DA3" w:rsidR="00337364" w:rsidRDefault="00337364" w:rsidP="00246FB6">
      <w:pPr>
        <w:ind w:right="283"/>
      </w:pPr>
      <w:proofErr w:type="spellStart"/>
      <w:r w:rsidRPr="00E71E7E">
        <w:rPr>
          <w:i/>
        </w:rPr>
        <w:t>k</w:t>
      </w:r>
      <w:r w:rsidRPr="00E71E7E">
        <w:rPr>
          <w:vertAlign w:val="subscript"/>
        </w:rPr>
        <w:t>c</w:t>
      </w:r>
      <w:proofErr w:type="spellEnd"/>
      <w:r>
        <w:t xml:space="preserve"> - koeficient odvisen od toka strele, ki teče po lovilniku in odvodu (glej </w:t>
      </w:r>
      <w:r w:rsidR="00E44E56">
        <w:t>t</w:t>
      </w:r>
      <w:r>
        <w:t>abelo 10),</w:t>
      </w:r>
    </w:p>
    <w:p w14:paraId="61FC9423" w14:textId="695660C3" w:rsidR="00337364" w:rsidRDefault="00337364" w:rsidP="00246FB6">
      <w:pPr>
        <w:ind w:right="283"/>
      </w:pPr>
      <w:r w:rsidRPr="00E71E7E">
        <w:rPr>
          <w:i/>
        </w:rPr>
        <w:t>k</w:t>
      </w:r>
      <w:r w:rsidRPr="00E71E7E">
        <w:rPr>
          <w:vertAlign w:val="subscript"/>
        </w:rPr>
        <w:t>m</w:t>
      </w:r>
      <w:r>
        <w:t xml:space="preserve"> - koeficient odvisen od električnega izolacijskega materiala (glej </w:t>
      </w:r>
      <w:r w:rsidR="00E44E56">
        <w:t>t</w:t>
      </w:r>
      <w:r>
        <w:t>abelo 11),</w:t>
      </w:r>
    </w:p>
    <w:p w14:paraId="48B74FBE" w14:textId="298A9582" w:rsidR="00337364" w:rsidRDefault="003E7CCC" w:rsidP="00E44E56">
      <w:pPr>
        <w:spacing w:after="120"/>
        <w:ind w:right="284"/>
      </w:pPr>
      <w:r w:rsidRPr="000A2716">
        <w:rPr>
          <w:i/>
        </w:rPr>
        <w:t>l</w:t>
      </w:r>
      <w:r>
        <w:t xml:space="preserve"> </w:t>
      </w:r>
      <w:r w:rsidR="00337364">
        <w:t xml:space="preserve">- dolžina vodnika LPS v m, na katerem je ločilno razdaljo treba </w:t>
      </w:r>
      <w:r>
        <w:t xml:space="preserve">vzpostaviti </w:t>
      </w:r>
      <w:r w:rsidR="00337364">
        <w:t>do najbližje točke izenačitve potencialov.</w:t>
      </w:r>
    </w:p>
    <w:p w14:paraId="289002FF" w14:textId="77777777" w:rsidR="00337364" w:rsidRDefault="00337364" w:rsidP="00246FB6">
      <w:pPr>
        <w:ind w:right="283"/>
      </w:pPr>
    </w:p>
    <w:p w14:paraId="4320AC63" w14:textId="0F2FDD0A" w:rsidR="00337364" w:rsidRDefault="00337364" w:rsidP="00246FB6">
      <w:pPr>
        <w:ind w:right="283"/>
        <w:jc w:val="center"/>
      </w:pPr>
      <w:r w:rsidRPr="00337364">
        <w:t xml:space="preserve">Tabela 9: Izolacija zunanjega </w:t>
      </w:r>
      <w:r>
        <w:t xml:space="preserve">LPS – vrednost koeficienta </w:t>
      </w:r>
      <w:r w:rsidRPr="00E71E7E">
        <w:rPr>
          <w:i/>
        </w:rPr>
        <w:t>k</w:t>
      </w:r>
      <w:r w:rsidRPr="00E71E7E">
        <w:rPr>
          <w:vertAlign w:val="subscript"/>
        </w:rPr>
        <w:t>i</w:t>
      </w:r>
    </w:p>
    <w:p w14:paraId="2CC54641" w14:textId="57178B91" w:rsidR="00337364" w:rsidRDefault="00337364" w:rsidP="00246FB6">
      <w:pPr>
        <w:ind w:right="283"/>
        <w:jc w:val="center"/>
      </w:pPr>
    </w:p>
    <w:tbl>
      <w:tblPr>
        <w:tblStyle w:val="Tabelamrea"/>
        <w:tblW w:w="0" w:type="auto"/>
        <w:tblInd w:w="1384" w:type="dxa"/>
        <w:tblLook w:val="04A0" w:firstRow="1" w:lastRow="0" w:firstColumn="1" w:lastColumn="0" w:noHBand="0" w:noVBand="1"/>
      </w:tblPr>
      <w:tblGrid>
        <w:gridCol w:w="3543"/>
        <w:gridCol w:w="3119"/>
      </w:tblGrid>
      <w:tr w:rsidR="00337364" w14:paraId="7AA81DCC" w14:textId="77777777" w:rsidTr="00E71E7E">
        <w:tc>
          <w:tcPr>
            <w:tcW w:w="3543" w:type="dxa"/>
          </w:tcPr>
          <w:p w14:paraId="41563012" w14:textId="490C2AB8" w:rsidR="00337364" w:rsidRDefault="00337364" w:rsidP="00246FB6">
            <w:pPr>
              <w:ind w:right="283"/>
              <w:jc w:val="center"/>
            </w:pPr>
            <w:r w:rsidRPr="00040B5A">
              <w:t>Razred LPS(zaščitni nivo)</w:t>
            </w:r>
          </w:p>
        </w:tc>
        <w:tc>
          <w:tcPr>
            <w:tcW w:w="3119" w:type="dxa"/>
          </w:tcPr>
          <w:p w14:paraId="227EEF1E" w14:textId="72CFB63F" w:rsidR="00337364" w:rsidRDefault="00337364" w:rsidP="00246FB6">
            <w:pPr>
              <w:ind w:right="283"/>
              <w:jc w:val="center"/>
            </w:pPr>
            <w:r w:rsidRPr="00040B5A">
              <w:t>ki</w:t>
            </w:r>
          </w:p>
        </w:tc>
      </w:tr>
      <w:tr w:rsidR="00337364" w14:paraId="20F67894" w14:textId="77777777" w:rsidTr="00E71E7E">
        <w:tc>
          <w:tcPr>
            <w:tcW w:w="3543" w:type="dxa"/>
          </w:tcPr>
          <w:p w14:paraId="1E8C1B64" w14:textId="258F9430" w:rsidR="00337364" w:rsidRDefault="00337364" w:rsidP="00246FB6">
            <w:pPr>
              <w:ind w:right="283"/>
              <w:jc w:val="center"/>
            </w:pPr>
            <w:r w:rsidRPr="00040B5A">
              <w:t>I</w:t>
            </w:r>
          </w:p>
        </w:tc>
        <w:tc>
          <w:tcPr>
            <w:tcW w:w="3119" w:type="dxa"/>
          </w:tcPr>
          <w:p w14:paraId="00037D9C" w14:textId="1034AE50" w:rsidR="00337364" w:rsidRDefault="00337364" w:rsidP="00246FB6">
            <w:pPr>
              <w:ind w:right="283"/>
              <w:jc w:val="center"/>
            </w:pPr>
            <w:r w:rsidRPr="00040B5A">
              <w:t>0,08</w:t>
            </w:r>
          </w:p>
        </w:tc>
      </w:tr>
      <w:tr w:rsidR="00337364" w14:paraId="33F8991D" w14:textId="77777777" w:rsidTr="00E71E7E">
        <w:tc>
          <w:tcPr>
            <w:tcW w:w="3543" w:type="dxa"/>
          </w:tcPr>
          <w:p w14:paraId="2A7C945E" w14:textId="500FE15E" w:rsidR="00337364" w:rsidRDefault="00337364" w:rsidP="00246FB6">
            <w:pPr>
              <w:ind w:right="283"/>
              <w:jc w:val="center"/>
            </w:pPr>
            <w:r w:rsidRPr="00040B5A">
              <w:t>II</w:t>
            </w:r>
          </w:p>
        </w:tc>
        <w:tc>
          <w:tcPr>
            <w:tcW w:w="3119" w:type="dxa"/>
          </w:tcPr>
          <w:p w14:paraId="0854B035" w14:textId="0C45B6BB" w:rsidR="00337364" w:rsidRDefault="00337364" w:rsidP="00246FB6">
            <w:pPr>
              <w:ind w:right="283"/>
              <w:jc w:val="center"/>
            </w:pPr>
            <w:r w:rsidRPr="00040B5A">
              <w:t>0,06</w:t>
            </w:r>
          </w:p>
        </w:tc>
      </w:tr>
      <w:tr w:rsidR="00337364" w14:paraId="694B8F13" w14:textId="77777777" w:rsidTr="00E71E7E">
        <w:tc>
          <w:tcPr>
            <w:tcW w:w="3543" w:type="dxa"/>
          </w:tcPr>
          <w:p w14:paraId="6316C40A" w14:textId="697FE6C4" w:rsidR="00337364" w:rsidRDefault="00337364" w:rsidP="00246FB6">
            <w:pPr>
              <w:ind w:right="283"/>
              <w:jc w:val="center"/>
            </w:pPr>
            <w:r w:rsidRPr="00040B5A">
              <w:t>III in IV</w:t>
            </w:r>
          </w:p>
        </w:tc>
        <w:tc>
          <w:tcPr>
            <w:tcW w:w="3119" w:type="dxa"/>
          </w:tcPr>
          <w:p w14:paraId="7B6B954C" w14:textId="6AC4EE4D" w:rsidR="00337364" w:rsidRDefault="00337364" w:rsidP="00246FB6">
            <w:pPr>
              <w:ind w:right="283"/>
              <w:jc w:val="center"/>
            </w:pPr>
            <w:r w:rsidRPr="00040B5A">
              <w:t>0,04</w:t>
            </w:r>
          </w:p>
        </w:tc>
      </w:tr>
    </w:tbl>
    <w:p w14:paraId="6A0C8C86" w14:textId="77777777" w:rsidR="00337364" w:rsidRDefault="00337364" w:rsidP="00246FB6">
      <w:pPr>
        <w:ind w:right="283"/>
        <w:jc w:val="center"/>
      </w:pPr>
    </w:p>
    <w:p w14:paraId="3A80F15C" w14:textId="77777777" w:rsidR="00337364" w:rsidRDefault="00337364" w:rsidP="00E44E56">
      <w:pPr>
        <w:spacing w:after="120"/>
        <w:ind w:right="284"/>
        <w:jc w:val="center"/>
      </w:pPr>
      <w:r w:rsidRPr="00337364">
        <w:t xml:space="preserve">Tabela 10: Izolacija zunanjega LPS - vrednost koeficienta </w:t>
      </w:r>
      <w:proofErr w:type="spellStart"/>
      <w:r w:rsidRPr="00E71E7E">
        <w:rPr>
          <w:i/>
        </w:rPr>
        <w:t>k</w:t>
      </w:r>
      <w:r w:rsidRPr="00E71E7E">
        <w:rPr>
          <w:vertAlign w:val="subscript"/>
        </w:rPr>
        <w:t>c</w:t>
      </w:r>
      <w:proofErr w:type="spellEnd"/>
      <w:r w:rsidRPr="00337364">
        <w:t xml:space="preserve"> </w:t>
      </w:r>
    </w:p>
    <w:p w14:paraId="6981801F" w14:textId="145E371D" w:rsidR="00337364" w:rsidRDefault="00337364" w:rsidP="00246FB6">
      <w:pPr>
        <w:ind w:right="283"/>
        <w:jc w:val="center"/>
      </w:pPr>
    </w:p>
    <w:tbl>
      <w:tblPr>
        <w:tblStyle w:val="Tabelamrea"/>
        <w:tblW w:w="0" w:type="auto"/>
        <w:tblLook w:val="04A0" w:firstRow="1" w:lastRow="0" w:firstColumn="1" w:lastColumn="0" w:noHBand="0" w:noVBand="1"/>
      </w:tblPr>
      <w:tblGrid>
        <w:gridCol w:w="4927"/>
        <w:gridCol w:w="4928"/>
      </w:tblGrid>
      <w:tr w:rsidR="00337364" w14:paraId="48AB05AB" w14:textId="77777777" w:rsidTr="00337364">
        <w:tc>
          <w:tcPr>
            <w:tcW w:w="4927" w:type="dxa"/>
          </w:tcPr>
          <w:p w14:paraId="242CFD03" w14:textId="479D24B7" w:rsidR="00337364" w:rsidRDefault="00337364" w:rsidP="00246FB6">
            <w:pPr>
              <w:ind w:right="283"/>
              <w:jc w:val="center"/>
            </w:pPr>
            <w:r w:rsidRPr="00ED147D">
              <w:t xml:space="preserve">Število odvodov </w:t>
            </w:r>
            <w:r w:rsidRPr="00E71E7E">
              <w:rPr>
                <w:i/>
              </w:rPr>
              <w:t>n</w:t>
            </w:r>
          </w:p>
        </w:tc>
        <w:tc>
          <w:tcPr>
            <w:tcW w:w="4928" w:type="dxa"/>
          </w:tcPr>
          <w:p w14:paraId="6CF330FB" w14:textId="32A0CF30" w:rsidR="00337364" w:rsidRDefault="00337364" w:rsidP="00246FB6">
            <w:pPr>
              <w:ind w:right="283"/>
              <w:jc w:val="center"/>
            </w:pPr>
            <w:proofErr w:type="spellStart"/>
            <w:r w:rsidRPr="00ED147D">
              <w:t>kc</w:t>
            </w:r>
            <w:proofErr w:type="spellEnd"/>
          </w:p>
        </w:tc>
      </w:tr>
      <w:tr w:rsidR="00337364" w14:paraId="3CDE91A6" w14:textId="77777777" w:rsidTr="00337364">
        <w:tc>
          <w:tcPr>
            <w:tcW w:w="4927" w:type="dxa"/>
          </w:tcPr>
          <w:p w14:paraId="64054DF5" w14:textId="338A5BD8" w:rsidR="00337364" w:rsidRDefault="00337364" w:rsidP="00246FB6">
            <w:pPr>
              <w:ind w:right="283"/>
              <w:jc w:val="center"/>
            </w:pPr>
            <w:r w:rsidRPr="00ED147D">
              <w:t>1 (samo pri izoliranem LPS)</w:t>
            </w:r>
          </w:p>
        </w:tc>
        <w:tc>
          <w:tcPr>
            <w:tcW w:w="4928" w:type="dxa"/>
          </w:tcPr>
          <w:p w14:paraId="3A8C8BDE" w14:textId="5EDEA5E8" w:rsidR="00337364" w:rsidRDefault="00337364" w:rsidP="00246FB6">
            <w:pPr>
              <w:ind w:right="283"/>
              <w:jc w:val="center"/>
            </w:pPr>
            <w:r w:rsidRPr="00ED147D">
              <w:t>1</w:t>
            </w:r>
          </w:p>
        </w:tc>
      </w:tr>
      <w:tr w:rsidR="00337364" w14:paraId="127D7702" w14:textId="77777777" w:rsidTr="00337364">
        <w:tc>
          <w:tcPr>
            <w:tcW w:w="4927" w:type="dxa"/>
          </w:tcPr>
          <w:p w14:paraId="41866A84" w14:textId="5DF23F24" w:rsidR="00337364" w:rsidRDefault="00337364" w:rsidP="00246FB6">
            <w:pPr>
              <w:ind w:right="283"/>
              <w:jc w:val="center"/>
            </w:pPr>
            <w:r w:rsidRPr="00ED147D">
              <w:t>2</w:t>
            </w:r>
          </w:p>
        </w:tc>
        <w:tc>
          <w:tcPr>
            <w:tcW w:w="4928" w:type="dxa"/>
          </w:tcPr>
          <w:p w14:paraId="5CB1224B" w14:textId="1E8F9E09" w:rsidR="00337364" w:rsidRDefault="00337364" w:rsidP="00246FB6">
            <w:pPr>
              <w:ind w:right="283"/>
              <w:jc w:val="center"/>
            </w:pPr>
            <w:r w:rsidRPr="00ED147D">
              <w:t>0,66</w:t>
            </w:r>
          </w:p>
        </w:tc>
      </w:tr>
      <w:tr w:rsidR="00337364" w14:paraId="74A8610C" w14:textId="77777777" w:rsidTr="00337364">
        <w:tc>
          <w:tcPr>
            <w:tcW w:w="4927" w:type="dxa"/>
          </w:tcPr>
          <w:p w14:paraId="724B4072" w14:textId="14626447" w:rsidR="00337364" w:rsidRDefault="00337364" w:rsidP="00246FB6">
            <w:pPr>
              <w:ind w:right="283"/>
              <w:jc w:val="center"/>
            </w:pPr>
            <w:r w:rsidRPr="00280CDC">
              <w:t>3 in več</w:t>
            </w:r>
          </w:p>
        </w:tc>
        <w:tc>
          <w:tcPr>
            <w:tcW w:w="4928" w:type="dxa"/>
          </w:tcPr>
          <w:p w14:paraId="4BF44282" w14:textId="1DADC57F" w:rsidR="00337364" w:rsidRDefault="00337364" w:rsidP="00246FB6">
            <w:pPr>
              <w:ind w:right="283"/>
              <w:jc w:val="center"/>
            </w:pPr>
            <w:r w:rsidRPr="00280CDC">
              <w:t>0,44</w:t>
            </w:r>
          </w:p>
        </w:tc>
      </w:tr>
      <w:tr w:rsidR="00337364" w14:paraId="29CFFF6A" w14:textId="77777777" w:rsidTr="005F7BDC">
        <w:tc>
          <w:tcPr>
            <w:tcW w:w="9855" w:type="dxa"/>
            <w:gridSpan w:val="2"/>
          </w:tcPr>
          <w:p w14:paraId="650C7421" w14:textId="1769F61A" w:rsidR="00337364" w:rsidRDefault="00337364" w:rsidP="00E44E56">
            <w:pPr>
              <w:ind w:right="283"/>
              <w:jc w:val="left"/>
            </w:pPr>
            <w:r w:rsidRPr="00337364">
              <w:t>OPOMBA</w:t>
            </w:r>
            <w:r w:rsidR="00656D30">
              <w:t xml:space="preserve"> </w:t>
            </w:r>
            <w:r w:rsidRPr="00337364">
              <w:t>Vrednosti v tabeli 10 veljajo za vse razporeditve ozemljil tipa B in za razporeditve ozemljil tipa A pod pogojem, da se ozemljilna upornost sosednjih ozemljil ne razlikuje za več kot faktor 2. Če se ozemljilne upornosti posameznih ozemljil razlikujejo za več kot faktor 2, potem se</w:t>
            </w:r>
            <w:r w:rsidR="00656D30">
              <w:t xml:space="preserve"> </w:t>
            </w:r>
            <w:r w:rsidRPr="00337364">
              <w:t xml:space="preserve">privzame </w:t>
            </w:r>
            <w:proofErr w:type="spellStart"/>
            <w:r w:rsidRPr="00E71E7E">
              <w:rPr>
                <w:i/>
              </w:rPr>
              <w:t>k</w:t>
            </w:r>
            <w:r w:rsidRPr="00E71E7E">
              <w:rPr>
                <w:vertAlign w:val="subscript"/>
              </w:rPr>
              <w:t>c</w:t>
            </w:r>
            <w:proofErr w:type="spellEnd"/>
            <w:r w:rsidRPr="00337364">
              <w:t xml:space="preserve"> = 1.</w:t>
            </w:r>
          </w:p>
        </w:tc>
      </w:tr>
    </w:tbl>
    <w:p w14:paraId="2DB59DE9" w14:textId="77777777" w:rsidR="00337364" w:rsidRDefault="00337364" w:rsidP="00246FB6">
      <w:pPr>
        <w:ind w:right="283"/>
        <w:jc w:val="center"/>
      </w:pPr>
    </w:p>
    <w:p w14:paraId="168DCC0D" w14:textId="77777777" w:rsidR="00337364" w:rsidRDefault="00337364" w:rsidP="00E44E56">
      <w:pPr>
        <w:spacing w:after="120"/>
        <w:ind w:right="284"/>
        <w:jc w:val="center"/>
      </w:pPr>
      <w:r w:rsidRPr="00337364">
        <w:t xml:space="preserve">Tabela11: Izolacija zunanjega LPS -vrednost koeficienta </w:t>
      </w:r>
      <w:r w:rsidRPr="00E71E7E">
        <w:rPr>
          <w:i/>
        </w:rPr>
        <w:t>k</w:t>
      </w:r>
      <w:r w:rsidRPr="00E71E7E">
        <w:rPr>
          <w:vertAlign w:val="subscript"/>
        </w:rPr>
        <w:t>m</w:t>
      </w:r>
      <w:r w:rsidRPr="00337364">
        <w:t xml:space="preserve"> </w:t>
      </w:r>
    </w:p>
    <w:p w14:paraId="19EE27F7" w14:textId="7D751A6A" w:rsidR="00337364" w:rsidRDefault="00337364" w:rsidP="00246FB6">
      <w:pPr>
        <w:ind w:right="283"/>
        <w:jc w:val="center"/>
      </w:pPr>
    </w:p>
    <w:tbl>
      <w:tblPr>
        <w:tblStyle w:val="Tabelamrea"/>
        <w:tblW w:w="0" w:type="auto"/>
        <w:tblLook w:val="04A0" w:firstRow="1" w:lastRow="0" w:firstColumn="1" w:lastColumn="0" w:noHBand="0" w:noVBand="1"/>
      </w:tblPr>
      <w:tblGrid>
        <w:gridCol w:w="4927"/>
        <w:gridCol w:w="4928"/>
      </w:tblGrid>
      <w:tr w:rsidR="00337364" w14:paraId="79066FA8" w14:textId="77777777" w:rsidTr="00337364">
        <w:tc>
          <w:tcPr>
            <w:tcW w:w="4927" w:type="dxa"/>
          </w:tcPr>
          <w:p w14:paraId="6B107E6A" w14:textId="0D0F347E" w:rsidR="00337364" w:rsidRDefault="00337364" w:rsidP="00246FB6">
            <w:pPr>
              <w:ind w:right="283"/>
              <w:jc w:val="center"/>
            </w:pPr>
            <w:r w:rsidRPr="000E4BDB">
              <w:t>Material</w:t>
            </w:r>
          </w:p>
        </w:tc>
        <w:tc>
          <w:tcPr>
            <w:tcW w:w="4928" w:type="dxa"/>
          </w:tcPr>
          <w:p w14:paraId="72CE8D0F" w14:textId="1B5D6F70" w:rsidR="00337364" w:rsidRDefault="00337364" w:rsidP="00246FB6">
            <w:pPr>
              <w:ind w:right="283"/>
              <w:jc w:val="center"/>
            </w:pPr>
            <w:r w:rsidRPr="000E4BDB">
              <w:t>km</w:t>
            </w:r>
          </w:p>
        </w:tc>
      </w:tr>
      <w:tr w:rsidR="00337364" w14:paraId="69B8C04A" w14:textId="77777777" w:rsidTr="00337364">
        <w:tc>
          <w:tcPr>
            <w:tcW w:w="4927" w:type="dxa"/>
          </w:tcPr>
          <w:p w14:paraId="06F67FF0" w14:textId="6A88CEDC" w:rsidR="00337364" w:rsidRDefault="00337364" w:rsidP="00246FB6">
            <w:pPr>
              <w:ind w:right="283"/>
              <w:jc w:val="center"/>
            </w:pPr>
            <w:r w:rsidRPr="000E4BDB">
              <w:t>Zrak</w:t>
            </w:r>
          </w:p>
        </w:tc>
        <w:tc>
          <w:tcPr>
            <w:tcW w:w="4928" w:type="dxa"/>
          </w:tcPr>
          <w:p w14:paraId="3996D010" w14:textId="1D74D073" w:rsidR="00337364" w:rsidRDefault="00337364" w:rsidP="00246FB6">
            <w:pPr>
              <w:ind w:right="283"/>
              <w:jc w:val="center"/>
            </w:pPr>
            <w:r w:rsidRPr="000E4BDB">
              <w:t>1</w:t>
            </w:r>
          </w:p>
        </w:tc>
      </w:tr>
      <w:tr w:rsidR="00337364" w14:paraId="1F8C884C" w14:textId="77777777" w:rsidTr="00337364">
        <w:tc>
          <w:tcPr>
            <w:tcW w:w="4927" w:type="dxa"/>
          </w:tcPr>
          <w:p w14:paraId="6FB5C5D9" w14:textId="256D8F4A" w:rsidR="00337364" w:rsidRDefault="00337364" w:rsidP="00246FB6">
            <w:pPr>
              <w:ind w:right="283"/>
              <w:jc w:val="center"/>
            </w:pPr>
            <w:r w:rsidRPr="000E4BDB">
              <w:t>Beton, opeka, les</w:t>
            </w:r>
          </w:p>
        </w:tc>
        <w:tc>
          <w:tcPr>
            <w:tcW w:w="4928" w:type="dxa"/>
          </w:tcPr>
          <w:p w14:paraId="2B741669" w14:textId="771ED69B" w:rsidR="00337364" w:rsidRDefault="00337364" w:rsidP="00246FB6">
            <w:pPr>
              <w:ind w:right="283"/>
              <w:jc w:val="center"/>
            </w:pPr>
            <w:r w:rsidRPr="000E4BDB">
              <w:t>0,5</w:t>
            </w:r>
          </w:p>
        </w:tc>
      </w:tr>
      <w:tr w:rsidR="00337364" w14:paraId="0DBC1FF8" w14:textId="77777777" w:rsidTr="005F7BDC">
        <w:tc>
          <w:tcPr>
            <w:tcW w:w="9855" w:type="dxa"/>
            <w:gridSpan w:val="2"/>
          </w:tcPr>
          <w:p w14:paraId="03ACE673" w14:textId="5BADFDFE" w:rsidR="00337364" w:rsidRDefault="00337364" w:rsidP="00E44E56">
            <w:pPr>
              <w:ind w:right="283"/>
              <w:jc w:val="left"/>
            </w:pPr>
            <w:r>
              <w:t xml:space="preserve">OPOMBA 1 Pri zaporedju več izolacijskih materialov se po dobri praksi upošteva nižji </w:t>
            </w:r>
            <w:r w:rsidRPr="00E71E7E">
              <w:rPr>
                <w:i/>
              </w:rPr>
              <w:t>k</w:t>
            </w:r>
            <w:r w:rsidRPr="00E71E7E">
              <w:rPr>
                <w:vertAlign w:val="subscript"/>
              </w:rPr>
              <w:t>m</w:t>
            </w:r>
            <w:r>
              <w:t>.</w:t>
            </w:r>
          </w:p>
          <w:p w14:paraId="069142CB" w14:textId="0FD5FAB6" w:rsidR="00337364" w:rsidRDefault="00337364" w:rsidP="00246FB6">
            <w:pPr>
              <w:ind w:right="283"/>
            </w:pPr>
            <w:r>
              <w:t xml:space="preserve">OPOMBA 2 Kadar se uporabljajo drugi izolacijski materiali naj proizvajalec poda navodila za vgradnjo in vrednost koeficienta </w:t>
            </w:r>
            <w:r w:rsidRPr="00E71E7E">
              <w:rPr>
                <w:i/>
              </w:rPr>
              <w:t>k</w:t>
            </w:r>
            <w:r w:rsidRPr="00E71E7E">
              <w:rPr>
                <w:vertAlign w:val="subscript"/>
              </w:rPr>
              <w:t>m</w:t>
            </w:r>
            <w:r>
              <w:t>.</w:t>
            </w:r>
          </w:p>
        </w:tc>
      </w:tr>
    </w:tbl>
    <w:p w14:paraId="2E3C7D5E" w14:textId="77777777" w:rsidR="00337364" w:rsidRDefault="00337364" w:rsidP="00246FB6">
      <w:pPr>
        <w:ind w:right="283"/>
      </w:pPr>
    </w:p>
    <w:p w14:paraId="7C77288E" w14:textId="77777777" w:rsidR="00337364" w:rsidRDefault="00337364" w:rsidP="00E44E56">
      <w:pPr>
        <w:spacing w:after="120"/>
        <w:ind w:right="284"/>
      </w:pPr>
      <w:r>
        <w:t>(2) V primeru vključevanja vodov ali zunanjih prevodnih delov v stavbi je treba zagotoviti direktno izenačitev potencialov ali povezavo preko iskrišč ali SPD.</w:t>
      </w:r>
    </w:p>
    <w:p w14:paraId="06A0C6B7" w14:textId="574204E2" w:rsidR="00337364" w:rsidRPr="00337364" w:rsidRDefault="00337364" w:rsidP="00E44E56">
      <w:pPr>
        <w:spacing w:after="120"/>
        <w:ind w:right="284"/>
      </w:pPr>
      <w:r>
        <w:t>(3) Kadar ločilne razdalje nikakor ni mogoče doseči v stavbah z večkratnimi medsebojnimi povezavami vseh</w:t>
      </w:r>
      <w:r w:rsidR="00656D30">
        <w:t xml:space="preserve"> </w:t>
      </w:r>
      <w:r>
        <w:t>kovinskih mas, povezanimi z armaturno mrežo, kovinskimi konstrukcijami, je treba med njimi zagotoviti ustrezno izenačevanje potencialov z neposrednimi povezavami, skladno z navedenimi preseki vodnikov v tabelah</w:t>
      </w:r>
      <w:r w:rsidR="00656D30">
        <w:t xml:space="preserve"> </w:t>
      </w:r>
      <w:r>
        <w:t>št. 15 in 16. Med kovinske dele, ki zaradi različnih vzrokov (npr. korozija) ne smejo biti neposredno povezani z združenim sistemom ozemljil, je treba namestiti ustrezna iskrišča. Energijsko ustrezna iskrišča je treba namestiti med vodniki električne inštalacije in združenim sistemom ozemljil s strelovodno inštalacijo, z zaščitno ozemljitvijo PE, oziroma PEN v primeru skupne povezave z obratovalno ozemljitvijo električnega omrežja.</w:t>
      </w:r>
    </w:p>
    <w:p w14:paraId="686D55E3" w14:textId="64719824" w:rsidR="00445B37" w:rsidRPr="00ED4753" w:rsidRDefault="00337364" w:rsidP="00246FB6">
      <w:pPr>
        <w:pStyle w:val="Naslov2"/>
        <w:ind w:right="283"/>
      </w:pPr>
      <w:bookmarkStart w:id="62" w:name="_Toc174459"/>
      <w:r w:rsidRPr="00337364">
        <w:t>Ozemljitev</w:t>
      </w:r>
      <w:bookmarkEnd w:id="60"/>
      <w:bookmarkEnd w:id="62"/>
    </w:p>
    <w:p w14:paraId="4AF78E24" w14:textId="47562BE8" w:rsidR="00337364" w:rsidRPr="00337364" w:rsidRDefault="00E44E56" w:rsidP="00246FB6">
      <w:pPr>
        <w:spacing w:after="120"/>
        <w:ind w:right="283"/>
        <w:rPr>
          <w:rFonts w:cs="Arial"/>
          <w:szCs w:val="22"/>
        </w:rPr>
      </w:pPr>
      <w:r>
        <w:rPr>
          <w:rFonts w:cs="Arial"/>
          <w:szCs w:val="22"/>
        </w:rPr>
        <w:t xml:space="preserve">(1) </w:t>
      </w:r>
      <w:r w:rsidR="00337364" w:rsidRPr="00337364">
        <w:rPr>
          <w:rFonts w:cs="Arial"/>
          <w:szCs w:val="22"/>
        </w:rPr>
        <w:t>Razpršitev električnega toka strele v zemljo je pomembna naloga sistema zaščite pred strelo. Razelektritveni tok strele ne sme povzročati nevarnih prenapetosti na svoji poti do končne razelektritve strelnega naboja. Zato je pomembno</w:t>
      </w:r>
      <w:r w:rsidR="00656D30">
        <w:rPr>
          <w:rFonts w:cs="Arial"/>
          <w:szCs w:val="22"/>
        </w:rPr>
        <w:t xml:space="preserve"> </w:t>
      </w:r>
      <w:r w:rsidR="00337364" w:rsidRPr="00337364">
        <w:rPr>
          <w:rFonts w:cs="Arial"/>
          <w:szCs w:val="22"/>
        </w:rPr>
        <w:t xml:space="preserve">oblikovanje ozemljil, saj so njihove oblike in dimenzije celo pomembnejše kot sama specifična upornost zemlje v katero so ozemljila položena. </w:t>
      </w:r>
    </w:p>
    <w:p w14:paraId="1614CB2E" w14:textId="4FDF2CEF" w:rsidR="00337364" w:rsidRPr="00337364" w:rsidRDefault="00E44E56" w:rsidP="00246FB6">
      <w:pPr>
        <w:spacing w:after="120"/>
        <w:ind w:right="283"/>
        <w:rPr>
          <w:rFonts w:cs="Arial"/>
          <w:szCs w:val="22"/>
        </w:rPr>
      </w:pPr>
      <w:r>
        <w:rPr>
          <w:rFonts w:cs="Arial"/>
          <w:szCs w:val="22"/>
        </w:rPr>
        <w:t xml:space="preserve">(2) </w:t>
      </w:r>
      <w:r w:rsidR="00337364" w:rsidRPr="00337364">
        <w:rPr>
          <w:rFonts w:cs="Arial"/>
          <w:szCs w:val="22"/>
        </w:rPr>
        <w:t>S stališča zaščite pred strelo</w:t>
      </w:r>
      <w:r w:rsidR="00656D30">
        <w:rPr>
          <w:rFonts w:cs="Arial"/>
          <w:szCs w:val="22"/>
        </w:rPr>
        <w:t xml:space="preserve"> </w:t>
      </w:r>
      <w:r w:rsidR="00337364" w:rsidRPr="00337364">
        <w:rPr>
          <w:rFonts w:cs="Arial"/>
          <w:szCs w:val="22"/>
        </w:rPr>
        <w:t xml:space="preserve">je najboljše en sam integrirani ozemljilni sistem, ki je uporaben za vse namene, ki jih v </w:t>
      </w:r>
      <w:r w:rsidR="0079183D">
        <w:rPr>
          <w:rFonts w:cs="Arial"/>
          <w:szCs w:val="22"/>
        </w:rPr>
        <w:t>stavbi</w:t>
      </w:r>
      <w:r w:rsidR="00337364" w:rsidRPr="00337364">
        <w:rPr>
          <w:rFonts w:cs="Arial"/>
          <w:szCs w:val="22"/>
        </w:rPr>
        <w:t xml:space="preserve"> potrebujemo</w:t>
      </w:r>
      <w:r w:rsidR="00337364">
        <w:rPr>
          <w:rFonts w:cs="Arial"/>
          <w:szCs w:val="22"/>
        </w:rPr>
        <w:t xml:space="preserve"> (</w:t>
      </w:r>
      <w:r w:rsidR="00337364" w:rsidRPr="00337364">
        <w:rPr>
          <w:rFonts w:cs="Arial"/>
          <w:szCs w:val="22"/>
        </w:rPr>
        <w:t>zaščita pred strelo, ozemljitev za obratovalne zahteve, zaščitna ozemljitev ohišij in kovinskih delov, zaščita pred električnim udarom v električni inštalaciji, telekomunikacijske in informacijske naprave, vzdrževanje nivojev elektromagnetne združljivosti,</w:t>
      </w:r>
      <w:r w:rsidR="00656D30">
        <w:rPr>
          <w:rFonts w:cs="Arial"/>
          <w:szCs w:val="22"/>
        </w:rPr>
        <w:t xml:space="preserve"> </w:t>
      </w:r>
      <w:r w:rsidR="00337364" w:rsidRPr="00337364">
        <w:rPr>
          <w:rFonts w:cs="Arial"/>
          <w:szCs w:val="22"/>
        </w:rPr>
        <w:t>itd.).</w:t>
      </w:r>
      <w:r w:rsidR="003E7CCC">
        <w:rPr>
          <w:rFonts w:cs="Arial"/>
          <w:szCs w:val="22"/>
        </w:rPr>
        <w:t xml:space="preserve"> </w:t>
      </w:r>
    </w:p>
    <w:p w14:paraId="092C4E90" w14:textId="079E607D" w:rsidR="00337364" w:rsidRDefault="00337364" w:rsidP="00246FB6">
      <w:pPr>
        <w:pStyle w:val="Naslov3"/>
        <w:ind w:right="283"/>
      </w:pPr>
      <w:bookmarkStart w:id="63" w:name="_Toc174460"/>
      <w:r w:rsidRPr="00337364">
        <w:t>Ozemljilni sistem</w:t>
      </w:r>
      <w:bookmarkEnd w:id="63"/>
    </w:p>
    <w:p w14:paraId="4584C66C" w14:textId="25BF9FC6" w:rsidR="00445B37" w:rsidRPr="00ED4753" w:rsidRDefault="00445B37" w:rsidP="00246FB6">
      <w:pPr>
        <w:spacing w:after="120"/>
        <w:ind w:right="283"/>
        <w:rPr>
          <w:rFonts w:cs="Arial"/>
          <w:szCs w:val="22"/>
        </w:rPr>
      </w:pPr>
      <w:r w:rsidRPr="00ED4753">
        <w:rPr>
          <w:rFonts w:cs="Arial"/>
          <w:szCs w:val="22"/>
        </w:rPr>
        <w:t xml:space="preserve">(1) Pri razpršitvi toka strele v zemljo se zmanjšujejo prenapetosti s primernim razporejanjem ozemljil. V splošnem je nizka </w:t>
      </w:r>
      <w:r w:rsidR="00337364" w:rsidRPr="00337364">
        <w:rPr>
          <w:rFonts w:cs="Arial"/>
          <w:szCs w:val="22"/>
        </w:rPr>
        <w:t xml:space="preserve">ozemljilna </w:t>
      </w:r>
      <w:r w:rsidRPr="00ED4753">
        <w:rPr>
          <w:rFonts w:cs="Arial"/>
          <w:szCs w:val="22"/>
        </w:rPr>
        <w:t>upornost, manjša od 10 Ω najprimernejša.</w:t>
      </w:r>
      <w:r w:rsidR="00FD4E42" w:rsidRPr="00ED4753">
        <w:rPr>
          <w:rFonts w:cs="Arial"/>
          <w:szCs w:val="22"/>
        </w:rPr>
        <w:t xml:space="preserve"> </w:t>
      </w:r>
      <w:r w:rsidRPr="00ED4753">
        <w:rPr>
          <w:rFonts w:cs="Arial"/>
          <w:szCs w:val="22"/>
        </w:rPr>
        <w:t>Pri specifični upornosti tal</w:t>
      </w:r>
      <w:r w:rsidR="00067AB3" w:rsidRPr="00ED4753">
        <w:rPr>
          <w:rFonts w:cs="Arial"/>
          <w:szCs w:val="22"/>
        </w:rPr>
        <w:t>,</w:t>
      </w:r>
      <w:r w:rsidR="0067125A" w:rsidRPr="00ED4753">
        <w:rPr>
          <w:rFonts w:cs="Arial"/>
          <w:szCs w:val="22"/>
        </w:rPr>
        <w:t xml:space="preserve"> </w:t>
      </w:r>
      <w:r w:rsidR="00067AB3" w:rsidRPr="00ED4753">
        <w:rPr>
          <w:rFonts w:cs="Arial"/>
          <w:szCs w:val="22"/>
        </w:rPr>
        <w:t>ki je večja od</w:t>
      </w:r>
      <w:r w:rsidRPr="00ED4753">
        <w:rPr>
          <w:rFonts w:cs="Arial"/>
          <w:szCs w:val="22"/>
        </w:rPr>
        <w:t xml:space="preserve"> 250</w:t>
      </w:r>
      <w:r w:rsidR="00FD4E42" w:rsidRPr="00ED4753">
        <w:rPr>
          <w:rFonts w:cs="Arial"/>
          <w:szCs w:val="22"/>
        </w:rPr>
        <w:t xml:space="preserve"> </w:t>
      </w:r>
      <w:proofErr w:type="spellStart"/>
      <w:r w:rsidRPr="00ED4753">
        <w:rPr>
          <w:rFonts w:cs="Arial"/>
          <w:szCs w:val="22"/>
        </w:rPr>
        <w:t>Ωm</w:t>
      </w:r>
      <w:proofErr w:type="spellEnd"/>
      <w:r w:rsidR="00067AB3" w:rsidRPr="00ED4753">
        <w:rPr>
          <w:rFonts w:cs="Arial"/>
          <w:szCs w:val="22"/>
        </w:rPr>
        <w:t xml:space="preserve">, </w:t>
      </w:r>
      <w:r w:rsidR="00337364" w:rsidRPr="00337364">
        <w:rPr>
          <w:rFonts w:cs="Arial"/>
          <w:szCs w:val="22"/>
        </w:rPr>
        <w:t>naj ozemljilna</w:t>
      </w:r>
      <w:r w:rsidR="00337364" w:rsidRPr="00337364" w:rsidDel="00337364">
        <w:rPr>
          <w:rFonts w:cs="Arial"/>
          <w:szCs w:val="22"/>
        </w:rPr>
        <w:t xml:space="preserve"> </w:t>
      </w:r>
      <w:r w:rsidRPr="00ED4753">
        <w:rPr>
          <w:rFonts w:cs="Arial"/>
          <w:szCs w:val="22"/>
        </w:rPr>
        <w:t xml:space="preserve">upornost </w:t>
      </w:r>
      <w:r w:rsidR="00337364">
        <w:rPr>
          <w:rFonts w:cs="Arial"/>
          <w:szCs w:val="22"/>
        </w:rPr>
        <w:t xml:space="preserve">ne bo </w:t>
      </w:r>
      <w:r w:rsidR="00067AB3" w:rsidRPr="00ED4753">
        <w:rPr>
          <w:rFonts w:cs="Arial"/>
          <w:szCs w:val="22"/>
        </w:rPr>
        <w:t>večja</w:t>
      </w:r>
      <w:r w:rsidR="00DD1F3F" w:rsidRPr="00ED4753">
        <w:rPr>
          <w:rFonts w:cs="Arial"/>
          <w:szCs w:val="22"/>
        </w:rPr>
        <w:t xml:space="preserve"> kot</w:t>
      </w:r>
      <w:r w:rsidRPr="00ED4753">
        <w:rPr>
          <w:rFonts w:cs="Arial"/>
          <w:szCs w:val="22"/>
        </w:rPr>
        <w:t xml:space="preserve"> </w:t>
      </w:r>
      <w:r w:rsidR="00492C13" w:rsidRPr="00ED4753">
        <w:rPr>
          <w:rFonts w:cs="Arial"/>
          <w:szCs w:val="22"/>
        </w:rPr>
        <w:t>4</w:t>
      </w:r>
      <w:r w:rsidR="00FD4E42" w:rsidRPr="00ED4753">
        <w:rPr>
          <w:rFonts w:cs="Arial"/>
          <w:szCs w:val="22"/>
        </w:rPr>
        <w:t xml:space="preserve"> </w:t>
      </w:r>
      <w:r w:rsidRPr="00ED4753">
        <w:rPr>
          <w:rFonts w:cs="Arial"/>
          <w:szCs w:val="22"/>
        </w:rPr>
        <w:t>%</w:t>
      </w:r>
      <w:r w:rsidR="00DD1F3F" w:rsidRPr="00ED4753">
        <w:rPr>
          <w:rFonts w:cs="Arial"/>
          <w:szCs w:val="22"/>
        </w:rPr>
        <w:t xml:space="preserve"> od</w:t>
      </w:r>
      <w:r w:rsidRPr="00ED4753">
        <w:rPr>
          <w:rFonts w:cs="Arial"/>
          <w:szCs w:val="22"/>
        </w:rPr>
        <w:t xml:space="preserve"> izmerjene specifične upornosti ta</w:t>
      </w:r>
      <w:r w:rsidR="00DD1F3F" w:rsidRPr="00ED4753">
        <w:rPr>
          <w:rFonts w:cs="Arial"/>
          <w:szCs w:val="22"/>
        </w:rPr>
        <w:t xml:space="preserve">l v </w:t>
      </w:r>
      <w:proofErr w:type="spellStart"/>
      <w:r w:rsidR="00DD1F3F" w:rsidRPr="00ED4753">
        <w:rPr>
          <w:rFonts w:cs="Arial"/>
          <w:szCs w:val="22"/>
        </w:rPr>
        <w:t>Ωm</w:t>
      </w:r>
      <w:proofErr w:type="spellEnd"/>
      <w:r w:rsidRPr="00ED4753">
        <w:rPr>
          <w:rFonts w:cs="Arial"/>
          <w:szCs w:val="22"/>
        </w:rPr>
        <w:t>.</w:t>
      </w:r>
    </w:p>
    <w:p w14:paraId="11BCF8BA" w14:textId="04FC750F" w:rsidR="00445B37" w:rsidRPr="00ED4753" w:rsidRDefault="00445B37" w:rsidP="00246FB6">
      <w:pPr>
        <w:spacing w:after="120"/>
        <w:ind w:right="283"/>
        <w:rPr>
          <w:rFonts w:cs="Arial"/>
          <w:szCs w:val="22"/>
        </w:rPr>
      </w:pPr>
      <w:r w:rsidRPr="00ED4753">
        <w:rPr>
          <w:rFonts w:cs="Arial"/>
          <w:szCs w:val="22"/>
        </w:rPr>
        <w:t xml:space="preserve">(2) S stališča zaščite pred strelo, kakor tudi elektroenergetskih in telekomunikacijskih naprav, je enoten in združen ozemljitveni sistem vseh povezanih ozemljil na </w:t>
      </w:r>
      <w:r w:rsidR="0079183D">
        <w:rPr>
          <w:rFonts w:cs="Arial"/>
          <w:szCs w:val="22"/>
        </w:rPr>
        <w:t>stavbah</w:t>
      </w:r>
      <w:r w:rsidR="006165E1" w:rsidRPr="006165E1">
        <w:rPr>
          <w:rFonts w:cs="Arial"/>
          <w:szCs w:val="22"/>
        </w:rPr>
        <w:t xml:space="preserve"> najprimernejši. V stavbah z izdelano električno inštalacijo je ozemljitev strelovodne inštalacije vedno povezana z zaščitno ozemljitvijo PE. Z obratovalno ozemljitvijo v električni inštalaciji</w:t>
      </w:r>
      <w:r w:rsidR="00656D30">
        <w:rPr>
          <w:rFonts w:cs="Arial"/>
          <w:szCs w:val="22"/>
        </w:rPr>
        <w:t xml:space="preserve"> </w:t>
      </w:r>
      <w:r w:rsidR="006165E1" w:rsidRPr="006165E1">
        <w:rPr>
          <w:rFonts w:cs="Arial"/>
          <w:szCs w:val="22"/>
        </w:rPr>
        <w:t xml:space="preserve">pa le takrat v PEN, ko to dovoljujejo obratovalni pogoji v napajalnem omrežju oziroma, ko to v soglasju o priključitvi in ob izvedbi priključitve dovoli </w:t>
      </w:r>
      <w:r w:rsidR="006C1892" w:rsidRPr="006C1892">
        <w:rPr>
          <w:rFonts w:cs="Arial"/>
          <w:szCs w:val="22"/>
        </w:rPr>
        <w:t>distribucijsk</w:t>
      </w:r>
      <w:r w:rsidR="006165E1" w:rsidRPr="006165E1">
        <w:rPr>
          <w:rFonts w:cs="Arial"/>
          <w:szCs w:val="22"/>
        </w:rPr>
        <w:t>i operater</w:t>
      </w:r>
      <w:r w:rsidRPr="00ED4753">
        <w:rPr>
          <w:rFonts w:cs="Arial"/>
          <w:szCs w:val="22"/>
        </w:rPr>
        <w:t>. Temu delu napeljave je zaradi pravilnega delovanja treba posvetiti posebno pozornost.</w:t>
      </w:r>
    </w:p>
    <w:p w14:paraId="199EA2BB" w14:textId="77777777" w:rsidR="00445B37" w:rsidRPr="00ED4753" w:rsidRDefault="00445B37" w:rsidP="00246FB6">
      <w:pPr>
        <w:ind w:right="283"/>
        <w:rPr>
          <w:rFonts w:cs="Arial"/>
          <w:szCs w:val="22"/>
        </w:rPr>
      </w:pPr>
      <w:r w:rsidRPr="00ED4753">
        <w:rPr>
          <w:rFonts w:cs="Arial"/>
          <w:szCs w:val="22"/>
        </w:rPr>
        <w:t>(3) Za ozemljila se lahko uporabijo posebej v ta namen v zemljo položeni vodniki v obliki:</w:t>
      </w:r>
    </w:p>
    <w:p w14:paraId="75D5AB62" w14:textId="77777777" w:rsidR="00445B37" w:rsidRPr="00ED4753" w:rsidRDefault="00445B37" w:rsidP="00246FB6">
      <w:pPr>
        <w:numPr>
          <w:ilvl w:val="0"/>
          <w:numId w:val="5"/>
        </w:numPr>
        <w:overflowPunct/>
        <w:autoSpaceDE/>
        <w:autoSpaceDN/>
        <w:adjustRightInd/>
        <w:ind w:right="283"/>
        <w:textAlignment w:val="auto"/>
        <w:rPr>
          <w:rFonts w:cs="Arial"/>
          <w:szCs w:val="22"/>
        </w:rPr>
      </w:pPr>
      <w:r w:rsidRPr="00ED4753">
        <w:rPr>
          <w:rFonts w:cs="Arial"/>
          <w:szCs w:val="22"/>
        </w:rPr>
        <w:t>vodoravno položenih žic in trakov (tračna ozemljila),</w:t>
      </w:r>
    </w:p>
    <w:p w14:paraId="211CCB6F" w14:textId="77777777" w:rsidR="00445B37" w:rsidRPr="00ED4753" w:rsidRDefault="00445B37" w:rsidP="00246FB6">
      <w:pPr>
        <w:numPr>
          <w:ilvl w:val="0"/>
          <w:numId w:val="5"/>
        </w:numPr>
        <w:overflowPunct/>
        <w:autoSpaceDE/>
        <w:autoSpaceDN/>
        <w:adjustRightInd/>
        <w:ind w:right="283"/>
        <w:textAlignment w:val="auto"/>
        <w:rPr>
          <w:rFonts w:cs="Arial"/>
          <w:szCs w:val="22"/>
        </w:rPr>
      </w:pPr>
      <w:r w:rsidRPr="00ED4753">
        <w:rPr>
          <w:rFonts w:cs="Arial"/>
          <w:szCs w:val="22"/>
        </w:rPr>
        <w:t>navpičnih cevi ali profilov (palična ozemljila),</w:t>
      </w:r>
    </w:p>
    <w:p w14:paraId="68B52C7A" w14:textId="77777777" w:rsidR="00445B37" w:rsidRPr="00ED4753" w:rsidRDefault="00445B37" w:rsidP="00246FB6">
      <w:pPr>
        <w:numPr>
          <w:ilvl w:val="0"/>
          <w:numId w:val="5"/>
        </w:numPr>
        <w:overflowPunct/>
        <w:autoSpaceDE/>
        <w:autoSpaceDN/>
        <w:adjustRightInd/>
        <w:ind w:right="283"/>
        <w:textAlignment w:val="auto"/>
        <w:rPr>
          <w:rFonts w:cs="Arial"/>
          <w:szCs w:val="22"/>
        </w:rPr>
      </w:pPr>
      <w:r w:rsidRPr="00ED4753">
        <w:rPr>
          <w:rFonts w:cs="Arial"/>
          <w:szCs w:val="22"/>
        </w:rPr>
        <w:t>navpičnih plošč (ploščna ozemljila),</w:t>
      </w:r>
    </w:p>
    <w:p w14:paraId="09782548" w14:textId="36A72587" w:rsidR="00445B37" w:rsidRPr="00ED4753" w:rsidRDefault="00445B37" w:rsidP="00246FB6">
      <w:pPr>
        <w:numPr>
          <w:ilvl w:val="0"/>
          <w:numId w:val="5"/>
        </w:numPr>
        <w:overflowPunct/>
        <w:autoSpaceDE/>
        <w:autoSpaceDN/>
        <w:adjustRightInd/>
        <w:spacing w:after="120"/>
        <w:ind w:right="283"/>
        <w:textAlignment w:val="auto"/>
        <w:rPr>
          <w:rFonts w:cs="Arial"/>
          <w:szCs w:val="22"/>
        </w:rPr>
      </w:pPr>
      <w:r w:rsidRPr="00ED4753">
        <w:rPr>
          <w:rFonts w:cs="Arial"/>
          <w:szCs w:val="22"/>
        </w:rPr>
        <w:t>kovinske konstrukcije in mreže ter cevi v zemlji, razen tistih za katere obstajajo posebni razlogi za njihovo ločenost</w:t>
      </w:r>
      <w:r w:rsidR="006165E1">
        <w:rPr>
          <w:rFonts w:cs="Arial"/>
          <w:szCs w:val="22"/>
        </w:rPr>
        <w:t xml:space="preserve"> </w:t>
      </w:r>
      <w:r w:rsidR="006165E1" w:rsidRPr="006165E1">
        <w:rPr>
          <w:rFonts w:cs="Arial"/>
          <w:szCs w:val="22"/>
        </w:rPr>
        <w:t>(katodna zaščita)</w:t>
      </w:r>
      <w:r w:rsidRPr="00ED4753">
        <w:rPr>
          <w:rFonts w:cs="Arial"/>
          <w:szCs w:val="22"/>
        </w:rPr>
        <w:t>.</w:t>
      </w:r>
    </w:p>
    <w:p w14:paraId="613AF047" w14:textId="16B4BEB2" w:rsidR="00445B37" w:rsidRPr="00ED4753" w:rsidRDefault="00445B37" w:rsidP="00246FB6">
      <w:pPr>
        <w:spacing w:after="120"/>
        <w:ind w:right="283"/>
        <w:rPr>
          <w:rFonts w:cs="Arial"/>
          <w:szCs w:val="22"/>
        </w:rPr>
      </w:pPr>
      <w:r w:rsidRPr="00ED4753">
        <w:rPr>
          <w:rFonts w:cs="Arial"/>
          <w:szCs w:val="22"/>
        </w:rPr>
        <w:t xml:space="preserve">(4) </w:t>
      </w:r>
      <w:r w:rsidR="00492C13" w:rsidRPr="00ED4753">
        <w:rPr>
          <w:rFonts w:cs="Arial"/>
          <w:szCs w:val="22"/>
        </w:rPr>
        <w:t xml:space="preserve">Če ima posamezna stavba več ozemljil jih je treba zvezati med seboj z vodnikom, položenim v zemljo. Pri tem je treba dati prednost </w:t>
      </w:r>
      <w:r w:rsidR="006165E1" w:rsidRPr="006165E1">
        <w:rPr>
          <w:rFonts w:cs="Arial"/>
          <w:szCs w:val="22"/>
        </w:rPr>
        <w:t xml:space="preserve">krožnemu obroču okoli </w:t>
      </w:r>
      <w:r w:rsidR="0079183D">
        <w:rPr>
          <w:rFonts w:cs="Arial"/>
          <w:szCs w:val="22"/>
        </w:rPr>
        <w:t>stavbe</w:t>
      </w:r>
      <w:r w:rsidR="00656D30">
        <w:rPr>
          <w:rFonts w:cs="Arial"/>
          <w:szCs w:val="22"/>
        </w:rPr>
        <w:t xml:space="preserve"> </w:t>
      </w:r>
      <w:r w:rsidR="006165E1" w:rsidRPr="006165E1">
        <w:rPr>
          <w:rFonts w:cs="Arial"/>
          <w:szCs w:val="22"/>
        </w:rPr>
        <w:t xml:space="preserve">položenega v zemlji v razdalji 1m od zunanjih sten zgradbe v globini najmanj 0.5 m (priporočljivo 0.8 m). Krožni obroč tako pomaga znižati ozemljilno upornost in istočasno znižati potencialno razliko med steno </w:t>
      </w:r>
      <w:r w:rsidR="0079183D">
        <w:rPr>
          <w:rFonts w:cs="Arial"/>
          <w:szCs w:val="22"/>
        </w:rPr>
        <w:t>stavbe</w:t>
      </w:r>
      <w:r w:rsidR="006165E1" w:rsidRPr="006165E1">
        <w:rPr>
          <w:rFonts w:cs="Arial"/>
          <w:szCs w:val="22"/>
        </w:rPr>
        <w:t xml:space="preserve"> in stojiščem osebe, ki se slučajno stene dotika v trenutku udara strele v stavbo</w:t>
      </w:r>
      <w:r w:rsidR="00492C13" w:rsidRPr="00ED4753">
        <w:rPr>
          <w:rFonts w:cs="Arial"/>
          <w:szCs w:val="22"/>
        </w:rPr>
        <w:t>. Na</w:t>
      </w:r>
      <w:r w:rsidR="00656D30">
        <w:rPr>
          <w:rFonts w:cs="Arial"/>
          <w:szCs w:val="22"/>
        </w:rPr>
        <w:t xml:space="preserve"> </w:t>
      </w:r>
      <w:r w:rsidR="00492C13" w:rsidRPr="00ED4753">
        <w:rPr>
          <w:rFonts w:cs="Arial"/>
          <w:szCs w:val="22"/>
        </w:rPr>
        <w:t xml:space="preserve">krožni obroč se na več mestih poveže tudi temeljsko ozemljilo stavbe, </w:t>
      </w:r>
      <w:r w:rsidR="006165E1" w:rsidRPr="006165E1">
        <w:rPr>
          <w:rFonts w:cs="Arial"/>
          <w:szCs w:val="22"/>
        </w:rPr>
        <w:t>najmanj na enakih medsebojnih razdaljah, kot jih za strelovodne odvode definira zaščitni nivo zaščite pred strelo</w:t>
      </w:r>
      <w:r w:rsidR="00492C13" w:rsidRPr="00ED4753">
        <w:rPr>
          <w:rFonts w:cs="Arial"/>
          <w:szCs w:val="22"/>
        </w:rPr>
        <w:t>. Po potrebi se lahko položi več krožnih vodnikov</w:t>
      </w:r>
      <w:r w:rsidR="006165E1" w:rsidRPr="006165E1">
        <w:t xml:space="preserve"> </w:t>
      </w:r>
      <w:r w:rsidR="006165E1" w:rsidRPr="006165E1">
        <w:rPr>
          <w:rFonts w:cs="Arial"/>
          <w:szCs w:val="22"/>
        </w:rPr>
        <w:t>čemer se še izboljša ozemljilne razmere in razporeditev električnega potenciala ob dotiku in koraku</w:t>
      </w:r>
      <w:r w:rsidR="00492C13" w:rsidRPr="00ED4753">
        <w:rPr>
          <w:rFonts w:cs="Arial"/>
          <w:szCs w:val="22"/>
        </w:rPr>
        <w:t>.</w:t>
      </w:r>
    </w:p>
    <w:p w14:paraId="4D2A97A1" w14:textId="28F8721E" w:rsidR="00656D30" w:rsidRDefault="00445B37" w:rsidP="00246FB6">
      <w:pPr>
        <w:spacing w:after="120"/>
        <w:ind w:right="283"/>
        <w:rPr>
          <w:rFonts w:cs="Arial"/>
          <w:szCs w:val="22"/>
        </w:rPr>
      </w:pPr>
      <w:r w:rsidRPr="00ED4753">
        <w:rPr>
          <w:rFonts w:cs="Arial"/>
          <w:szCs w:val="22"/>
        </w:rPr>
        <w:t>(</w:t>
      </w:r>
      <w:r w:rsidR="00656D30">
        <w:rPr>
          <w:rFonts w:cs="Arial"/>
          <w:szCs w:val="22"/>
        </w:rPr>
        <w:t>5</w:t>
      </w:r>
      <w:r w:rsidRPr="00ED4753">
        <w:rPr>
          <w:rFonts w:cs="Arial"/>
          <w:szCs w:val="22"/>
        </w:rPr>
        <w:t xml:space="preserve">) </w:t>
      </w:r>
      <w:r w:rsidR="006165E1" w:rsidRPr="006165E1">
        <w:rPr>
          <w:rFonts w:cs="Arial"/>
          <w:szCs w:val="22"/>
        </w:rPr>
        <w:t>Vodoravna ali navpična oz</w:t>
      </w:r>
      <w:r w:rsidR="00AA1E0F">
        <w:rPr>
          <w:rFonts w:cs="Arial"/>
          <w:szCs w:val="22"/>
        </w:rPr>
        <w:t>emljila nameščena zunaj ščitene</w:t>
      </w:r>
      <w:r w:rsidR="006165E1" w:rsidRPr="006165E1">
        <w:rPr>
          <w:rFonts w:cs="Arial"/>
          <w:szCs w:val="22"/>
        </w:rPr>
        <w:t xml:space="preserve"> stavbe in povezana z vsakim strelovodnim odvodom ali temeljskim ozemljilom, ki ne tvorijo zaprte zanke označujemo</w:t>
      </w:r>
      <w:r w:rsidR="003E7CCC">
        <w:rPr>
          <w:rFonts w:cs="Arial"/>
          <w:szCs w:val="22"/>
        </w:rPr>
        <w:t xml:space="preserve"> skladno s standardom SIST EN 62305-3</w:t>
      </w:r>
      <w:r w:rsidR="006165E1" w:rsidRPr="006165E1">
        <w:rPr>
          <w:rFonts w:cs="Arial"/>
          <w:szCs w:val="22"/>
        </w:rPr>
        <w:t xml:space="preserve"> s tipom razporeditve ozemljil A. Pri tem skupno število ozemljil ne sme biti manjše od dva</w:t>
      </w:r>
      <w:r w:rsidR="006165E1">
        <w:rPr>
          <w:rFonts w:cs="Arial"/>
          <w:szCs w:val="22"/>
        </w:rPr>
        <w:t xml:space="preserve">. </w:t>
      </w:r>
      <w:r w:rsidRPr="00ED4753">
        <w:rPr>
          <w:rFonts w:cs="Arial"/>
          <w:szCs w:val="22"/>
        </w:rPr>
        <w:t>Večanje dolžine vodoravnih ozemljil preko 60 m</w:t>
      </w:r>
      <w:r w:rsidR="008C4218" w:rsidRPr="00ED4753">
        <w:rPr>
          <w:rFonts w:cs="Arial"/>
          <w:szCs w:val="22"/>
        </w:rPr>
        <w:t>,</w:t>
      </w:r>
      <w:r w:rsidRPr="00ED4753">
        <w:rPr>
          <w:rFonts w:cs="Arial"/>
          <w:szCs w:val="22"/>
        </w:rPr>
        <w:t xml:space="preserve"> s ciljem zmanjševanja ozemljilne upornosti</w:t>
      </w:r>
      <w:r w:rsidR="008C4218" w:rsidRPr="00ED4753">
        <w:rPr>
          <w:rFonts w:cs="Arial"/>
          <w:szCs w:val="22"/>
        </w:rPr>
        <w:t>,</w:t>
      </w:r>
      <w:r w:rsidRPr="00ED4753">
        <w:rPr>
          <w:rFonts w:cs="Arial"/>
          <w:szCs w:val="22"/>
        </w:rPr>
        <w:t xml:space="preserve"> ni smiselno.</w:t>
      </w:r>
    </w:p>
    <w:p w14:paraId="350F98ED" w14:textId="26A256C7" w:rsidR="00445B37" w:rsidRDefault="00445B37" w:rsidP="00246FB6">
      <w:pPr>
        <w:spacing w:after="120"/>
        <w:ind w:right="283"/>
        <w:rPr>
          <w:rFonts w:cs="Arial"/>
          <w:szCs w:val="22"/>
        </w:rPr>
      </w:pPr>
      <w:r w:rsidRPr="00ED4753">
        <w:rPr>
          <w:rFonts w:cs="Arial"/>
          <w:szCs w:val="22"/>
        </w:rPr>
        <w:t>(</w:t>
      </w:r>
      <w:r w:rsidR="00656D30">
        <w:rPr>
          <w:rFonts w:cs="Arial"/>
          <w:szCs w:val="22"/>
        </w:rPr>
        <w:t>6</w:t>
      </w:r>
      <w:r w:rsidRPr="00ED4753">
        <w:rPr>
          <w:rFonts w:cs="Arial"/>
          <w:szCs w:val="22"/>
        </w:rPr>
        <w:t xml:space="preserve">) Pri polaganju vodoravnih zvezdastih ozemljil, pri katerih iz ene točke v raznih smereh izhaja več posameznih vodnikov, naj bo medsebojni kot med dvema sosednjima ozemljiloma večji od </w:t>
      </w:r>
      <w:r w:rsidR="00E71E7E">
        <w:rPr>
          <w:rFonts w:cs="Arial"/>
          <w:szCs w:val="22"/>
        </w:rPr>
        <w:br/>
      </w:r>
      <w:r w:rsidRPr="00ED4753">
        <w:rPr>
          <w:rFonts w:cs="Arial"/>
          <w:szCs w:val="22"/>
        </w:rPr>
        <w:t>60</w:t>
      </w:r>
      <w:r w:rsidR="006165E1">
        <w:rPr>
          <w:rFonts w:cs="Arial"/>
          <w:szCs w:val="22"/>
        </w:rPr>
        <w:t xml:space="preserve"> </w:t>
      </w:r>
      <w:r w:rsidRPr="00ED4753">
        <w:rPr>
          <w:rFonts w:cs="Arial"/>
          <w:szCs w:val="22"/>
          <w:vertAlign w:val="superscript"/>
        </w:rPr>
        <w:t>0</w:t>
      </w:r>
      <w:r w:rsidRPr="00ED4753">
        <w:rPr>
          <w:rFonts w:cs="Arial"/>
          <w:szCs w:val="22"/>
        </w:rPr>
        <w:t>.</w:t>
      </w:r>
    </w:p>
    <w:p w14:paraId="170370B0" w14:textId="1E212EA4" w:rsidR="006165E1" w:rsidRPr="006165E1" w:rsidRDefault="006165E1" w:rsidP="00246FB6">
      <w:pPr>
        <w:spacing w:after="120"/>
        <w:ind w:right="283"/>
        <w:rPr>
          <w:rFonts w:cs="Arial"/>
          <w:szCs w:val="22"/>
        </w:rPr>
      </w:pPr>
      <w:r w:rsidRPr="006165E1">
        <w:rPr>
          <w:rFonts w:cs="Arial"/>
          <w:szCs w:val="22"/>
        </w:rPr>
        <w:t>(7) Obročasta ozemljila zunaj zgradbe, ki tvorijo zaprto zanko</w:t>
      </w:r>
      <w:r>
        <w:rPr>
          <w:rFonts w:cs="Arial"/>
          <w:szCs w:val="22"/>
        </w:rPr>
        <w:t xml:space="preserve"> (</w:t>
      </w:r>
      <w:r w:rsidRPr="006165E1">
        <w:rPr>
          <w:rFonts w:cs="Arial"/>
          <w:szCs w:val="22"/>
        </w:rPr>
        <w:t>vsaj 80</w:t>
      </w:r>
      <w:r>
        <w:rPr>
          <w:rFonts w:cs="Arial"/>
          <w:szCs w:val="22"/>
        </w:rPr>
        <w:t xml:space="preserve"> </w:t>
      </w:r>
      <w:r w:rsidRPr="006165E1">
        <w:rPr>
          <w:rFonts w:cs="Arial"/>
          <w:szCs w:val="22"/>
        </w:rPr>
        <w:t>% celotne dolžine) in so povezana v mrežo, označujemo s tipom ozemljil B. Ta izvedba je priporočljiva v golih skalnatih tleh in pri zgradbah z obsežnejšimi elektronskimi sistemi ali velikim tveganjem požara.</w:t>
      </w:r>
    </w:p>
    <w:p w14:paraId="7A06DB50" w14:textId="05F314D6" w:rsidR="006165E1" w:rsidRPr="006165E1" w:rsidRDefault="006165E1" w:rsidP="00246FB6">
      <w:pPr>
        <w:spacing w:after="120"/>
        <w:ind w:right="283"/>
        <w:rPr>
          <w:rFonts w:cs="Arial"/>
          <w:szCs w:val="22"/>
        </w:rPr>
      </w:pPr>
      <w:r w:rsidRPr="006165E1">
        <w:rPr>
          <w:rFonts w:cs="Arial"/>
          <w:szCs w:val="22"/>
        </w:rPr>
        <w:t xml:space="preserve">(8) Mere in materiali ozemljilnih vodnikov so prikazani v </w:t>
      </w:r>
      <w:r w:rsidR="00E44E56">
        <w:rPr>
          <w:rFonts w:cs="Arial"/>
          <w:szCs w:val="22"/>
        </w:rPr>
        <w:t>t</w:t>
      </w:r>
      <w:r w:rsidRPr="006165E1">
        <w:rPr>
          <w:rFonts w:cs="Arial"/>
          <w:szCs w:val="22"/>
        </w:rPr>
        <w:t>abeli 14.</w:t>
      </w:r>
    </w:p>
    <w:p w14:paraId="06689C9B" w14:textId="01FAE49F" w:rsidR="006165E1" w:rsidRPr="00ED4753" w:rsidRDefault="006165E1" w:rsidP="00246FB6">
      <w:pPr>
        <w:spacing w:after="120"/>
        <w:ind w:right="283"/>
        <w:rPr>
          <w:rFonts w:cs="Arial"/>
          <w:szCs w:val="22"/>
        </w:rPr>
      </w:pPr>
      <w:r w:rsidRPr="006165E1">
        <w:rPr>
          <w:rFonts w:cs="Arial"/>
          <w:szCs w:val="22"/>
        </w:rPr>
        <w:t xml:space="preserve">(9) Ozemljilna upornost medsebojno povezanih ozemljil naj bo </w:t>
      </w:r>
      <w:r w:rsidR="00E71E7E">
        <w:rPr>
          <w:rFonts w:cs="Arial"/>
          <w:szCs w:val="22"/>
        </w:rPr>
        <w:t xml:space="preserve">zaradi zmanjšanja vpliva možnih interferenc </w:t>
      </w:r>
      <w:r w:rsidRPr="006165E1">
        <w:rPr>
          <w:rFonts w:cs="Arial"/>
          <w:szCs w:val="22"/>
        </w:rPr>
        <w:t>merjena pri čim večjem električnem toku in pri nizki frekvenci, ki je drugačna od omrežne ali njenem mnogokratniku.</w:t>
      </w:r>
    </w:p>
    <w:p w14:paraId="326A7977" w14:textId="0DB0A5C8" w:rsidR="00445B37" w:rsidRPr="00ED4753" w:rsidRDefault="00445B37" w:rsidP="00246FB6">
      <w:pPr>
        <w:spacing w:after="120"/>
        <w:ind w:right="283"/>
        <w:rPr>
          <w:rFonts w:cs="Arial"/>
          <w:szCs w:val="22"/>
        </w:rPr>
      </w:pPr>
      <w:r w:rsidRPr="00ED4753">
        <w:rPr>
          <w:rFonts w:cs="Arial"/>
          <w:szCs w:val="22"/>
        </w:rPr>
        <w:t xml:space="preserve">(10) </w:t>
      </w:r>
      <w:r w:rsidR="00492C13" w:rsidRPr="00ED4753">
        <w:rPr>
          <w:rFonts w:cs="Arial"/>
          <w:szCs w:val="22"/>
        </w:rPr>
        <w:t>Z ozemljilom v zemlji</w:t>
      </w:r>
      <w:r w:rsidR="006165E1" w:rsidRPr="006165E1">
        <w:rPr>
          <w:rFonts w:cs="Arial"/>
          <w:szCs w:val="22"/>
        </w:rPr>
        <w:t>, kot pomožn</w:t>
      </w:r>
      <w:r w:rsidR="006165E1">
        <w:rPr>
          <w:rFonts w:cs="Arial"/>
          <w:szCs w:val="22"/>
        </w:rPr>
        <w:t>o ozemljilo</w:t>
      </w:r>
      <w:r w:rsidR="006165E1" w:rsidRPr="006165E1">
        <w:rPr>
          <w:rFonts w:cs="Arial"/>
          <w:szCs w:val="22"/>
        </w:rPr>
        <w:t xml:space="preserve">, </w:t>
      </w:r>
      <w:r w:rsidR="00492C13" w:rsidRPr="00ED4753">
        <w:rPr>
          <w:rFonts w:cs="Arial"/>
          <w:szCs w:val="22"/>
        </w:rPr>
        <w:t>je treba spojiti vse kovinske mase, ki so</w:t>
      </w:r>
      <w:r w:rsidR="006165E1" w:rsidRPr="006165E1">
        <w:t xml:space="preserve"> </w:t>
      </w:r>
      <w:r w:rsidR="006165E1" w:rsidRPr="006165E1">
        <w:rPr>
          <w:rFonts w:cs="Arial"/>
          <w:szCs w:val="22"/>
        </w:rPr>
        <w:t>od ozemljila</w:t>
      </w:r>
      <w:r w:rsidR="00492C13" w:rsidRPr="00ED4753">
        <w:rPr>
          <w:rFonts w:cs="Arial"/>
          <w:szCs w:val="22"/>
        </w:rPr>
        <w:t xml:space="preserve"> oddaljene manj kot 20 m, razen tistih, za katere z drugimi predpisi to ni dovoljeno (npr. kovinske mase v sistemu katodne zaščite).</w:t>
      </w:r>
    </w:p>
    <w:p w14:paraId="39C29B01" w14:textId="2AD6F64E" w:rsidR="00445B37" w:rsidRPr="00ED4753" w:rsidRDefault="00445B37" w:rsidP="00246FB6">
      <w:pPr>
        <w:spacing w:after="120"/>
        <w:ind w:right="283"/>
        <w:rPr>
          <w:rFonts w:cs="Arial"/>
          <w:szCs w:val="22"/>
        </w:rPr>
      </w:pPr>
      <w:r w:rsidRPr="00ED4753">
        <w:rPr>
          <w:rFonts w:cs="Arial"/>
          <w:szCs w:val="22"/>
        </w:rPr>
        <w:t xml:space="preserve">(11) Če so z ozemljili povezane cevi vodovodne inštalacije, je treba premostiti vse vodne števce in podobne naprave, ki so vgrajene med mesti, na katerih so na različnih kovinskih delih lahko različni potenciali. </w:t>
      </w:r>
      <w:r w:rsidR="009D3CD7" w:rsidRPr="00ED4753">
        <w:rPr>
          <w:rFonts w:cs="Arial"/>
          <w:szCs w:val="22"/>
        </w:rPr>
        <w:t xml:space="preserve">Prerezi </w:t>
      </w:r>
      <w:r w:rsidRPr="00ED4753">
        <w:rPr>
          <w:rFonts w:cs="Arial"/>
          <w:szCs w:val="22"/>
        </w:rPr>
        <w:t xml:space="preserve">vodnikov teh povezav so podani v </w:t>
      </w:r>
      <w:r w:rsidR="00E44E56">
        <w:rPr>
          <w:rFonts w:cs="Arial"/>
          <w:szCs w:val="22"/>
        </w:rPr>
        <w:t>t</w:t>
      </w:r>
      <w:r w:rsidRPr="00ED4753">
        <w:rPr>
          <w:rFonts w:cs="Arial"/>
          <w:szCs w:val="22"/>
        </w:rPr>
        <w:t>abeli </w:t>
      </w:r>
      <w:r w:rsidR="006165E1">
        <w:rPr>
          <w:rFonts w:cs="Arial"/>
          <w:szCs w:val="22"/>
        </w:rPr>
        <w:t>15</w:t>
      </w:r>
      <w:r w:rsidRPr="00ED4753">
        <w:rPr>
          <w:rFonts w:cs="Arial"/>
          <w:szCs w:val="22"/>
        </w:rPr>
        <w:t>.</w:t>
      </w:r>
    </w:p>
    <w:p w14:paraId="22791F66" w14:textId="5B10B3BC" w:rsidR="006165E1" w:rsidRPr="006165E1" w:rsidRDefault="007652A8" w:rsidP="00246FB6">
      <w:pPr>
        <w:spacing w:after="120"/>
        <w:ind w:right="283"/>
        <w:rPr>
          <w:rFonts w:cs="Arial"/>
          <w:szCs w:val="22"/>
        </w:rPr>
      </w:pPr>
      <w:r w:rsidRPr="00ED4753">
        <w:rPr>
          <w:rFonts w:cs="Arial"/>
          <w:szCs w:val="22"/>
        </w:rPr>
        <w:t xml:space="preserve">(12) </w:t>
      </w:r>
      <w:r w:rsidR="006165E1" w:rsidRPr="006165E1">
        <w:rPr>
          <w:rFonts w:cs="Arial"/>
          <w:szCs w:val="22"/>
        </w:rPr>
        <w:t>Palična ozemljila, običajno izdelana iz pocinkanih jeklenih cevi najmanjšega notranjega premera 38</w:t>
      </w:r>
      <w:r w:rsidR="00AA1E0F">
        <w:rPr>
          <w:rFonts w:cs="Arial"/>
          <w:szCs w:val="22"/>
        </w:rPr>
        <w:t xml:space="preserve"> </w:t>
      </w:r>
      <w:r w:rsidR="006165E1" w:rsidRPr="006165E1">
        <w:rPr>
          <w:rFonts w:cs="Arial"/>
          <w:szCs w:val="22"/>
        </w:rPr>
        <w:t>mm in dolžine 3</w:t>
      </w:r>
      <w:r w:rsidR="006165E1">
        <w:rPr>
          <w:rFonts w:cs="Arial"/>
          <w:szCs w:val="22"/>
        </w:rPr>
        <w:t xml:space="preserve"> </w:t>
      </w:r>
      <w:r w:rsidR="006165E1" w:rsidRPr="006165E1">
        <w:rPr>
          <w:rFonts w:cs="Arial"/>
          <w:szCs w:val="22"/>
        </w:rPr>
        <w:t xml:space="preserve">m, morajo bito medsebojno povezana v potencialni kovinski obroč v okolici </w:t>
      </w:r>
      <w:r w:rsidR="0079183D">
        <w:rPr>
          <w:rFonts w:cs="Arial"/>
          <w:szCs w:val="22"/>
        </w:rPr>
        <w:t>stavbe</w:t>
      </w:r>
      <w:r w:rsidR="006165E1" w:rsidRPr="006165E1">
        <w:rPr>
          <w:rFonts w:cs="Arial"/>
          <w:szCs w:val="22"/>
        </w:rPr>
        <w:t>. Med seboj morajo biti oddaljena vsaj za dolžino ozemljila.</w:t>
      </w:r>
    </w:p>
    <w:p w14:paraId="1BB651F7" w14:textId="305B5D50" w:rsidR="006165E1" w:rsidRPr="006165E1" w:rsidRDefault="006165E1" w:rsidP="00246FB6">
      <w:pPr>
        <w:spacing w:after="120"/>
        <w:ind w:right="283"/>
        <w:rPr>
          <w:rFonts w:cs="Arial"/>
          <w:szCs w:val="22"/>
        </w:rPr>
      </w:pPr>
      <w:r w:rsidRPr="006165E1">
        <w:rPr>
          <w:rFonts w:cs="Arial"/>
          <w:szCs w:val="22"/>
        </w:rPr>
        <w:t xml:space="preserve">(13) </w:t>
      </w:r>
      <w:r w:rsidR="00AA1E0F">
        <w:rPr>
          <w:rFonts w:cs="Arial"/>
          <w:szCs w:val="22"/>
        </w:rPr>
        <w:t>Razdalja</w:t>
      </w:r>
      <w:r w:rsidRPr="006165E1">
        <w:rPr>
          <w:rFonts w:cs="Arial"/>
          <w:szCs w:val="22"/>
        </w:rPr>
        <w:t xml:space="preserve"> med ozemljilom oziroma odvodom in podzemnimi električnimi kabli mora znašati najmanj 3</w:t>
      </w:r>
      <w:r w:rsidR="00AA1E0F">
        <w:rPr>
          <w:rFonts w:cs="Arial"/>
          <w:szCs w:val="22"/>
        </w:rPr>
        <w:t xml:space="preserve"> </w:t>
      </w:r>
      <w:r w:rsidRPr="006165E1">
        <w:rPr>
          <w:rFonts w:cs="Arial"/>
          <w:szCs w:val="22"/>
        </w:rPr>
        <w:t xml:space="preserve">m, križanje pa je treba izvesti v pravem kotu. Če pri križanju ni mogoče ohraniti te </w:t>
      </w:r>
      <w:r w:rsidR="003E7CCC">
        <w:rPr>
          <w:rFonts w:cs="Arial"/>
          <w:szCs w:val="22"/>
        </w:rPr>
        <w:t>razdalje</w:t>
      </w:r>
      <w:r w:rsidR="00656D30">
        <w:rPr>
          <w:rFonts w:cs="Arial"/>
          <w:szCs w:val="22"/>
        </w:rPr>
        <w:t xml:space="preserve"> </w:t>
      </w:r>
      <w:r w:rsidR="003E7CCC">
        <w:rPr>
          <w:rFonts w:cs="Arial"/>
          <w:szCs w:val="22"/>
        </w:rPr>
        <w:t>jo</w:t>
      </w:r>
      <w:r w:rsidR="003E7CCC" w:rsidRPr="006165E1">
        <w:rPr>
          <w:rFonts w:cs="Arial"/>
          <w:szCs w:val="22"/>
        </w:rPr>
        <w:t xml:space="preserve"> </w:t>
      </w:r>
      <w:r w:rsidRPr="006165E1">
        <w:rPr>
          <w:rFonts w:cs="Arial"/>
          <w:szCs w:val="22"/>
        </w:rPr>
        <w:t xml:space="preserve">je dovoljeno zmanjšati, če je dovod do ozemljila izoliran z zaščitno cevjo iz neprevodnega in </w:t>
      </w:r>
      <w:r w:rsidR="00E71E7E">
        <w:rPr>
          <w:rFonts w:cs="Arial"/>
          <w:szCs w:val="22"/>
        </w:rPr>
        <w:t>vlago-odbojnega</w:t>
      </w:r>
      <w:r w:rsidRPr="006165E1">
        <w:rPr>
          <w:rFonts w:cs="Arial"/>
          <w:szCs w:val="22"/>
        </w:rPr>
        <w:t xml:space="preserve"> materiala. Zaščitne cevi morajo biti tako dolge, da ostane med kablom, ki ga je treba zaščititi, in neizoliranim dovodom oziroma ozemljilom</w:t>
      </w:r>
      <w:r w:rsidR="00656D30">
        <w:rPr>
          <w:rFonts w:cs="Arial"/>
          <w:szCs w:val="22"/>
        </w:rPr>
        <w:t xml:space="preserve"> </w:t>
      </w:r>
      <w:r w:rsidR="003E7CCC">
        <w:rPr>
          <w:rFonts w:cs="Arial"/>
          <w:szCs w:val="22"/>
        </w:rPr>
        <w:t>z razdaljo</w:t>
      </w:r>
      <w:r w:rsidR="003E7CCC" w:rsidRPr="006165E1">
        <w:rPr>
          <w:rFonts w:cs="Arial"/>
          <w:szCs w:val="22"/>
        </w:rPr>
        <w:t xml:space="preserve"> </w:t>
      </w:r>
      <w:r w:rsidRPr="006165E1">
        <w:rPr>
          <w:rFonts w:cs="Arial"/>
          <w:szCs w:val="22"/>
        </w:rPr>
        <w:t>vsaj 3</w:t>
      </w:r>
      <w:r>
        <w:rPr>
          <w:rFonts w:cs="Arial"/>
          <w:szCs w:val="22"/>
        </w:rPr>
        <w:t xml:space="preserve"> </w:t>
      </w:r>
      <w:r w:rsidRPr="006165E1">
        <w:rPr>
          <w:rFonts w:cs="Arial"/>
          <w:szCs w:val="22"/>
        </w:rPr>
        <w:t>m. Za križanje ozemljil s cevovodi veljajo enaka določila.</w:t>
      </w:r>
    </w:p>
    <w:p w14:paraId="3C7341C4" w14:textId="08984505" w:rsidR="006165E1" w:rsidRPr="006165E1" w:rsidRDefault="006165E1" w:rsidP="00246FB6">
      <w:pPr>
        <w:spacing w:after="120"/>
        <w:ind w:right="283"/>
        <w:rPr>
          <w:rFonts w:cs="Arial"/>
          <w:szCs w:val="22"/>
        </w:rPr>
      </w:pPr>
      <w:r w:rsidRPr="006165E1">
        <w:rPr>
          <w:rFonts w:cs="Arial"/>
          <w:szCs w:val="22"/>
        </w:rPr>
        <w:t>(14) Vo</w:t>
      </w:r>
      <w:r>
        <w:rPr>
          <w:rFonts w:cs="Arial"/>
          <w:szCs w:val="22"/>
        </w:rPr>
        <w:t>dovodnih in plinovodnih omrežij</w:t>
      </w:r>
      <w:r w:rsidRPr="006165E1">
        <w:rPr>
          <w:rFonts w:cs="Arial"/>
          <w:szCs w:val="22"/>
        </w:rPr>
        <w:t xml:space="preserve"> ni dovoljeno uporabljati za ozemljila.</w:t>
      </w:r>
    </w:p>
    <w:p w14:paraId="2CAED3E8" w14:textId="77777777" w:rsidR="006165E1" w:rsidRPr="006165E1" w:rsidRDefault="006165E1" w:rsidP="00246FB6">
      <w:pPr>
        <w:spacing w:after="120"/>
        <w:ind w:right="283"/>
        <w:rPr>
          <w:rFonts w:cs="Arial"/>
          <w:szCs w:val="22"/>
        </w:rPr>
      </w:pPr>
      <w:r w:rsidRPr="006165E1">
        <w:rPr>
          <w:rFonts w:cs="Arial"/>
          <w:szCs w:val="22"/>
        </w:rPr>
        <w:t>(15) Posameznih ozemljil načeloma ne smemo polagati pod mesta na katerih se med nevihto zbirajo ljudje ali živali .Če se temu ni mogoče izogniti je treba z ustreznimi ukrepi preprečiti nevarnost zaradi napetosti koraka, ki nastane ob udaru strele.</w:t>
      </w:r>
    </w:p>
    <w:p w14:paraId="4A044964" w14:textId="4FB9DB59" w:rsidR="006165E1" w:rsidRPr="006165E1" w:rsidRDefault="006165E1" w:rsidP="00246FB6">
      <w:pPr>
        <w:spacing w:after="120"/>
        <w:ind w:right="283"/>
        <w:rPr>
          <w:rFonts w:cs="Arial"/>
          <w:szCs w:val="22"/>
        </w:rPr>
      </w:pPr>
      <w:r w:rsidRPr="006165E1">
        <w:rPr>
          <w:rFonts w:cs="Arial"/>
          <w:szCs w:val="22"/>
        </w:rPr>
        <w:t>(16) Na ozemljila strelovodov je treba priključiti ozemljila sosednjih strelovodov in ozemljene kovinske mase, če je mogoče, vse do razdalje 20</w:t>
      </w:r>
      <w:r>
        <w:rPr>
          <w:rFonts w:cs="Arial"/>
          <w:szCs w:val="22"/>
        </w:rPr>
        <w:t xml:space="preserve"> </w:t>
      </w:r>
      <w:r w:rsidRPr="006165E1">
        <w:rPr>
          <w:rFonts w:cs="Arial"/>
          <w:szCs w:val="22"/>
        </w:rPr>
        <w:t>m.</w:t>
      </w:r>
    </w:p>
    <w:p w14:paraId="21806090" w14:textId="4DEBFD91" w:rsidR="006165E1" w:rsidRPr="006165E1" w:rsidRDefault="006165E1" w:rsidP="00246FB6">
      <w:pPr>
        <w:spacing w:after="120"/>
        <w:ind w:right="283"/>
        <w:rPr>
          <w:rFonts w:cs="Arial"/>
          <w:szCs w:val="22"/>
        </w:rPr>
      </w:pPr>
      <w:r w:rsidRPr="006165E1">
        <w:rPr>
          <w:rFonts w:cs="Arial"/>
          <w:szCs w:val="22"/>
        </w:rPr>
        <w:t>(17)</w:t>
      </w:r>
      <w:r>
        <w:rPr>
          <w:rFonts w:cs="Arial"/>
          <w:szCs w:val="22"/>
        </w:rPr>
        <w:t xml:space="preserve"> </w:t>
      </w:r>
      <w:r w:rsidR="003E7CCC" w:rsidRPr="006165E1">
        <w:rPr>
          <w:rFonts w:cs="Arial"/>
          <w:szCs w:val="22"/>
        </w:rPr>
        <w:t xml:space="preserve">Ozemljila </w:t>
      </w:r>
      <w:r w:rsidRPr="006165E1">
        <w:rPr>
          <w:rFonts w:cs="Arial"/>
          <w:szCs w:val="22"/>
        </w:rPr>
        <w:t>železniških tirov in strelovodna ozemljila v isti referenčni zemlji lahko povežemo z iskrišči ali izoliranimi vmesniki</w:t>
      </w:r>
      <w:r w:rsidR="003E7CCC">
        <w:rPr>
          <w:rFonts w:cs="Arial"/>
          <w:szCs w:val="22"/>
        </w:rPr>
        <w:t xml:space="preserve"> </w:t>
      </w:r>
      <w:r w:rsidRPr="006165E1">
        <w:rPr>
          <w:rFonts w:cs="Arial"/>
          <w:szCs w:val="22"/>
        </w:rPr>
        <w:t>(električna korozija).</w:t>
      </w:r>
    </w:p>
    <w:p w14:paraId="79C147DB" w14:textId="72B61726" w:rsidR="00445B37" w:rsidRPr="00ED4753" w:rsidRDefault="006165E1" w:rsidP="00246FB6">
      <w:pPr>
        <w:spacing w:after="120"/>
        <w:ind w:right="283"/>
        <w:rPr>
          <w:rFonts w:cs="Arial"/>
          <w:szCs w:val="22"/>
        </w:rPr>
      </w:pPr>
      <w:r w:rsidRPr="006165E1">
        <w:rPr>
          <w:rFonts w:cs="Arial"/>
          <w:szCs w:val="22"/>
        </w:rPr>
        <w:t>(18)</w:t>
      </w:r>
      <w:r>
        <w:rPr>
          <w:rFonts w:cs="Arial"/>
          <w:szCs w:val="22"/>
        </w:rPr>
        <w:t xml:space="preserve"> </w:t>
      </w:r>
      <w:r w:rsidRPr="006165E1">
        <w:rPr>
          <w:rFonts w:cs="Arial"/>
          <w:szCs w:val="22"/>
        </w:rPr>
        <w:t>Vodila dvigal, ki segajo do vrha stavbe</w:t>
      </w:r>
      <w:r>
        <w:rPr>
          <w:rFonts w:cs="Arial"/>
          <w:szCs w:val="22"/>
        </w:rPr>
        <w:t xml:space="preserve"> </w:t>
      </w:r>
      <w:r w:rsidRPr="006165E1">
        <w:rPr>
          <w:rFonts w:cs="Arial"/>
          <w:szCs w:val="22"/>
        </w:rPr>
        <w:t>(zadnjega nadstropja),</w:t>
      </w:r>
      <w:r>
        <w:rPr>
          <w:rFonts w:cs="Arial"/>
          <w:szCs w:val="22"/>
        </w:rPr>
        <w:t xml:space="preserve"> </w:t>
      </w:r>
      <w:r w:rsidRPr="006165E1">
        <w:rPr>
          <w:rFonts w:cs="Arial"/>
          <w:szCs w:val="22"/>
        </w:rPr>
        <w:t xml:space="preserve">morajo biti na njihovem zgornjem in spodnjem koncu po najkrajši poti priključena na strelovodno inštalacijo. Na spodnjem koncu morajo biti povezana z ozemljilno mrežo v temelju </w:t>
      </w:r>
      <w:r w:rsidR="0079183D">
        <w:rPr>
          <w:rFonts w:cs="Arial"/>
          <w:szCs w:val="22"/>
        </w:rPr>
        <w:t>stavbe</w:t>
      </w:r>
      <w:r w:rsidRPr="006165E1">
        <w:rPr>
          <w:rFonts w:cs="Arial"/>
          <w:szCs w:val="22"/>
        </w:rPr>
        <w:t>, na zgornjem koncu pa</w:t>
      </w:r>
      <w:r w:rsidR="00656D30">
        <w:rPr>
          <w:rFonts w:cs="Arial"/>
          <w:szCs w:val="22"/>
        </w:rPr>
        <w:t xml:space="preserve"> </w:t>
      </w:r>
      <w:r w:rsidRPr="006165E1">
        <w:rPr>
          <w:rFonts w:cs="Arial"/>
          <w:szCs w:val="22"/>
        </w:rPr>
        <w:t>povezana na strelovodno inštalacijo kot pomožni strelovodni odvod v kolikor to dopušča izvedba strelovodne inštalacije (izolirana ali neizolirana).</w:t>
      </w:r>
    </w:p>
    <w:p w14:paraId="06EE9C3D" w14:textId="3EA62800" w:rsidR="00445B37" w:rsidRPr="00ED4753" w:rsidRDefault="00445B37" w:rsidP="00246FB6">
      <w:pPr>
        <w:pStyle w:val="Naslov2"/>
        <w:ind w:right="283"/>
      </w:pPr>
      <w:bookmarkStart w:id="64" w:name="_Toc174461"/>
      <w:r w:rsidRPr="00ED4753">
        <w:t>Izvedba LPS v</w:t>
      </w:r>
      <w:r w:rsidR="008F2284">
        <w:t xml:space="preserve"> stavbah z</w:t>
      </w:r>
      <w:r w:rsidRPr="00ED4753">
        <w:t xml:space="preserve"> eksplozijsko ogrožen</w:t>
      </w:r>
      <w:r w:rsidR="008F2284">
        <w:t>imi</w:t>
      </w:r>
      <w:r w:rsidRPr="00ED4753">
        <w:t xml:space="preserve"> prostori</w:t>
      </w:r>
      <w:bookmarkEnd w:id="64"/>
    </w:p>
    <w:p w14:paraId="0AEC976C" w14:textId="1492AF45" w:rsidR="00445B37" w:rsidRPr="00ED4753" w:rsidRDefault="006165E1" w:rsidP="00246FB6">
      <w:pPr>
        <w:spacing w:after="120"/>
        <w:ind w:right="283"/>
        <w:rPr>
          <w:rFonts w:cs="Arial"/>
          <w:szCs w:val="22"/>
        </w:rPr>
      </w:pPr>
      <w:r w:rsidRPr="006165E1">
        <w:rPr>
          <w:rFonts w:cs="Arial"/>
          <w:szCs w:val="22"/>
        </w:rPr>
        <w:t xml:space="preserve">Na osnovi ocene tveganja se </w:t>
      </w:r>
      <w:r w:rsidR="00445B37" w:rsidRPr="00ED4753">
        <w:rPr>
          <w:rFonts w:cs="Arial"/>
          <w:szCs w:val="22"/>
        </w:rPr>
        <w:t>izbere ustrezen zaščitni nivo zaščite pred strelo. Zaščitn</w:t>
      </w:r>
      <w:r w:rsidR="00F00FD1" w:rsidRPr="00ED4753">
        <w:rPr>
          <w:rFonts w:cs="Arial"/>
          <w:szCs w:val="22"/>
        </w:rPr>
        <w:t>a</w:t>
      </w:r>
      <w:r w:rsidR="00445B37" w:rsidRPr="00ED4753">
        <w:rPr>
          <w:rFonts w:cs="Arial"/>
          <w:szCs w:val="22"/>
        </w:rPr>
        <w:t xml:space="preserve"> nivo</w:t>
      </w:r>
      <w:r w:rsidR="00F00FD1" w:rsidRPr="00ED4753">
        <w:rPr>
          <w:rFonts w:cs="Arial"/>
          <w:szCs w:val="22"/>
        </w:rPr>
        <w:t>ja</w:t>
      </w:r>
      <w:r w:rsidR="00445B37" w:rsidRPr="00ED4753">
        <w:rPr>
          <w:rFonts w:cs="Arial"/>
          <w:szCs w:val="22"/>
        </w:rPr>
        <w:t xml:space="preserve"> I</w:t>
      </w:r>
      <w:r w:rsidR="00F00FD1" w:rsidRPr="00ED4753">
        <w:rPr>
          <w:rFonts w:cs="Arial"/>
          <w:szCs w:val="22"/>
        </w:rPr>
        <w:t xml:space="preserve"> in II</w:t>
      </w:r>
      <w:r w:rsidR="00445B37" w:rsidRPr="00ED4753">
        <w:rPr>
          <w:rFonts w:cs="Arial"/>
          <w:szCs w:val="22"/>
        </w:rPr>
        <w:t xml:space="preserve"> ustreza</w:t>
      </w:r>
      <w:r w:rsidR="0067125A" w:rsidRPr="00ED4753">
        <w:rPr>
          <w:rFonts w:cs="Arial"/>
          <w:szCs w:val="22"/>
        </w:rPr>
        <w:t>ta</w:t>
      </w:r>
      <w:r w:rsidR="00445B37" w:rsidRPr="00ED4753">
        <w:rPr>
          <w:rFonts w:cs="Arial"/>
          <w:szCs w:val="22"/>
        </w:rPr>
        <w:t xml:space="preserve"> za vse primere, kjer se v </w:t>
      </w:r>
      <w:r w:rsidR="00C71962" w:rsidRPr="00ED4753">
        <w:rPr>
          <w:rFonts w:cs="Arial"/>
          <w:szCs w:val="22"/>
        </w:rPr>
        <w:t>stavb</w:t>
      </w:r>
      <w:r w:rsidR="004C71FE" w:rsidRPr="00ED4753">
        <w:rPr>
          <w:rFonts w:cs="Arial"/>
          <w:szCs w:val="22"/>
        </w:rPr>
        <w:t>ah</w:t>
      </w:r>
      <w:r w:rsidR="00C71962" w:rsidRPr="00ED4753">
        <w:rPr>
          <w:rFonts w:cs="Arial"/>
          <w:szCs w:val="22"/>
        </w:rPr>
        <w:t xml:space="preserve"> </w:t>
      </w:r>
      <w:r w:rsidR="00445B37" w:rsidRPr="00ED4753">
        <w:rPr>
          <w:rFonts w:cs="Arial"/>
          <w:szCs w:val="22"/>
        </w:rPr>
        <w:t>nahaja vsebina, ki je posebej občutljiva na učinke delovanja strele. Zaradi posledic udara strele se lahko v okolico sprostijo snov</w:t>
      </w:r>
      <w:r>
        <w:rPr>
          <w:rFonts w:cs="Arial"/>
          <w:szCs w:val="22"/>
        </w:rPr>
        <w:t>i</w:t>
      </w:r>
      <w:r w:rsidR="00F00FD1" w:rsidRPr="00ED4753">
        <w:rPr>
          <w:rFonts w:cs="Arial"/>
          <w:szCs w:val="22"/>
        </w:rPr>
        <w:t xml:space="preserve"> nevarne</w:t>
      </w:r>
      <w:r w:rsidR="00445B37" w:rsidRPr="00ED4753">
        <w:rPr>
          <w:rFonts w:cs="Arial"/>
          <w:szCs w:val="22"/>
        </w:rPr>
        <w:t xml:space="preserve"> za življenje ljudi in živali. Izbira zaščitnega nivoja je odvisna tudi od eksplozijskih in vnetljivih mešanic, ki so nameščene v </w:t>
      </w:r>
      <w:r w:rsidR="00C71962" w:rsidRPr="00ED4753">
        <w:rPr>
          <w:rFonts w:cs="Arial"/>
          <w:szCs w:val="22"/>
        </w:rPr>
        <w:t xml:space="preserve">stavbi </w:t>
      </w:r>
      <w:r w:rsidR="00445B37" w:rsidRPr="00ED4753">
        <w:rPr>
          <w:rFonts w:cs="Arial"/>
          <w:szCs w:val="22"/>
        </w:rPr>
        <w:t>ali nje</w:t>
      </w:r>
      <w:r w:rsidR="00C71962" w:rsidRPr="00ED4753">
        <w:rPr>
          <w:rFonts w:cs="Arial"/>
          <w:szCs w:val="22"/>
        </w:rPr>
        <w:t>n</w:t>
      </w:r>
      <w:r w:rsidR="00445B37" w:rsidRPr="00ED4753">
        <w:rPr>
          <w:rFonts w:cs="Arial"/>
          <w:szCs w:val="22"/>
        </w:rPr>
        <w:t xml:space="preserve">em delu. Projektant mora, glede na </w:t>
      </w:r>
      <w:r w:rsidR="00285662" w:rsidRPr="00ED4753">
        <w:rPr>
          <w:rFonts w:cs="Arial"/>
          <w:szCs w:val="22"/>
        </w:rPr>
        <w:t>podatke o gostoti strel</w:t>
      </w:r>
      <w:r w:rsidR="00445B37" w:rsidRPr="00ED4753">
        <w:rPr>
          <w:rFonts w:cs="Arial"/>
          <w:szCs w:val="22"/>
        </w:rPr>
        <w:t xml:space="preserve"> v danem okolju, vsebino v </w:t>
      </w:r>
      <w:r w:rsidR="00C71962" w:rsidRPr="00ED4753">
        <w:rPr>
          <w:rFonts w:cs="Arial"/>
          <w:szCs w:val="22"/>
        </w:rPr>
        <w:t xml:space="preserve">stavbi </w:t>
      </w:r>
      <w:r w:rsidR="00445B37" w:rsidRPr="00ED4753">
        <w:rPr>
          <w:rFonts w:cs="Arial"/>
          <w:szCs w:val="22"/>
        </w:rPr>
        <w:t>in dejavnost v nje</w:t>
      </w:r>
      <w:r w:rsidR="00C71962" w:rsidRPr="00ED4753">
        <w:rPr>
          <w:rFonts w:cs="Arial"/>
          <w:szCs w:val="22"/>
        </w:rPr>
        <w:t>j</w:t>
      </w:r>
      <w:r w:rsidR="00445B37" w:rsidRPr="00ED4753">
        <w:rPr>
          <w:rFonts w:cs="Arial"/>
          <w:szCs w:val="22"/>
        </w:rPr>
        <w:t xml:space="preserve"> izbrati </w:t>
      </w:r>
      <w:r w:rsidR="00065373" w:rsidRPr="00ED4753">
        <w:rPr>
          <w:rFonts w:cs="Arial"/>
          <w:szCs w:val="22"/>
        </w:rPr>
        <w:t xml:space="preserve">ustrezni </w:t>
      </w:r>
      <w:r w:rsidR="00445B37" w:rsidRPr="00ED4753">
        <w:rPr>
          <w:rFonts w:cs="Arial"/>
          <w:szCs w:val="22"/>
        </w:rPr>
        <w:t>zaščitni nivo zaščite pred strelo</w:t>
      </w:r>
      <w:r w:rsidR="00065373" w:rsidRPr="00ED4753">
        <w:rPr>
          <w:rFonts w:cs="Arial"/>
          <w:szCs w:val="22"/>
        </w:rPr>
        <w:t>.</w:t>
      </w:r>
    </w:p>
    <w:p w14:paraId="5DAEDB50" w14:textId="445FEEB7" w:rsidR="00445B37" w:rsidRPr="00030671" w:rsidRDefault="00445B37" w:rsidP="00246FB6">
      <w:pPr>
        <w:pStyle w:val="Naslov1"/>
        <w:ind w:right="283"/>
      </w:pPr>
      <w:r w:rsidRPr="00ED4753">
        <w:br w:type="page"/>
      </w:r>
      <w:bookmarkStart w:id="65" w:name="_Toc174462"/>
      <w:r w:rsidRPr="00ED4753">
        <w:t>MATERIALI ZA VODNIKE</w:t>
      </w:r>
      <w:bookmarkEnd w:id="65"/>
    </w:p>
    <w:p w14:paraId="18207531" w14:textId="33A0F97A" w:rsidR="00445B37" w:rsidRPr="00ED4753" w:rsidRDefault="00030671" w:rsidP="00246FB6">
      <w:pPr>
        <w:spacing w:after="120"/>
        <w:ind w:right="283"/>
        <w:rPr>
          <w:rFonts w:cs="Arial"/>
          <w:szCs w:val="22"/>
        </w:rPr>
      </w:pPr>
      <w:r>
        <w:rPr>
          <w:rFonts w:cs="Arial"/>
          <w:szCs w:val="22"/>
        </w:rPr>
        <w:t xml:space="preserve">(1) </w:t>
      </w:r>
      <w:r w:rsidR="00445B37" w:rsidRPr="00ED4753">
        <w:rPr>
          <w:rFonts w:cs="Arial"/>
          <w:szCs w:val="22"/>
        </w:rPr>
        <w:t>Za strelovodne vodnike se lahko uporabljajo v tabeli</w:t>
      </w:r>
      <w:r w:rsidR="006165E1">
        <w:rPr>
          <w:rFonts w:cs="Arial"/>
          <w:szCs w:val="22"/>
        </w:rPr>
        <w:t xml:space="preserve"> 12</w:t>
      </w:r>
      <w:r w:rsidR="00445B37" w:rsidRPr="00ED4753">
        <w:rPr>
          <w:rFonts w:cs="Arial"/>
          <w:szCs w:val="22"/>
        </w:rPr>
        <w:t xml:space="preserve"> navedeni materiali pod naslednjimi pogoji:</w:t>
      </w:r>
    </w:p>
    <w:p w14:paraId="1CF57BF1" w14:textId="2F16DCBD" w:rsidR="00E171E3" w:rsidRPr="00ED4753" w:rsidRDefault="00445B37" w:rsidP="00246FB6">
      <w:pPr>
        <w:spacing w:before="240" w:after="120"/>
        <w:ind w:right="283"/>
        <w:jc w:val="center"/>
        <w:rPr>
          <w:rFonts w:ascii="Arial,Bold" w:hAnsi="Arial,Bold" w:cs="Arial,Bold"/>
          <w:b/>
          <w:bCs/>
          <w:szCs w:val="22"/>
        </w:rPr>
      </w:pPr>
      <w:bookmarkStart w:id="66" w:name="_Toc166866651"/>
      <w:r w:rsidRPr="00ED4753">
        <w:rPr>
          <w:bCs/>
          <w:szCs w:val="22"/>
        </w:rPr>
        <w:t xml:space="preserve">Tabela </w:t>
      </w:r>
      <w:r w:rsidR="006165E1">
        <w:rPr>
          <w:bCs/>
          <w:szCs w:val="22"/>
        </w:rPr>
        <w:t>12</w:t>
      </w:r>
      <w:r w:rsidRPr="00ED4753">
        <w:rPr>
          <w:bCs/>
          <w:szCs w:val="22"/>
        </w:rPr>
        <w:t xml:space="preserve">: Materiali </w:t>
      </w:r>
      <w:r w:rsidR="00E171E3" w:rsidRPr="00ED4753">
        <w:rPr>
          <w:bCs/>
          <w:szCs w:val="22"/>
        </w:rPr>
        <w:t>LPS</w:t>
      </w:r>
      <w:r w:rsidRPr="00ED4753">
        <w:rPr>
          <w:bCs/>
          <w:szCs w:val="22"/>
        </w:rPr>
        <w:t xml:space="preserve"> in pogoji </w:t>
      </w:r>
      <w:proofErr w:type="spellStart"/>
      <w:r w:rsidRPr="00ED4753">
        <w:rPr>
          <w:bCs/>
          <w:szCs w:val="22"/>
        </w:rPr>
        <w:t>rabe</w:t>
      </w:r>
      <w:bookmarkEnd w:id="66"/>
      <w:r w:rsidR="00E171E3" w:rsidRPr="00ED4753">
        <w:rPr>
          <w:bCs/>
          <w:szCs w:val="22"/>
          <w:vertAlign w:val="superscript"/>
        </w:rPr>
        <w:t>a</w:t>
      </w:r>
      <w:proofErr w:type="spellEnd"/>
      <w:r w:rsidR="009F1347" w:rsidRPr="00ED4753">
        <w:rPr>
          <w:bCs/>
          <w:szCs w:val="22"/>
          <w:vertAlign w:val="superscript"/>
        </w:rPr>
        <w:t xml:space="preserve"> </w:t>
      </w: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283"/>
        <w:gridCol w:w="1198"/>
        <w:gridCol w:w="1449"/>
        <w:gridCol w:w="1449"/>
        <w:gridCol w:w="1616"/>
        <w:gridCol w:w="1313"/>
        <w:gridCol w:w="1547"/>
      </w:tblGrid>
      <w:tr w:rsidR="00DE6BCA" w:rsidRPr="00ED4753" w14:paraId="170E5E6A" w14:textId="77777777" w:rsidTr="00656D30">
        <w:trPr>
          <w:jc w:val="center"/>
        </w:trPr>
        <w:tc>
          <w:tcPr>
            <w:tcW w:w="651" w:type="pct"/>
            <w:vMerge w:val="restart"/>
            <w:tcBorders>
              <w:top w:val="single" w:sz="6" w:space="0" w:color="000000"/>
              <w:left w:val="single" w:sz="6" w:space="0" w:color="000000"/>
              <w:bottom w:val="single" w:sz="6" w:space="0" w:color="000000"/>
            </w:tcBorders>
            <w:vAlign w:val="center"/>
          </w:tcPr>
          <w:p w14:paraId="7C53108F" w14:textId="77777777" w:rsidR="00E171E3" w:rsidRPr="00ED4753" w:rsidRDefault="00E171E3" w:rsidP="00E44E56">
            <w:pPr>
              <w:tabs>
                <w:tab w:val="left" w:pos="1142"/>
              </w:tabs>
              <w:spacing w:before="40" w:after="40"/>
              <w:jc w:val="center"/>
              <w:rPr>
                <w:rFonts w:cs="Arial"/>
                <w:b/>
                <w:bCs/>
                <w:sz w:val="18"/>
                <w:szCs w:val="18"/>
              </w:rPr>
            </w:pPr>
            <w:r w:rsidRPr="00ED4753">
              <w:rPr>
                <w:rFonts w:cs="Arial"/>
                <w:b/>
                <w:bCs/>
                <w:sz w:val="18"/>
                <w:szCs w:val="18"/>
              </w:rPr>
              <w:t>Material</w:t>
            </w:r>
          </w:p>
        </w:tc>
        <w:tc>
          <w:tcPr>
            <w:tcW w:w="2078" w:type="pct"/>
            <w:gridSpan w:val="3"/>
            <w:tcBorders>
              <w:top w:val="single" w:sz="6" w:space="0" w:color="000000"/>
              <w:bottom w:val="single" w:sz="6" w:space="0" w:color="000000"/>
            </w:tcBorders>
            <w:vAlign w:val="center"/>
          </w:tcPr>
          <w:p w14:paraId="19AF40C7" w14:textId="77777777" w:rsidR="00E171E3" w:rsidRPr="00ED4753" w:rsidRDefault="00E171E3" w:rsidP="00246FB6">
            <w:pPr>
              <w:spacing w:before="40" w:after="40"/>
              <w:ind w:right="283"/>
              <w:jc w:val="center"/>
              <w:rPr>
                <w:rFonts w:cs="Arial"/>
                <w:b/>
                <w:bCs/>
                <w:sz w:val="18"/>
                <w:szCs w:val="18"/>
              </w:rPr>
            </w:pPr>
            <w:r w:rsidRPr="00ED4753">
              <w:rPr>
                <w:rFonts w:cs="Arial"/>
                <w:b/>
                <w:bCs/>
                <w:sz w:val="18"/>
                <w:szCs w:val="18"/>
              </w:rPr>
              <w:t>Uporaba</w:t>
            </w:r>
          </w:p>
        </w:tc>
        <w:tc>
          <w:tcPr>
            <w:tcW w:w="2271" w:type="pct"/>
            <w:gridSpan w:val="3"/>
            <w:tcBorders>
              <w:top w:val="single" w:sz="6" w:space="0" w:color="000000"/>
              <w:bottom w:val="single" w:sz="6" w:space="0" w:color="000000"/>
              <w:right w:val="single" w:sz="6" w:space="0" w:color="000000"/>
            </w:tcBorders>
            <w:vAlign w:val="center"/>
          </w:tcPr>
          <w:p w14:paraId="7354CB76" w14:textId="77777777" w:rsidR="00E171E3" w:rsidRPr="00ED4753" w:rsidRDefault="00E171E3" w:rsidP="00246FB6">
            <w:pPr>
              <w:spacing w:before="40" w:after="40"/>
              <w:ind w:right="283"/>
              <w:jc w:val="center"/>
              <w:rPr>
                <w:rFonts w:cs="Arial"/>
                <w:b/>
                <w:bCs/>
                <w:sz w:val="18"/>
                <w:szCs w:val="18"/>
              </w:rPr>
            </w:pPr>
            <w:r w:rsidRPr="00ED4753">
              <w:rPr>
                <w:rFonts w:cs="Arial"/>
                <w:b/>
                <w:bCs/>
                <w:sz w:val="18"/>
                <w:szCs w:val="18"/>
              </w:rPr>
              <w:t>Korozija</w:t>
            </w:r>
          </w:p>
        </w:tc>
      </w:tr>
      <w:tr w:rsidR="00DE6BCA" w:rsidRPr="00ED4753" w14:paraId="3F86EBD8" w14:textId="77777777" w:rsidTr="00656D30">
        <w:trPr>
          <w:jc w:val="center"/>
        </w:trPr>
        <w:tc>
          <w:tcPr>
            <w:tcW w:w="651" w:type="pct"/>
            <w:vMerge/>
            <w:tcBorders>
              <w:top w:val="single" w:sz="6" w:space="0" w:color="000000"/>
              <w:left w:val="single" w:sz="6" w:space="0" w:color="000000"/>
              <w:bottom w:val="single" w:sz="6" w:space="0" w:color="000000"/>
            </w:tcBorders>
            <w:vAlign w:val="center"/>
          </w:tcPr>
          <w:p w14:paraId="1D48B564" w14:textId="77777777" w:rsidR="00E171E3" w:rsidRPr="00ED4753" w:rsidRDefault="00E171E3" w:rsidP="00E44E56">
            <w:pPr>
              <w:tabs>
                <w:tab w:val="left" w:pos="1142"/>
              </w:tabs>
              <w:spacing w:before="40" w:after="40"/>
              <w:jc w:val="center"/>
              <w:rPr>
                <w:rFonts w:cs="Arial"/>
                <w:sz w:val="18"/>
                <w:szCs w:val="18"/>
              </w:rPr>
            </w:pPr>
          </w:p>
        </w:tc>
        <w:tc>
          <w:tcPr>
            <w:tcW w:w="608" w:type="pct"/>
            <w:tcBorders>
              <w:top w:val="single" w:sz="6" w:space="0" w:color="000000"/>
              <w:bottom w:val="single" w:sz="6" w:space="0" w:color="000000"/>
            </w:tcBorders>
            <w:vAlign w:val="center"/>
          </w:tcPr>
          <w:p w14:paraId="09638F9A" w14:textId="77777777" w:rsidR="00E171E3" w:rsidRPr="00ED4753" w:rsidRDefault="00E171E3" w:rsidP="00E44E56">
            <w:pPr>
              <w:spacing w:before="40" w:after="40"/>
              <w:jc w:val="left"/>
              <w:rPr>
                <w:rFonts w:cs="Arial"/>
                <w:b/>
                <w:bCs/>
                <w:sz w:val="18"/>
                <w:szCs w:val="18"/>
              </w:rPr>
            </w:pPr>
            <w:r w:rsidRPr="00ED4753">
              <w:rPr>
                <w:rFonts w:cs="Arial"/>
                <w:b/>
                <w:bCs/>
                <w:sz w:val="18"/>
                <w:szCs w:val="18"/>
              </w:rPr>
              <w:t>V zraku</w:t>
            </w:r>
          </w:p>
        </w:tc>
        <w:tc>
          <w:tcPr>
            <w:tcW w:w="735" w:type="pct"/>
            <w:tcBorders>
              <w:top w:val="single" w:sz="6" w:space="0" w:color="000000"/>
              <w:bottom w:val="single" w:sz="6" w:space="0" w:color="000000"/>
            </w:tcBorders>
            <w:vAlign w:val="center"/>
          </w:tcPr>
          <w:p w14:paraId="4B88CB5B" w14:textId="77777777" w:rsidR="00E171E3" w:rsidRPr="00ED4753" w:rsidRDefault="00E171E3" w:rsidP="00E44E56">
            <w:pPr>
              <w:spacing w:before="40" w:after="40"/>
              <w:ind w:right="13"/>
              <w:jc w:val="left"/>
              <w:rPr>
                <w:rFonts w:cs="Arial"/>
                <w:b/>
                <w:bCs/>
                <w:sz w:val="18"/>
                <w:szCs w:val="18"/>
              </w:rPr>
            </w:pPr>
            <w:r w:rsidRPr="00ED4753">
              <w:rPr>
                <w:rFonts w:cs="Arial"/>
                <w:b/>
                <w:bCs/>
                <w:sz w:val="18"/>
                <w:szCs w:val="18"/>
              </w:rPr>
              <w:t>V zemlji</w:t>
            </w:r>
          </w:p>
        </w:tc>
        <w:tc>
          <w:tcPr>
            <w:tcW w:w="735" w:type="pct"/>
            <w:tcBorders>
              <w:top w:val="single" w:sz="6" w:space="0" w:color="000000"/>
              <w:bottom w:val="single" w:sz="6" w:space="0" w:color="000000"/>
            </w:tcBorders>
            <w:vAlign w:val="center"/>
          </w:tcPr>
          <w:p w14:paraId="59EE35AD" w14:textId="77777777" w:rsidR="00E171E3" w:rsidRPr="00ED4753" w:rsidRDefault="00E171E3" w:rsidP="00E44E56">
            <w:pPr>
              <w:tabs>
                <w:tab w:val="left" w:pos="1188"/>
              </w:tabs>
              <w:spacing w:before="40" w:after="40"/>
              <w:ind w:right="41"/>
              <w:jc w:val="left"/>
              <w:rPr>
                <w:rFonts w:cs="Arial"/>
                <w:b/>
                <w:bCs/>
                <w:sz w:val="18"/>
                <w:szCs w:val="18"/>
              </w:rPr>
            </w:pPr>
            <w:r w:rsidRPr="00ED4753">
              <w:rPr>
                <w:rFonts w:cs="Arial"/>
                <w:b/>
                <w:bCs/>
                <w:sz w:val="18"/>
                <w:szCs w:val="18"/>
              </w:rPr>
              <w:t>V betonu</w:t>
            </w:r>
          </w:p>
        </w:tc>
        <w:tc>
          <w:tcPr>
            <w:tcW w:w="820" w:type="pct"/>
            <w:tcBorders>
              <w:top w:val="single" w:sz="6" w:space="0" w:color="000000"/>
              <w:bottom w:val="single" w:sz="6" w:space="0" w:color="000000"/>
            </w:tcBorders>
            <w:vAlign w:val="center"/>
          </w:tcPr>
          <w:p w14:paraId="228E22F6" w14:textId="77777777" w:rsidR="00E171E3" w:rsidRPr="00ED4753" w:rsidRDefault="00E171E3" w:rsidP="00E44E56">
            <w:pPr>
              <w:spacing w:before="40" w:after="40"/>
              <w:jc w:val="left"/>
              <w:rPr>
                <w:rFonts w:cs="Arial"/>
                <w:b/>
                <w:bCs/>
                <w:sz w:val="18"/>
                <w:szCs w:val="18"/>
              </w:rPr>
            </w:pPr>
            <w:r w:rsidRPr="00ED4753">
              <w:rPr>
                <w:rFonts w:cs="Arial"/>
                <w:b/>
                <w:bCs/>
                <w:sz w:val="18"/>
                <w:szCs w:val="18"/>
              </w:rPr>
              <w:t>Odpornost</w:t>
            </w:r>
          </w:p>
        </w:tc>
        <w:tc>
          <w:tcPr>
            <w:tcW w:w="666" w:type="pct"/>
            <w:tcBorders>
              <w:top w:val="single" w:sz="6" w:space="0" w:color="000000"/>
              <w:bottom w:val="single" w:sz="6" w:space="0" w:color="000000"/>
            </w:tcBorders>
            <w:vAlign w:val="center"/>
          </w:tcPr>
          <w:p w14:paraId="41E00D89" w14:textId="77777777" w:rsidR="00E171E3" w:rsidRPr="00ED4753" w:rsidRDefault="00E171E3" w:rsidP="00E44E56">
            <w:pPr>
              <w:spacing w:before="40" w:after="40"/>
              <w:ind w:right="16"/>
              <w:jc w:val="left"/>
              <w:rPr>
                <w:rFonts w:cs="Arial"/>
                <w:b/>
                <w:bCs/>
                <w:sz w:val="18"/>
                <w:szCs w:val="18"/>
              </w:rPr>
            </w:pPr>
            <w:r w:rsidRPr="00ED4753">
              <w:rPr>
                <w:rFonts w:cs="Arial"/>
                <w:b/>
                <w:bCs/>
                <w:sz w:val="18"/>
                <w:szCs w:val="18"/>
              </w:rPr>
              <w:t xml:space="preserve">Povečana </w:t>
            </w:r>
            <w:r w:rsidR="00E54129" w:rsidRPr="00ED4753">
              <w:rPr>
                <w:rFonts w:cs="Arial"/>
                <w:b/>
                <w:bCs/>
                <w:sz w:val="18"/>
                <w:szCs w:val="18"/>
              </w:rPr>
              <w:t>z</w:t>
            </w:r>
          </w:p>
        </w:tc>
        <w:tc>
          <w:tcPr>
            <w:tcW w:w="785" w:type="pct"/>
            <w:tcBorders>
              <w:top w:val="single" w:sz="6" w:space="0" w:color="000000"/>
              <w:bottom w:val="single" w:sz="6" w:space="0" w:color="000000"/>
              <w:right w:val="single" w:sz="6" w:space="0" w:color="000000"/>
            </w:tcBorders>
            <w:vAlign w:val="center"/>
          </w:tcPr>
          <w:p w14:paraId="4B741643" w14:textId="77777777" w:rsidR="00E171E3" w:rsidRPr="00ED4753" w:rsidRDefault="00E171E3" w:rsidP="00E44E56">
            <w:pPr>
              <w:spacing w:before="40" w:after="40"/>
              <w:jc w:val="left"/>
              <w:rPr>
                <w:rFonts w:cs="Arial"/>
                <w:b/>
                <w:bCs/>
                <w:sz w:val="18"/>
                <w:szCs w:val="18"/>
              </w:rPr>
            </w:pPr>
            <w:r w:rsidRPr="00ED4753">
              <w:rPr>
                <w:rFonts w:cs="Arial"/>
                <w:b/>
                <w:bCs/>
                <w:sz w:val="18"/>
                <w:szCs w:val="18"/>
              </w:rPr>
              <w:t>Lahko je uničen z galvanskimi spoji z</w:t>
            </w:r>
          </w:p>
        </w:tc>
      </w:tr>
      <w:tr w:rsidR="00DE6BCA" w:rsidRPr="00ED4753" w14:paraId="4484605F" w14:textId="77777777" w:rsidTr="00656D30">
        <w:trPr>
          <w:jc w:val="center"/>
        </w:trPr>
        <w:tc>
          <w:tcPr>
            <w:tcW w:w="651" w:type="pct"/>
            <w:tcBorders>
              <w:top w:val="single" w:sz="6" w:space="0" w:color="000000"/>
              <w:left w:val="single" w:sz="6" w:space="0" w:color="000000"/>
            </w:tcBorders>
          </w:tcPr>
          <w:p w14:paraId="36129FB3" w14:textId="77777777" w:rsidR="00E171E3" w:rsidRPr="00ED4753" w:rsidRDefault="00E171E3" w:rsidP="00E44E56">
            <w:pPr>
              <w:tabs>
                <w:tab w:val="left" w:pos="1142"/>
              </w:tabs>
              <w:spacing w:before="40" w:after="40"/>
              <w:rPr>
                <w:rFonts w:cs="Arial"/>
                <w:sz w:val="18"/>
                <w:szCs w:val="18"/>
              </w:rPr>
            </w:pPr>
            <w:r w:rsidRPr="00ED4753">
              <w:rPr>
                <w:rFonts w:cs="Arial"/>
                <w:sz w:val="18"/>
                <w:szCs w:val="18"/>
              </w:rPr>
              <w:t>Baker</w:t>
            </w:r>
          </w:p>
        </w:tc>
        <w:tc>
          <w:tcPr>
            <w:tcW w:w="608" w:type="pct"/>
            <w:tcBorders>
              <w:top w:val="single" w:sz="6" w:space="0" w:color="000000"/>
            </w:tcBorders>
          </w:tcPr>
          <w:p w14:paraId="038574E4" w14:textId="77777777" w:rsidR="00E171E3" w:rsidRPr="00ED4753" w:rsidRDefault="00E171E3" w:rsidP="00E44E56">
            <w:pPr>
              <w:spacing w:before="40" w:after="40"/>
              <w:jc w:val="left"/>
              <w:rPr>
                <w:rFonts w:cs="Arial"/>
                <w:sz w:val="18"/>
                <w:szCs w:val="18"/>
              </w:rPr>
            </w:pPr>
            <w:r w:rsidRPr="00ED4753">
              <w:rPr>
                <w:rFonts w:cs="Arial"/>
                <w:sz w:val="18"/>
                <w:szCs w:val="18"/>
              </w:rPr>
              <w:t>Masiven</w:t>
            </w:r>
          </w:p>
          <w:p w14:paraId="31E200A8" w14:textId="77777777" w:rsidR="00E171E3" w:rsidRPr="00ED4753" w:rsidRDefault="00E171E3" w:rsidP="00E44E56">
            <w:pPr>
              <w:spacing w:before="40" w:after="40"/>
              <w:jc w:val="left"/>
              <w:rPr>
                <w:rFonts w:cs="Arial"/>
                <w:sz w:val="18"/>
                <w:szCs w:val="18"/>
              </w:rPr>
            </w:pPr>
            <w:r w:rsidRPr="00ED4753">
              <w:rPr>
                <w:rFonts w:cs="Arial"/>
                <w:sz w:val="18"/>
                <w:szCs w:val="18"/>
              </w:rPr>
              <w:t>Pleten</w:t>
            </w:r>
          </w:p>
        </w:tc>
        <w:tc>
          <w:tcPr>
            <w:tcW w:w="735" w:type="pct"/>
            <w:tcBorders>
              <w:top w:val="single" w:sz="6" w:space="0" w:color="000000"/>
            </w:tcBorders>
          </w:tcPr>
          <w:p w14:paraId="463FFEDA" w14:textId="77777777" w:rsidR="00E171E3" w:rsidRPr="00ED4753" w:rsidRDefault="00E171E3" w:rsidP="00E44E56">
            <w:pPr>
              <w:spacing w:before="40" w:after="40"/>
              <w:ind w:right="13"/>
              <w:jc w:val="left"/>
              <w:rPr>
                <w:rFonts w:cs="Arial"/>
                <w:sz w:val="18"/>
                <w:szCs w:val="18"/>
              </w:rPr>
            </w:pPr>
            <w:r w:rsidRPr="00ED4753">
              <w:rPr>
                <w:rFonts w:cs="Arial"/>
                <w:sz w:val="18"/>
                <w:szCs w:val="18"/>
              </w:rPr>
              <w:t>Masiven</w:t>
            </w:r>
          </w:p>
          <w:p w14:paraId="2020D886" w14:textId="77777777" w:rsidR="00E171E3" w:rsidRPr="00ED4753" w:rsidRDefault="00E171E3" w:rsidP="00E44E56">
            <w:pPr>
              <w:spacing w:before="40" w:after="40"/>
              <w:ind w:right="13"/>
              <w:jc w:val="left"/>
              <w:rPr>
                <w:rFonts w:cs="Arial"/>
                <w:sz w:val="18"/>
                <w:szCs w:val="18"/>
              </w:rPr>
            </w:pPr>
            <w:r w:rsidRPr="00ED4753">
              <w:rPr>
                <w:rFonts w:cs="Arial"/>
                <w:sz w:val="18"/>
                <w:szCs w:val="18"/>
              </w:rPr>
              <w:t>Pleten</w:t>
            </w:r>
          </w:p>
          <w:p w14:paraId="271F52AA" w14:textId="77777777" w:rsidR="00E171E3" w:rsidRPr="00ED4753" w:rsidRDefault="00E171E3" w:rsidP="00E44E56">
            <w:pPr>
              <w:spacing w:before="40" w:after="40"/>
              <w:ind w:right="13"/>
              <w:jc w:val="left"/>
              <w:rPr>
                <w:rFonts w:cs="Arial"/>
                <w:sz w:val="18"/>
                <w:szCs w:val="18"/>
              </w:rPr>
            </w:pPr>
            <w:r w:rsidRPr="00ED4753">
              <w:rPr>
                <w:rFonts w:cs="Arial"/>
                <w:sz w:val="18"/>
                <w:szCs w:val="18"/>
              </w:rPr>
              <w:t>Oplaščen</w:t>
            </w:r>
          </w:p>
        </w:tc>
        <w:tc>
          <w:tcPr>
            <w:tcW w:w="735" w:type="pct"/>
            <w:tcBorders>
              <w:top w:val="single" w:sz="6" w:space="0" w:color="000000"/>
            </w:tcBorders>
          </w:tcPr>
          <w:p w14:paraId="77B31042" w14:textId="77777777" w:rsidR="00E171E3" w:rsidRPr="00ED4753" w:rsidRDefault="00E171E3" w:rsidP="00E44E56">
            <w:pPr>
              <w:tabs>
                <w:tab w:val="left" w:pos="1188"/>
              </w:tabs>
              <w:spacing w:before="40" w:after="40"/>
              <w:ind w:right="41"/>
              <w:jc w:val="left"/>
              <w:rPr>
                <w:rFonts w:cs="Arial"/>
                <w:sz w:val="18"/>
                <w:szCs w:val="18"/>
              </w:rPr>
            </w:pPr>
            <w:r w:rsidRPr="00ED4753">
              <w:rPr>
                <w:rFonts w:cs="Arial"/>
                <w:sz w:val="18"/>
                <w:szCs w:val="18"/>
              </w:rPr>
              <w:t>Masiven</w:t>
            </w:r>
          </w:p>
          <w:p w14:paraId="2B839F47" w14:textId="77777777" w:rsidR="00E171E3" w:rsidRPr="00ED4753" w:rsidRDefault="00E171E3" w:rsidP="00E44E56">
            <w:pPr>
              <w:tabs>
                <w:tab w:val="left" w:pos="1188"/>
              </w:tabs>
              <w:spacing w:before="40" w:after="40"/>
              <w:ind w:right="41"/>
              <w:jc w:val="left"/>
              <w:rPr>
                <w:rFonts w:cs="Arial"/>
                <w:sz w:val="18"/>
                <w:szCs w:val="18"/>
              </w:rPr>
            </w:pPr>
            <w:r w:rsidRPr="00ED4753">
              <w:rPr>
                <w:rFonts w:cs="Arial"/>
                <w:sz w:val="18"/>
                <w:szCs w:val="18"/>
              </w:rPr>
              <w:t>Pleten</w:t>
            </w:r>
          </w:p>
          <w:p w14:paraId="73821E76" w14:textId="77777777" w:rsidR="00E171E3" w:rsidRPr="00ED4753" w:rsidRDefault="00E171E3" w:rsidP="00E44E56">
            <w:pPr>
              <w:tabs>
                <w:tab w:val="left" w:pos="1188"/>
              </w:tabs>
              <w:spacing w:before="40" w:after="40"/>
              <w:ind w:right="41"/>
              <w:jc w:val="left"/>
              <w:rPr>
                <w:rFonts w:cs="Arial"/>
                <w:sz w:val="18"/>
                <w:szCs w:val="18"/>
              </w:rPr>
            </w:pPr>
            <w:r w:rsidRPr="00ED4753">
              <w:rPr>
                <w:rFonts w:cs="Arial"/>
                <w:sz w:val="18"/>
                <w:szCs w:val="18"/>
              </w:rPr>
              <w:t>Oplaščen</w:t>
            </w:r>
          </w:p>
        </w:tc>
        <w:tc>
          <w:tcPr>
            <w:tcW w:w="820" w:type="pct"/>
            <w:tcBorders>
              <w:top w:val="single" w:sz="6" w:space="0" w:color="000000"/>
            </w:tcBorders>
          </w:tcPr>
          <w:p w14:paraId="61D7937F" w14:textId="77777777" w:rsidR="00E171E3" w:rsidRPr="00ED4753" w:rsidRDefault="00E171E3" w:rsidP="00E44E56">
            <w:pPr>
              <w:spacing w:before="40" w:after="40"/>
              <w:jc w:val="left"/>
              <w:rPr>
                <w:rFonts w:cs="Arial"/>
                <w:sz w:val="18"/>
                <w:szCs w:val="18"/>
              </w:rPr>
            </w:pPr>
            <w:r w:rsidRPr="00ED4753">
              <w:rPr>
                <w:rFonts w:cs="Arial"/>
                <w:sz w:val="18"/>
                <w:szCs w:val="18"/>
              </w:rPr>
              <w:t>Dober v mnogih okoljih</w:t>
            </w:r>
          </w:p>
        </w:tc>
        <w:tc>
          <w:tcPr>
            <w:tcW w:w="666" w:type="pct"/>
            <w:tcBorders>
              <w:top w:val="single" w:sz="6" w:space="0" w:color="000000"/>
            </w:tcBorders>
          </w:tcPr>
          <w:p w14:paraId="26424814" w14:textId="77777777" w:rsidR="00E171E3" w:rsidRPr="00ED4753" w:rsidRDefault="00E171E3" w:rsidP="00E44E56">
            <w:pPr>
              <w:spacing w:before="40" w:after="40"/>
              <w:ind w:right="16"/>
              <w:jc w:val="left"/>
              <w:rPr>
                <w:rFonts w:cs="Arial"/>
                <w:sz w:val="18"/>
                <w:szCs w:val="18"/>
              </w:rPr>
            </w:pPr>
            <w:r w:rsidRPr="00ED4753">
              <w:rPr>
                <w:rFonts w:cs="Arial"/>
                <w:sz w:val="18"/>
                <w:szCs w:val="18"/>
              </w:rPr>
              <w:t>Žvepl</w:t>
            </w:r>
            <w:r w:rsidR="00E54129" w:rsidRPr="00ED4753">
              <w:rPr>
                <w:rFonts w:cs="Arial"/>
                <w:sz w:val="18"/>
                <w:szCs w:val="18"/>
              </w:rPr>
              <w:t>ove</w:t>
            </w:r>
            <w:r w:rsidRPr="00ED4753">
              <w:rPr>
                <w:rFonts w:cs="Arial"/>
                <w:sz w:val="18"/>
                <w:szCs w:val="18"/>
              </w:rPr>
              <w:t xml:space="preserve"> </w:t>
            </w:r>
            <w:r w:rsidR="00E54129" w:rsidRPr="00ED4753">
              <w:rPr>
                <w:rFonts w:cs="Arial"/>
                <w:sz w:val="18"/>
                <w:szCs w:val="18"/>
              </w:rPr>
              <w:t>spojine</w:t>
            </w:r>
          </w:p>
          <w:p w14:paraId="57D3F20B" w14:textId="77777777" w:rsidR="00E171E3" w:rsidRPr="00ED4753" w:rsidRDefault="00E171E3" w:rsidP="00E44E56">
            <w:pPr>
              <w:spacing w:before="40" w:after="40"/>
              <w:ind w:right="16"/>
              <w:jc w:val="left"/>
              <w:rPr>
                <w:rFonts w:cs="Arial"/>
                <w:sz w:val="18"/>
                <w:szCs w:val="18"/>
              </w:rPr>
            </w:pPr>
            <w:r w:rsidRPr="00ED4753">
              <w:rPr>
                <w:rFonts w:cs="Arial"/>
                <w:sz w:val="18"/>
                <w:szCs w:val="18"/>
              </w:rPr>
              <w:t>Organski materiali</w:t>
            </w:r>
          </w:p>
        </w:tc>
        <w:tc>
          <w:tcPr>
            <w:tcW w:w="785" w:type="pct"/>
            <w:tcBorders>
              <w:top w:val="single" w:sz="6" w:space="0" w:color="000000"/>
              <w:right w:val="single" w:sz="6" w:space="0" w:color="000000"/>
            </w:tcBorders>
            <w:vAlign w:val="center"/>
          </w:tcPr>
          <w:p w14:paraId="78F97479" w14:textId="77777777" w:rsidR="00E171E3" w:rsidRPr="00ED4753" w:rsidRDefault="00E171E3" w:rsidP="00E44E56">
            <w:pPr>
              <w:spacing w:before="40" w:after="40"/>
              <w:jc w:val="left"/>
              <w:rPr>
                <w:rFonts w:cs="Arial"/>
                <w:sz w:val="18"/>
                <w:szCs w:val="18"/>
              </w:rPr>
            </w:pPr>
          </w:p>
          <w:p w14:paraId="14F6360D" w14:textId="77777777" w:rsidR="00E171E3" w:rsidRPr="00ED4753" w:rsidRDefault="00E171E3" w:rsidP="00E44E56">
            <w:pPr>
              <w:spacing w:before="40" w:after="40"/>
              <w:jc w:val="left"/>
              <w:rPr>
                <w:rFonts w:cs="Arial"/>
                <w:sz w:val="18"/>
                <w:szCs w:val="18"/>
              </w:rPr>
            </w:pPr>
            <w:r w:rsidRPr="00ED4753">
              <w:rPr>
                <w:rFonts w:cs="Arial"/>
                <w:sz w:val="18"/>
                <w:szCs w:val="18"/>
              </w:rPr>
              <w:t>–</w:t>
            </w:r>
          </w:p>
        </w:tc>
      </w:tr>
      <w:tr w:rsidR="00DE6BCA" w:rsidRPr="00ED4753" w14:paraId="59598157" w14:textId="77777777" w:rsidTr="00656D30">
        <w:trPr>
          <w:jc w:val="center"/>
        </w:trPr>
        <w:tc>
          <w:tcPr>
            <w:tcW w:w="651" w:type="pct"/>
            <w:tcBorders>
              <w:left w:val="single" w:sz="6" w:space="0" w:color="000000"/>
            </w:tcBorders>
          </w:tcPr>
          <w:p w14:paraId="2571F993" w14:textId="77777777" w:rsidR="00E171E3" w:rsidRPr="00ED4753" w:rsidRDefault="00E171E3" w:rsidP="00E44E56">
            <w:pPr>
              <w:tabs>
                <w:tab w:val="left" w:pos="1142"/>
              </w:tabs>
              <w:spacing w:before="40" w:after="40"/>
              <w:rPr>
                <w:rFonts w:cs="Arial"/>
                <w:sz w:val="18"/>
                <w:szCs w:val="18"/>
                <w:vertAlign w:val="superscript"/>
              </w:rPr>
            </w:pPr>
            <w:r w:rsidRPr="00ED4753">
              <w:rPr>
                <w:rFonts w:cs="Arial"/>
                <w:sz w:val="18"/>
                <w:szCs w:val="18"/>
              </w:rPr>
              <w:t xml:space="preserve">Vroče cinkano </w:t>
            </w:r>
            <w:proofErr w:type="spellStart"/>
            <w:r w:rsidRPr="00ED4753">
              <w:rPr>
                <w:rFonts w:cs="Arial"/>
                <w:sz w:val="18"/>
                <w:szCs w:val="18"/>
              </w:rPr>
              <w:t>jeklo</w:t>
            </w:r>
            <w:r w:rsidRPr="00ED4753">
              <w:rPr>
                <w:rFonts w:cs="Arial"/>
                <w:sz w:val="18"/>
                <w:szCs w:val="18"/>
                <w:vertAlign w:val="superscript"/>
              </w:rPr>
              <w:t>c</w:t>
            </w:r>
            <w:proofErr w:type="spellEnd"/>
            <w:r w:rsidRPr="00ED4753">
              <w:rPr>
                <w:rFonts w:cs="Arial"/>
                <w:sz w:val="18"/>
                <w:szCs w:val="18"/>
                <w:vertAlign w:val="superscript"/>
              </w:rPr>
              <w:t>, d, e</w:t>
            </w:r>
          </w:p>
        </w:tc>
        <w:tc>
          <w:tcPr>
            <w:tcW w:w="608" w:type="pct"/>
          </w:tcPr>
          <w:p w14:paraId="208046CF" w14:textId="77777777" w:rsidR="00E171E3" w:rsidRPr="00ED4753" w:rsidRDefault="00E171E3" w:rsidP="00E44E56">
            <w:pPr>
              <w:spacing w:before="40" w:after="40"/>
              <w:jc w:val="left"/>
              <w:rPr>
                <w:rFonts w:cs="Arial"/>
                <w:sz w:val="18"/>
                <w:szCs w:val="18"/>
              </w:rPr>
            </w:pPr>
            <w:r w:rsidRPr="00ED4753">
              <w:rPr>
                <w:rFonts w:cs="Arial"/>
                <w:sz w:val="18"/>
                <w:szCs w:val="18"/>
              </w:rPr>
              <w:t>Masiven</w:t>
            </w:r>
          </w:p>
          <w:p w14:paraId="742934D5" w14:textId="77777777" w:rsidR="00E171E3" w:rsidRPr="00ED4753" w:rsidRDefault="00E171E3" w:rsidP="00E44E56">
            <w:pPr>
              <w:spacing w:before="40" w:after="40"/>
              <w:jc w:val="left"/>
              <w:rPr>
                <w:rFonts w:cs="Arial"/>
                <w:sz w:val="18"/>
                <w:szCs w:val="18"/>
                <w:vertAlign w:val="superscript"/>
              </w:rPr>
            </w:pPr>
            <w:proofErr w:type="spellStart"/>
            <w:r w:rsidRPr="00ED4753">
              <w:rPr>
                <w:rFonts w:cs="Arial"/>
                <w:sz w:val="18"/>
                <w:szCs w:val="18"/>
              </w:rPr>
              <w:t>Pleten</w:t>
            </w:r>
            <w:r w:rsidRPr="00ED4753">
              <w:rPr>
                <w:rFonts w:cs="Arial"/>
                <w:sz w:val="18"/>
                <w:szCs w:val="18"/>
                <w:vertAlign w:val="superscript"/>
              </w:rPr>
              <w:t>b</w:t>
            </w:r>
            <w:proofErr w:type="spellEnd"/>
          </w:p>
        </w:tc>
        <w:tc>
          <w:tcPr>
            <w:tcW w:w="735" w:type="pct"/>
          </w:tcPr>
          <w:p w14:paraId="6BDCD413" w14:textId="77777777" w:rsidR="00E171E3" w:rsidRPr="00ED4753" w:rsidRDefault="00E171E3" w:rsidP="00E44E56">
            <w:pPr>
              <w:spacing w:before="40" w:after="40"/>
              <w:ind w:right="13"/>
              <w:jc w:val="left"/>
              <w:rPr>
                <w:rFonts w:cs="Arial"/>
                <w:sz w:val="18"/>
                <w:szCs w:val="18"/>
              </w:rPr>
            </w:pPr>
            <w:r w:rsidRPr="00ED4753">
              <w:rPr>
                <w:rFonts w:cs="Arial"/>
                <w:sz w:val="18"/>
                <w:szCs w:val="18"/>
              </w:rPr>
              <w:t>Masiven</w:t>
            </w:r>
          </w:p>
        </w:tc>
        <w:tc>
          <w:tcPr>
            <w:tcW w:w="735" w:type="pct"/>
          </w:tcPr>
          <w:p w14:paraId="11C0D11F" w14:textId="77777777" w:rsidR="00E171E3" w:rsidRPr="00ED4753" w:rsidRDefault="00E171E3" w:rsidP="00E44E56">
            <w:pPr>
              <w:tabs>
                <w:tab w:val="left" w:pos="1188"/>
              </w:tabs>
              <w:spacing w:before="40" w:after="40"/>
              <w:ind w:right="41"/>
              <w:jc w:val="left"/>
              <w:rPr>
                <w:rFonts w:cs="Arial"/>
                <w:sz w:val="18"/>
                <w:szCs w:val="18"/>
              </w:rPr>
            </w:pPr>
            <w:r w:rsidRPr="00ED4753">
              <w:rPr>
                <w:rFonts w:cs="Arial"/>
                <w:sz w:val="18"/>
                <w:szCs w:val="18"/>
              </w:rPr>
              <w:t>Masiven</w:t>
            </w:r>
          </w:p>
          <w:p w14:paraId="2D233B40" w14:textId="77777777" w:rsidR="00E171E3" w:rsidRPr="00ED4753" w:rsidRDefault="00E171E3" w:rsidP="00E44E56">
            <w:pPr>
              <w:tabs>
                <w:tab w:val="left" w:pos="1188"/>
              </w:tabs>
              <w:spacing w:before="40" w:after="40"/>
              <w:ind w:right="41"/>
              <w:jc w:val="left"/>
              <w:rPr>
                <w:rFonts w:cs="Arial"/>
                <w:sz w:val="18"/>
                <w:szCs w:val="18"/>
                <w:vertAlign w:val="superscript"/>
              </w:rPr>
            </w:pPr>
            <w:proofErr w:type="spellStart"/>
            <w:r w:rsidRPr="00ED4753">
              <w:rPr>
                <w:rFonts w:cs="Arial"/>
                <w:sz w:val="18"/>
                <w:szCs w:val="18"/>
              </w:rPr>
              <w:t>Pleten</w:t>
            </w:r>
            <w:r w:rsidRPr="00ED4753">
              <w:rPr>
                <w:rFonts w:cs="Arial"/>
                <w:sz w:val="18"/>
                <w:szCs w:val="18"/>
                <w:vertAlign w:val="superscript"/>
              </w:rPr>
              <w:t>b</w:t>
            </w:r>
            <w:proofErr w:type="spellEnd"/>
          </w:p>
        </w:tc>
        <w:tc>
          <w:tcPr>
            <w:tcW w:w="820" w:type="pct"/>
          </w:tcPr>
          <w:p w14:paraId="3BA4C770" w14:textId="77777777" w:rsidR="00E171E3" w:rsidRPr="00ED4753" w:rsidRDefault="00E171E3" w:rsidP="00E44E56">
            <w:pPr>
              <w:spacing w:before="40" w:after="40"/>
              <w:jc w:val="left"/>
              <w:rPr>
                <w:rFonts w:cs="Arial"/>
                <w:sz w:val="18"/>
                <w:szCs w:val="18"/>
              </w:rPr>
            </w:pPr>
            <w:r w:rsidRPr="00ED4753">
              <w:rPr>
                <w:rFonts w:cs="Arial"/>
                <w:sz w:val="18"/>
                <w:szCs w:val="18"/>
              </w:rPr>
              <w:t>Sprejemljiv v zraku, betonu in nevtralni zemlji</w:t>
            </w:r>
          </w:p>
        </w:tc>
        <w:tc>
          <w:tcPr>
            <w:tcW w:w="666" w:type="pct"/>
          </w:tcPr>
          <w:p w14:paraId="3B83EE93" w14:textId="77777777" w:rsidR="00E171E3" w:rsidRPr="00ED4753" w:rsidRDefault="00E171E3" w:rsidP="00E44E56">
            <w:pPr>
              <w:spacing w:before="40" w:after="40"/>
              <w:ind w:right="16"/>
              <w:jc w:val="left"/>
              <w:rPr>
                <w:rFonts w:cs="Arial"/>
                <w:sz w:val="18"/>
                <w:szCs w:val="18"/>
              </w:rPr>
            </w:pPr>
            <w:r w:rsidRPr="00ED4753">
              <w:rPr>
                <w:rFonts w:cs="Arial"/>
                <w:sz w:val="18"/>
                <w:szCs w:val="18"/>
              </w:rPr>
              <w:t>Visoka vsebnost kloridov</w:t>
            </w:r>
          </w:p>
        </w:tc>
        <w:tc>
          <w:tcPr>
            <w:tcW w:w="785" w:type="pct"/>
            <w:tcBorders>
              <w:right w:val="single" w:sz="6" w:space="0" w:color="000000"/>
            </w:tcBorders>
          </w:tcPr>
          <w:p w14:paraId="4F6463E7" w14:textId="77777777" w:rsidR="00E171E3" w:rsidRPr="00ED4753" w:rsidRDefault="00E171E3" w:rsidP="00E44E56">
            <w:pPr>
              <w:spacing w:before="40" w:after="40"/>
              <w:jc w:val="left"/>
              <w:rPr>
                <w:rFonts w:cs="Arial"/>
                <w:sz w:val="18"/>
                <w:szCs w:val="18"/>
              </w:rPr>
            </w:pPr>
            <w:r w:rsidRPr="00ED4753">
              <w:rPr>
                <w:rFonts w:cs="Arial"/>
                <w:sz w:val="18"/>
                <w:szCs w:val="18"/>
              </w:rPr>
              <w:t>Baker</w:t>
            </w:r>
          </w:p>
        </w:tc>
      </w:tr>
      <w:tr w:rsidR="00DE6BCA" w:rsidRPr="00ED4753" w14:paraId="2E309A3E" w14:textId="77777777" w:rsidTr="00656D30">
        <w:trPr>
          <w:jc w:val="center"/>
        </w:trPr>
        <w:tc>
          <w:tcPr>
            <w:tcW w:w="651" w:type="pct"/>
            <w:tcBorders>
              <w:left w:val="single" w:sz="6" w:space="0" w:color="000000"/>
            </w:tcBorders>
          </w:tcPr>
          <w:p w14:paraId="59C3BA13" w14:textId="77777777" w:rsidR="00E171E3" w:rsidRPr="00ED4753" w:rsidRDefault="00E171E3" w:rsidP="00E44E56">
            <w:pPr>
              <w:tabs>
                <w:tab w:val="left" w:pos="1142"/>
              </w:tabs>
              <w:spacing w:before="40" w:after="40"/>
              <w:rPr>
                <w:rFonts w:cs="Arial"/>
                <w:sz w:val="18"/>
                <w:szCs w:val="18"/>
                <w:highlight w:val="yellow"/>
              </w:rPr>
            </w:pPr>
            <w:r w:rsidRPr="00ED4753">
              <w:rPr>
                <w:rFonts w:cs="Arial"/>
                <w:sz w:val="18"/>
                <w:szCs w:val="18"/>
              </w:rPr>
              <w:t>Pobakreno jeklo</w:t>
            </w:r>
          </w:p>
        </w:tc>
        <w:tc>
          <w:tcPr>
            <w:tcW w:w="608" w:type="pct"/>
          </w:tcPr>
          <w:p w14:paraId="44C65214" w14:textId="77777777" w:rsidR="00E171E3" w:rsidRPr="00ED4753" w:rsidRDefault="00E171E3" w:rsidP="00E44E56">
            <w:pPr>
              <w:spacing w:before="40" w:after="40"/>
              <w:jc w:val="left"/>
              <w:rPr>
                <w:rFonts w:cs="Arial"/>
                <w:sz w:val="18"/>
                <w:szCs w:val="18"/>
              </w:rPr>
            </w:pPr>
            <w:r w:rsidRPr="00ED4753">
              <w:rPr>
                <w:rFonts w:cs="Arial"/>
                <w:sz w:val="18"/>
                <w:szCs w:val="18"/>
              </w:rPr>
              <w:t>Masiven</w:t>
            </w:r>
          </w:p>
        </w:tc>
        <w:tc>
          <w:tcPr>
            <w:tcW w:w="735" w:type="pct"/>
          </w:tcPr>
          <w:p w14:paraId="0747A7AE" w14:textId="77777777" w:rsidR="00E171E3" w:rsidRPr="00ED4753" w:rsidRDefault="00E171E3" w:rsidP="00E44E56">
            <w:pPr>
              <w:spacing w:before="40" w:after="40"/>
              <w:ind w:right="13"/>
              <w:jc w:val="left"/>
              <w:rPr>
                <w:rFonts w:cs="Arial"/>
                <w:sz w:val="18"/>
                <w:szCs w:val="18"/>
              </w:rPr>
            </w:pPr>
            <w:r w:rsidRPr="00ED4753">
              <w:rPr>
                <w:rFonts w:cs="Arial"/>
                <w:sz w:val="18"/>
                <w:szCs w:val="18"/>
              </w:rPr>
              <w:t>Masiven</w:t>
            </w:r>
          </w:p>
        </w:tc>
        <w:tc>
          <w:tcPr>
            <w:tcW w:w="735" w:type="pct"/>
          </w:tcPr>
          <w:p w14:paraId="62F86C97" w14:textId="77777777" w:rsidR="00E171E3" w:rsidRPr="00ED4753" w:rsidRDefault="00E171E3" w:rsidP="00E44E56">
            <w:pPr>
              <w:tabs>
                <w:tab w:val="left" w:pos="1188"/>
              </w:tabs>
              <w:spacing w:before="40" w:after="40"/>
              <w:ind w:right="41"/>
              <w:jc w:val="left"/>
              <w:rPr>
                <w:rFonts w:cs="Arial"/>
                <w:sz w:val="18"/>
                <w:szCs w:val="18"/>
              </w:rPr>
            </w:pPr>
            <w:r w:rsidRPr="00ED4753">
              <w:rPr>
                <w:rFonts w:cs="Arial"/>
                <w:sz w:val="18"/>
                <w:szCs w:val="18"/>
              </w:rPr>
              <w:t>Masiven</w:t>
            </w:r>
          </w:p>
        </w:tc>
        <w:tc>
          <w:tcPr>
            <w:tcW w:w="820" w:type="pct"/>
          </w:tcPr>
          <w:p w14:paraId="6F6AC767" w14:textId="77777777" w:rsidR="00E171E3" w:rsidRPr="00ED4753" w:rsidRDefault="00E171E3" w:rsidP="00E44E56">
            <w:pPr>
              <w:spacing w:before="40" w:after="40"/>
              <w:jc w:val="left"/>
              <w:rPr>
                <w:rFonts w:cs="Arial"/>
                <w:sz w:val="18"/>
                <w:szCs w:val="18"/>
              </w:rPr>
            </w:pPr>
            <w:r w:rsidRPr="00ED4753">
              <w:rPr>
                <w:rFonts w:cs="Arial"/>
                <w:sz w:val="18"/>
                <w:szCs w:val="18"/>
              </w:rPr>
              <w:t>Dober v mnogih okoljih</w:t>
            </w:r>
          </w:p>
        </w:tc>
        <w:tc>
          <w:tcPr>
            <w:tcW w:w="666" w:type="pct"/>
          </w:tcPr>
          <w:p w14:paraId="6E709F7E" w14:textId="77777777" w:rsidR="00E171E3" w:rsidRPr="00ED4753" w:rsidRDefault="00E171E3" w:rsidP="00E44E56">
            <w:pPr>
              <w:spacing w:before="40" w:after="40"/>
              <w:ind w:right="16"/>
              <w:jc w:val="left"/>
              <w:rPr>
                <w:rFonts w:cs="Arial"/>
                <w:sz w:val="18"/>
                <w:szCs w:val="18"/>
              </w:rPr>
            </w:pPr>
            <w:r w:rsidRPr="00ED4753">
              <w:rPr>
                <w:rFonts w:cs="Arial"/>
                <w:sz w:val="18"/>
                <w:szCs w:val="18"/>
              </w:rPr>
              <w:t>Žvepl</w:t>
            </w:r>
            <w:r w:rsidR="00E54129" w:rsidRPr="00ED4753">
              <w:rPr>
                <w:rFonts w:cs="Arial"/>
                <w:sz w:val="18"/>
                <w:szCs w:val="18"/>
              </w:rPr>
              <w:t>ove</w:t>
            </w:r>
            <w:r w:rsidRPr="00ED4753">
              <w:rPr>
                <w:rFonts w:cs="Arial"/>
                <w:sz w:val="18"/>
                <w:szCs w:val="18"/>
              </w:rPr>
              <w:t xml:space="preserve"> </w:t>
            </w:r>
            <w:r w:rsidR="00E54129" w:rsidRPr="00ED4753">
              <w:rPr>
                <w:rFonts w:cs="Arial"/>
                <w:sz w:val="18"/>
                <w:szCs w:val="18"/>
              </w:rPr>
              <w:t>spojine</w:t>
            </w:r>
          </w:p>
        </w:tc>
        <w:tc>
          <w:tcPr>
            <w:tcW w:w="785" w:type="pct"/>
            <w:tcBorders>
              <w:right w:val="single" w:sz="6" w:space="0" w:color="000000"/>
            </w:tcBorders>
          </w:tcPr>
          <w:p w14:paraId="71A3A652" w14:textId="77777777" w:rsidR="00E171E3" w:rsidRPr="00ED4753" w:rsidRDefault="00E171E3" w:rsidP="00E44E56">
            <w:pPr>
              <w:spacing w:before="40" w:after="40"/>
              <w:jc w:val="left"/>
              <w:rPr>
                <w:rFonts w:cs="Arial"/>
                <w:sz w:val="18"/>
                <w:szCs w:val="18"/>
              </w:rPr>
            </w:pPr>
          </w:p>
        </w:tc>
      </w:tr>
      <w:tr w:rsidR="00DE6BCA" w:rsidRPr="00ED4753" w14:paraId="3DC16FA4" w14:textId="77777777" w:rsidTr="00656D30">
        <w:trPr>
          <w:jc w:val="center"/>
        </w:trPr>
        <w:tc>
          <w:tcPr>
            <w:tcW w:w="651" w:type="pct"/>
            <w:tcBorders>
              <w:left w:val="single" w:sz="6" w:space="0" w:color="000000"/>
            </w:tcBorders>
          </w:tcPr>
          <w:p w14:paraId="1999F925" w14:textId="77777777" w:rsidR="00E171E3" w:rsidRPr="00ED4753" w:rsidRDefault="00E171E3" w:rsidP="00E44E56">
            <w:pPr>
              <w:tabs>
                <w:tab w:val="left" w:pos="1142"/>
              </w:tabs>
              <w:spacing w:before="40" w:after="40"/>
              <w:rPr>
                <w:rFonts w:cs="Arial"/>
                <w:sz w:val="18"/>
                <w:szCs w:val="18"/>
              </w:rPr>
            </w:pPr>
            <w:r w:rsidRPr="00ED4753">
              <w:rPr>
                <w:rFonts w:cs="Arial"/>
                <w:sz w:val="18"/>
                <w:szCs w:val="18"/>
              </w:rPr>
              <w:t>Nerjavno jeklo</w:t>
            </w:r>
          </w:p>
        </w:tc>
        <w:tc>
          <w:tcPr>
            <w:tcW w:w="608" w:type="pct"/>
          </w:tcPr>
          <w:p w14:paraId="42F7B1E5" w14:textId="77777777" w:rsidR="00E171E3" w:rsidRPr="00ED4753" w:rsidRDefault="00E171E3" w:rsidP="00E44E56">
            <w:pPr>
              <w:spacing w:before="40" w:after="40"/>
              <w:jc w:val="left"/>
              <w:rPr>
                <w:rFonts w:cs="Arial"/>
                <w:sz w:val="18"/>
                <w:szCs w:val="18"/>
              </w:rPr>
            </w:pPr>
            <w:r w:rsidRPr="00ED4753">
              <w:rPr>
                <w:rFonts w:cs="Arial"/>
                <w:sz w:val="18"/>
                <w:szCs w:val="18"/>
              </w:rPr>
              <w:t>Masiven</w:t>
            </w:r>
          </w:p>
          <w:p w14:paraId="33707389" w14:textId="77777777" w:rsidR="00E171E3" w:rsidRPr="00ED4753" w:rsidRDefault="00E171E3" w:rsidP="00E44E56">
            <w:pPr>
              <w:spacing w:before="40" w:after="40"/>
              <w:jc w:val="left"/>
              <w:rPr>
                <w:rFonts w:cs="Arial"/>
                <w:sz w:val="18"/>
                <w:szCs w:val="18"/>
              </w:rPr>
            </w:pPr>
            <w:r w:rsidRPr="00ED4753">
              <w:rPr>
                <w:rFonts w:cs="Arial"/>
                <w:sz w:val="18"/>
                <w:szCs w:val="18"/>
              </w:rPr>
              <w:t>Pleten</w:t>
            </w:r>
          </w:p>
        </w:tc>
        <w:tc>
          <w:tcPr>
            <w:tcW w:w="735" w:type="pct"/>
          </w:tcPr>
          <w:p w14:paraId="7C0D2456" w14:textId="77777777" w:rsidR="00E171E3" w:rsidRPr="00ED4753" w:rsidRDefault="00E171E3" w:rsidP="00E44E56">
            <w:pPr>
              <w:spacing w:before="40" w:after="40"/>
              <w:ind w:right="13"/>
              <w:jc w:val="left"/>
              <w:rPr>
                <w:rFonts w:cs="Arial"/>
                <w:sz w:val="18"/>
                <w:szCs w:val="18"/>
              </w:rPr>
            </w:pPr>
            <w:r w:rsidRPr="00ED4753">
              <w:rPr>
                <w:rFonts w:cs="Arial"/>
                <w:sz w:val="18"/>
                <w:szCs w:val="18"/>
              </w:rPr>
              <w:t>Masiven</w:t>
            </w:r>
          </w:p>
          <w:p w14:paraId="1F37E1B8" w14:textId="77777777" w:rsidR="00E171E3" w:rsidRPr="00ED4753" w:rsidRDefault="00E171E3" w:rsidP="00E44E56">
            <w:pPr>
              <w:spacing w:before="40" w:after="40"/>
              <w:ind w:right="13"/>
              <w:jc w:val="left"/>
              <w:rPr>
                <w:rFonts w:cs="Arial"/>
                <w:sz w:val="18"/>
                <w:szCs w:val="18"/>
              </w:rPr>
            </w:pPr>
            <w:r w:rsidRPr="00ED4753">
              <w:rPr>
                <w:rFonts w:cs="Arial"/>
                <w:sz w:val="18"/>
                <w:szCs w:val="18"/>
              </w:rPr>
              <w:t>Pleten</w:t>
            </w:r>
          </w:p>
        </w:tc>
        <w:tc>
          <w:tcPr>
            <w:tcW w:w="735" w:type="pct"/>
          </w:tcPr>
          <w:p w14:paraId="3DDB07AA" w14:textId="77777777" w:rsidR="00E171E3" w:rsidRPr="00ED4753" w:rsidRDefault="00E171E3" w:rsidP="00E44E56">
            <w:pPr>
              <w:tabs>
                <w:tab w:val="left" w:pos="1188"/>
              </w:tabs>
              <w:spacing w:before="40" w:after="40"/>
              <w:ind w:right="41"/>
              <w:jc w:val="left"/>
              <w:rPr>
                <w:rFonts w:cs="Arial"/>
                <w:sz w:val="18"/>
                <w:szCs w:val="18"/>
              </w:rPr>
            </w:pPr>
            <w:r w:rsidRPr="00ED4753">
              <w:rPr>
                <w:rFonts w:cs="Arial"/>
                <w:sz w:val="18"/>
                <w:szCs w:val="18"/>
              </w:rPr>
              <w:t>Masiven</w:t>
            </w:r>
          </w:p>
          <w:p w14:paraId="16C1EAF6" w14:textId="77777777" w:rsidR="00E171E3" w:rsidRPr="00ED4753" w:rsidRDefault="00E171E3" w:rsidP="00E44E56">
            <w:pPr>
              <w:tabs>
                <w:tab w:val="left" w:pos="1188"/>
              </w:tabs>
              <w:spacing w:before="40" w:after="40"/>
              <w:ind w:right="41"/>
              <w:jc w:val="left"/>
              <w:rPr>
                <w:rFonts w:cs="Arial"/>
                <w:sz w:val="18"/>
                <w:szCs w:val="18"/>
              </w:rPr>
            </w:pPr>
            <w:r w:rsidRPr="00ED4753">
              <w:rPr>
                <w:rFonts w:cs="Arial"/>
                <w:sz w:val="18"/>
                <w:szCs w:val="18"/>
              </w:rPr>
              <w:t>Pleten</w:t>
            </w:r>
          </w:p>
        </w:tc>
        <w:tc>
          <w:tcPr>
            <w:tcW w:w="820" w:type="pct"/>
          </w:tcPr>
          <w:p w14:paraId="285FAFEB" w14:textId="77777777" w:rsidR="00E171E3" w:rsidRPr="00ED4753" w:rsidRDefault="00E171E3" w:rsidP="00E44E56">
            <w:pPr>
              <w:spacing w:before="40" w:after="40"/>
              <w:jc w:val="left"/>
              <w:rPr>
                <w:rFonts w:cs="Arial"/>
                <w:sz w:val="18"/>
                <w:szCs w:val="18"/>
              </w:rPr>
            </w:pPr>
            <w:r w:rsidRPr="00ED4753">
              <w:rPr>
                <w:rFonts w:cs="Arial"/>
                <w:sz w:val="18"/>
                <w:szCs w:val="18"/>
              </w:rPr>
              <w:t>Dober v mnogih okoljih</w:t>
            </w:r>
          </w:p>
        </w:tc>
        <w:tc>
          <w:tcPr>
            <w:tcW w:w="666" w:type="pct"/>
          </w:tcPr>
          <w:p w14:paraId="79EC87F5" w14:textId="77777777" w:rsidR="00E171E3" w:rsidRPr="00ED4753" w:rsidRDefault="00E171E3" w:rsidP="00E44E56">
            <w:pPr>
              <w:spacing w:before="40" w:after="40"/>
              <w:ind w:right="16"/>
              <w:jc w:val="left"/>
              <w:rPr>
                <w:rFonts w:cs="Arial"/>
                <w:sz w:val="18"/>
                <w:szCs w:val="18"/>
              </w:rPr>
            </w:pPr>
            <w:r w:rsidRPr="00ED4753">
              <w:rPr>
                <w:rFonts w:cs="Arial"/>
                <w:sz w:val="18"/>
                <w:szCs w:val="18"/>
              </w:rPr>
              <w:t>Visoka vsebnost</w:t>
            </w:r>
          </w:p>
          <w:p w14:paraId="0228CE0D" w14:textId="77777777" w:rsidR="00E171E3" w:rsidRPr="00ED4753" w:rsidRDefault="00E171E3" w:rsidP="00E44E56">
            <w:pPr>
              <w:spacing w:before="40" w:after="40"/>
              <w:ind w:right="16"/>
              <w:jc w:val="left"/>
              <w:rPr>
                <w:rFonts w:cs="Arial"/>
                <w:sz w:val="18"/>
                <w:szCs w:val="18"/>
              </w:rPr>
            </w:pPr>
            <w:r w:rsidRPr="00ED4753">
              <w:rPr>
                <w:rFonts w:cs="Arial"/>
                <w:sz w:val="18"/>
                <w:szCs w:val="18"/>
              </w:rPr>
              <w:t>kloridov</w:t>
            </w:r>
          </w:p>
        </w:tc>
        <w:tc>
          <w:tcPr>
            <w:tcW w:w="785" w:type="pct"/>
            <w:tcBorders>
              <w:right w:val="single" w:sz="6" w:space="0" w:color="000000"/>
            </w:tcBorders>
          </w:tcPr>
          <w:p w14:paraId="72756890" w14:textId="77777777" w:rsidR="00E171E3" w:rsidRPr="00ED4753" w:rsidRDefault="00E171E3" w:rsidP="00E44E56">
            <w:pPr>
              <w:spacing w:before="40" w:after="40"/>
              <w:jc w:val="left"/>
              <w:rPr>
                <w:rFonts w:cs="Arial"/>
                <w:sz w:val="18"/>
                <w:szCs w:val="18"/>
              </w:rPr>
            </w:pPr>
          </w:p>
          <w:p w14:paraId="1D396416" w14:textId="77777777" w:rsidR="00E171E3" w:rsidRPr="00ED4753" w:rsidRDefault="00E171E3" w:rsidP="00E44E56">
            <w:pPr>
              <w:spacing w:before="40" w:after="40"/>
              <w:jc w:val="left"/>
              <w:rPr>
                <w:rFonts w:cs="Arial"/>
                <w:sz w:val="18"/>
                <w:szCs w:val="18"/>
              </w:rPr>
            </w:pPr>
            <w:r w:rsidRPr="00ED4753">
              <w:rPr>
                <w:rFonts w:cs="Arial"/>
                <w:sz w:val="18"/>
                <w:szCs w:val="18"/>
              </w:rPr>
              <w:t>–</w:t>
            </w:r>
          </w:p>
        </w:tc>
      </w:tr>
      <w:tr w:rsidR="00DE6BCA" w:rsidRPr="00ED4753" w14:paraId="2B15D81B" w14:textId="77777777" w:rsidTr="00656D30">
        <w:trPr>
          <w:jc w:val="center"/>
        </w:trPr>
        <w:tc>
          <w:tcPr>
            <w:tcW w:w="651" w:type="pct"/>
            <w:tcBorders>
              <w:left w:val="single" w:sz="6" w:space="0" w:color="000000"/>
            </w:tcBorders>
          </w:tcPr>
          <w:p w14:paraId="40E4C3A4" w14:textId="77777777" w:rsidR="00E171E3" w:rsidRPr="00ED4753" w:rsidRDefault="00E171E3" w:rsidP="00E44E56">
            <w:pPr>
              <w:tabs>
                <w:tab w:val="left" w:pos="1142"/>
              </w:tabs>
              <w:spacing w:before="40" w:after="40"/>
              <w:rPr>
                <w:rFonts w:cs="Arial"/>
                <w:sz w:val="18"/>
                <w:szCs w:val="18"/>
              </w:rPr>
            </w:pPr>
            <w:r w:rsidRPr="00ED4753">
              <w:rPr>
                <w:rFonts w:cs="Arial"/>
                <w:sz w:val="18"/>
                <w:szCs w:val="18"/>
              </w:rPr>
              <w:t>Aluminij</w:t>
            </w:r>
          </w:p>
        </w:tc>
        <w:tc>
          <w:tcPr>
            <w:tcW w:w="608" w:type="pct"/>
          </w:tcPr>
          <w:p w14:paraId="233234FC" w14:textId="77777777" w:rsidR="00E171E3" w:rsidRPr="00ED4753" w:rsidRDefault="00E171E3" w:rsidP="00E44E56">
            <w:pPr>
              <w:spacing w:before="40" w:after="40"/>
              <w:jc w:val="left"/>
              <w:rPr>
                <w:rFonts w:cs="Arial"/>
                <w:sz w:val="18"/>
                <w:szCs w:val="18"/>
              </w:rPr>
            </w:pPr>
            <w:r w:rsidRPr="00ED4753">
              <w:rPr>
                <w:rFonts w:cs="Arial"/>
                <w:sz w:val="18"/>
                <w:szCs w:val="18"/>
              </w:rPr>
              <w:t>Masiven</w:t>
            </w:r>
          </w:p>
          <w:p w14:paraId="5827692F" w14:textId="77777777" w:rsidR="00E171E3" w:rsidRPr="00ED4753" w:rsidRDefault="00E171E3" w:rsidP="00E44E56">
            <w:pPr>
              <w:spacing w:before="40" w:after="40"/>
              <w:jc w:val="left"/>
              <w:rPr>
                <w:rFonts w:cs="Arial"/>
                <w:sz w:val="18"/>
                <w:szCs w:val="18"/>
              </w:rPr>
            </w:pPr>
            <w:r w:rsidRPr="00ED4753">
              <w:rPr>
                <w:rFonts w:cs="Arial"/>
                <w:sz w:val="18"/>
                <w:szCs w:val="18"/>
              </w:rPr>
              <w:t>Pleten</w:t>
            </w:r>
          </w:p>
        </w:tc>
        <w:tc>
          <w:tcPr>
            <w:tcW w:w="735" w:type="pct"/>
          </w:tcPr>
          <w:p w14:paraId="7AFB0E68" w14:textId="77777777" w:rsidR="00E171E3" w:rsidRPr="00ED4753" w:rsidRDefault="00E171E3" w:rsidP="00E44E56">
            <w:pPr>
              <w:spacing w:before="40" w:after="40"/>
              <w:ind w:right="13"/>
              <w:jc w:val="left"/>
              <w:rPr>
                <w:rFonts w:cs="Arial"/>
                <w:sz w:val="18"/>
                <w:szCs w:val="18"/>
              </w:rPr>
            </w:pPr>
            <w:r w:rsidRPr="00ED4753">
              <w:rPr>
                <w:rFonts w:cs="Arial"/>
                <w:sz w:val="18"/>
                <w:szCs w:val="18"/>
              </w:rPr>
              <w:t>Neprimeren</w:t>
            </w:r>
          </w:p>
        </w:tc>
        <w:tc>
          <w:tcPr>
            <w:tcW w:w="735" w:type="pct"/>
          </w:tcPr>
          <w:p w14:paraId="0C649FEC" w14:textId="77777777" w:rsidR="00E171E3" w:rsidRPr="00ED4753" w:rsidRDefault="00E171E3" w:rsidP="00E44E56">
            <w:pPr>
              <w:tabs>
                <w:tab w:val="left" w:pos="1188"/>
              </w:tabs>
              <w:spacing w:before="40" w:after="40"/>
              <w:ind w:right="41"/>
              <w:jc w:val="left"/>
              <w:rPr>
                <w:rFonts w:cs="Arial"/>
                <w:sz w:val="18"/>
                <w:szCs w:val="18"/>
              </w:rPr>
            </w:pPr>
            <w:r w:rsidRPr="00ED4753">
              <w:rPr>
                <w:rFonts w:cs="Arial"/>
                <w:sz w:val="18"/>
                <w:szCs w:val="18"/>
              </w:rPr>
              <w:t>Neprimeren</w:t>
            </w:r>
          </w:p>
        </w:tc>
        <w:tc>
          <w:tcPr>
            <w:tcW w:w="820" w:type="pct"/>
          </w:tcPr>
          <w:p w14:paraId="0B57E932" w14:textId="77777777" w:rsidR="00E171E3" w:rsidRPr="00ED4753" w:rsidRDefault="00E171E3" w:rsidP="00E44E56">
            <w:pPr>
              <w:spacing w:before="40" w:after="40"/>
              <w:jc w:val="left"/>
              <w:rPr>
                <w:rFonts w:cs="Arial"/>
                <w:sz w:val="18"/>
                <w:szCs w:val="18"/>
              </w:rPr>
            </w:pPr>
            <w:r w:rsidRPr="00ED4753">
              <w:rPr>
                <w:rFonts w:cs="Arial"/>
                <w:sz w:val="18"/>
                <w:szCs w:val="18"/>
              </w:rPr>
              <w:t>Dober na zraku z nizko koncentracijo žvepla in kloridov</w:t>
            </w:r>
          </w:p>
        </w:tc>
        <w:tc>
          <w:tcPr>
            <w:tcW w:w="666" w:type="pct"/>
          </w:tcPr>
          <w:p w14:paraId="4699C914" w14:textId="77777777" w:rsidR="00E171E3" w:rsidRPr="00ED4753" w:rsidRDefault="00E171E3" w:rsidP="00E44E56">
            <w:pPr>
              <w:spacing w:before="40" w:after="40"/>
              <w:ind w:right="16"/>
              <w:jc w:val="left"/>
              <w:rPr>
                <w:rFonts w:cs="Arial"/>
                <w:sz w:val="18"/>
                <w:szCs w:val="18"/>
              </w:rPr>
            </w:pPr>
            <w:r w:rsidRPr="00ED4753">
              <w:rPr>
                <w:rFonts w:cs="Arial"/>
                <w:sz w:val="18"/>
                <w:szCs w:val="18"/>
              </w:rPr>
              <w:t>Alkalne raztopine</w:t>
            </w:r>
          </w:p>
        </w:tc>
        <w:tc>
          <w:tcPr>
            <w:tcW w:w="785" w:type="pct"/>
            <w:tcBorders>
              <w:right w:val="single" w:sz="6" w:space="0" w:color="000000"/>
            </w:tcBorders>
          </w:tcPr>
          <w:p w14:paraId="14C3DAA9" w14:textId="77777777" w:rsidR="00E171E3" w:rsidRPr="00ED4753" w:rsidRDefault="00E171E3" w:rsidP="00E44E56">
            <w:pPr>
              <w:spacing w:before="40" w:after="40"/>
              <w:jc w:val="left"/>
              <w:rPr>
                <w:rFonts w:cs="Arial"/>
                <w:sz w:val="18"/>
                <w:szCs w:val="18"/>
              </w:rPr>
            </w:pPr>
            <w:r w:rsidRPr="00ED4753">
              <w:rPr>
                <w:rFonts w:cs="Arial"/>
                <w:sz w:val="18"/>
                <w:szCs w:val="18"/>
              </w:rPr>
              <w:t>Baker</w:t>
            </w:r>
          </w:p>
          <w:p w14:paraId="38A8496E" w14:textId="77777777" w:rsidR="00E171E3" w:rsidRPr="00ED4753" w:rsidRDefault="00E171E3" w:rsidP="00E44E56">
            <w:pPr>
              <w:spacing w:before="40" w:after="40"/>
              <w:jc w:val="left"/>
              <w:rPr>
                <w:rFonts w:cs="Arial"/>
                <w:sz w:val="18"/>
                <w:szCs w:val="18"/>
              </w:rPr>
            </w:pPr>
          </w:p>
        </w:tc>
      </w:tr>
      <w:tr w:rsidR="00DE6BCA" w:rsidRPr="00ED4753" w14:paraId="7084709E" w14:textId="77777777" w:rsidTr="00656D30">
        <w:trPr>
          <w:jc w:val="center"/>
        </w:trPr>
        <w:tc>
          <w:tcPr>
            <w:tcW w:w="651" w:type="pct"/>
            <w:tcBorders>
              <w:left w:val="single" w:sz="6" w:space="0" w:color="000000"/>
            </w:tcBorders>
          </w:tcPr>
          <w:p w14:paraId="001040CE" w14:textId="77777777" w:rsidR="00E171E3" w:rsidRPr="00ED4753" w:rsidRDefault="00E171E3" w:rsidP="00E44E56">
            <w:pPr>
              <w:tabs>
                <w:tab w:val="left" w:pos="1142"/>
              </w:tabs>
              <w:spacing w:before="40" w:after="40"/>
              <w:rPr>
                <w:rFonts w:cs="Arial"/>
                <w:sz w:val="18"/>
                <w:szCs w:val="18"/>
                <w:vertAlign w:val="superscript"/>
              </w:rPr>
            </w:pPr>
            <w:proofErr w:type="spellStart"/>
            <w:r w:rsidRPr="00ED4753">
              <w:rPr>
                <w:rFonts w:cs="Arial"/>
                <w:sz w:val="18"/>
                <w:szCs w:val="18"/>
              </w:rPr>
              <w:t>Svinec</w:t>
            </w:r>
            <w:r w:rsidRPr="00ED4753">
              <w:rPr>
                <w:rFonts w:cs="Arial"/>
                <w:sz w:val="18"/>
                <w:szCs w:val="18"/>
                <w:vertAlign w:val="superscript"/>
              </w:rPr>
              <w:t>f</w:t>
            </w:r>
            <w:proofErr w:type="spellEnd"/>
          </w:p>
        </w:tc>
        <w:tc>
          <w:tcPr>
            <w:tcW w:w="608" w:type="pct"/>
          </w:tcPr>
          <w:p w14:paraId="0A92CCC5" w14:textId="77777777" w:rsidR="00E171E3" w:rsidRPr="00ED4753" w:rsidRDefault="00E171E3" w:rsidP="00E44E56">
            <w:pPr>
              <w:spacing w:before="40" w:after="40"/>
              <w:jc w:val="left"/>
              <w:rPr>
                <w:rFonts w:cs="Arial"/>
                <w:sz w:val="18"/>
                <w:szCs w:val="18"/>
              </w:rPr>
            </w:pPr>
            <w:r w:rsidRPr="00ED4753">
              <w:rPr>
                <w:rFonts w:cs="Arial"/>
                <w:sz w:val="18"/>
                <w:szCs w:val="18"/>
              </w:rPr>
              <w:t>Masiven</w:t>
            </w:r>
          </w:p>
          <w:p w14:paraId="3CC6624E" w14:textId="77777777" w:rsidR="00E171E3" w:rsidRPr="00ED4753" w:rsidRDefault="00E171E3" w:rsidP="00E44E56">
            <w:pPr>
              <w:spacing w:before="40" w:after="40"/>
              <w:jc w:val="left"/>
              <w:rPr>
                <w:rFonts w:cs="Arial"/>
                <w:sz w:val="18"/>
                <w:szCs w:val="18"/>
              </w:rPr>
            </w:pPr>
            <w:r w:rsidRPr="00ED4753">
              <w:rPr>
                <w:rFonts w:cs="Arial"/>
                <w:sz w:val="18"/>
                <w:szCs w:val="18"/>
              </w:rPr>
              <w:t>Oplaščen</w:t>
            </w:r>
          </w:p>
        </w:tc>
        <w:tc>
          <w:tcPr>
            <w:tcW w:w="735" w:type="pct"/>
          </w:tcPr>
          <w:p w14:paraId="21B62F6F" w14:textId="77777777" w:rsidR="00E171E3" w:rsidRPr="00ED4753" w:rsidRDefault="00E171E3" w:rsidP="00E44E56">
            <w:pPr>
              <w:spacing w:before="40" w:after="40"/>
              <w:ind w:right="13"/>
              <w:jc w:val="left"/>
              <w:rPr>
                <w:rFonts w:cs="Arial"/>
                <w:sz w:val="18"/>
                <w:szCs w:val="18"/>
              </w:rPr>
            </w:pPr>
            <w:r w:rsidRPr="00ED4753">
              <w:rPr>
                <w:rFonts w:cs="Arial"/>
                <w:sz w:val="18"/>
                <w:szCs w:val="18"/>
              </w:rPr>
              <w:t>Masiven</w:t>
            </w:r>
          </w:p>
          <w:p w14:paraId="65468891" w14:textId="77777777" w:rsidR="00E171E3" w:rsidRPr="00ED4753" w:rsidRDefault="00E171E3" w:rsidP="00E44E56">
            <w:pPr>
              <w:spacing w:before="40" w:after="40"/>
              <w:ind w:right="13"/>
              <w:jc w:val="left"/>
              <w:rPr>
                <w:rFonts w:cs="Arial"/>
                <w:sz w:val="18"/>
                <w:szCs w:val="18"/>
              </w:rPr>
            </w:pPr>
            <w:r w:rsidRPr="00ED4753">
              <w:rPr>
                <w:rFonts w:cs="Arial"/>
                <w:sz w:val="18"/>
                <w:szCs w:val="18"/>
              </w:rPr>
              <w:t>Oplaščen</w:t>
            </w:r>
          </w:p>
        </w:tc>
        <w:tc>
          <w:tcPr>
            <w:tcW w:w="735" w:type="pct"/>
          </w:tcPr>
          <w:p w14:paraId="5DF21B4F" w14:textId="77777777" w:rsidR="00E171E3" w:rsidRPr="00ED4753" w:rsidRDefault="00E171E3" w:rsidP="00E44E56">
            <w:pPr>
              <w:tabs>
                <w:tab w:val="left" w:pos="1188"/>
              </w:tabs>
              <w:spacing w:before="40" w:after="40"/>
              <w:ind w:right="41"/>
              <w:jc w:val="left"/>
              <w:rPr>
                <w:rFonts w:cs="Arial"/>
                <w:sz w:val="18"/>
                <w:szCs w:val="18"/>
              </w:rPr>
            </w:pPr>
            <w:r w:rsidRPr="00ED4753">
              <w:rPr>
                <w:rFonts w:cs="Arial"/>
                <w:sz w:val="18"/>
                <w:szCs w:val="18"/>
              </w:rPr>
              <w:t>Neprimeren</w:t>
            </w:r>
          </w:p>
        </w:tc>
        <w:tc>
          <w:tcPr>
            <w:tcW w:w="820" w:type="pct"/>
          </w:tcPr>
          <w:p w14:paraId="2C0E9079" w14:textId="77777777" w:rsidR="00E171E3" w:rsidRPr="00ED4753" w:rsidRDefault="00E171E3" w:rsidP="00E44E56">
            <w:pPr>
              <w:spacing w:before="40" w:after="40"/>
              <w:jc w:val="left"/>
              <w:rPr>
                <w:rFonts w:cs="Arial"/>
                <w:sz w:val="18"/>
                <w:szCs w:val="18"/>
              </w:rPr>
            </w:pPr>
            <w:r w:rsidRPr="00ED4753">
              <w:rPr>
                <w:rFonts w:cs="Arial"/>
                <w:sz w:val="18"/>
                <w:szCs w:val="18"/>
              </w:rPr>
              <w:t>Dober na zraku z visoko koncentracijo sulfatov</w:t>
            </w:r>
          </w:p>
        </w:tc>
        <w:tc>
          <w:tcPr>
            <w:tcW w:w="666" w:type="pct"/>
          </w:tcPr>
          <w:p w14:paraId="45C94594" w14:textId="77777777" w:rsidR="00E171E3" w:rsidRPr="00ED4753" w:rsidRDefault="00E171E3" w:rsidP="00E44E56">
            <w:pPr>
              <w:spacing w:before="40" w:after="40"/>
              <w:ind w:right="16"/>
              <w:jc w:val="left"/>
              <w:rPr>
                <w:rFonts w:cs="Arial"/>
                <w:sz w:val="18"/>
                <w:szCs w:val="18"/>
              </w:rPr>
            </w:pPr>
            <w:r w:rsidRPr="00ED4753">
              <w:rPr>
                <w:rFonts w:cs="Arial"/>
                <w:sz w:val="18"/>
                <w:szCs w:val="18"/>
              </w:rPr>
              <w:t>Kisla zemlja</w:t>
            </w:r>
          </w:p>
        </w:tc>
        <w:tc>
          <w:tcPr>
            <w:tcW w:w="785" w:type="pct"/>
            <w:tcBorders>
              <w:right w:val="single" w:sz="6" w:space="0" w:color="000000"/>
            </w:tcBorders>
          </w:tcPr>
          <w:p w14:paraId="557F0D84" w14:textId="77777777" w:rsidR="00E171E3" w:rsidRPr="00ED4753" w:rsidRDefault="00E171E3" w:rsidP="00E44E56">
            <w:pPr>
              <w:spacing w:before="40" w:after="40"/>
              <w:jc w:val="left"/>
              <w:rPr>
                <w:rFonts w:cs="Arial"/>
                <w:sz w:val="18"/>
                <w:szCs w:val="18"/>
              </w:rPr>
            </w:pPr>
            <w:r w:rsidRPr="00ED4753">
              <w:rPr>
                <w:rFonts w:cs="Arial"/>
                <w:sz w:val="18"/>
                <w:szCs w:val="18"/>
              </w:rPr>
              <w:t>Baker</w:t>
            </w:r>
          </w:p>
          <w:p w14:paraId="06365720" w14:textId="77777777" w:rsidR="00E171E3" w:rsidRPr="00ED4753" w:rsidRDefault="00E171E3" w:rsidP="00E44E56">
            <w:pPr>
              <w:jc w:val="left"/>
              <w:rPr>
                <w:rFonts w:cs="Arial"/>
                <w:sz w:val="18"/>
                <w:szCs w:val="18"/>
              </w:rPr>
            </w:pPr>
          </w:p>
          <w:p w14:paraId="6DB915C1" w14:textId="77777777" w:rsidR="00E171E3" w:rsidRPr="00ED4753" w:rsidRDefault="00E171E3" w:rsidP="00E44E56">
            <w:pPr>
              <w:spacing w:before="40" w:after="40"/>
              <w:jc w:val="left"/>
              <w:rPr>
                <w:rFonts w:cs="Arial"/>
                <w:sz w:val="18"/>
                <w:szCs w:val="18"/>
              </w:rPr>
            </w:pPr>
            <w:r w:rsidRPr="00ED4753">
              <w:rPr>
                <w:rFonts w:cs="Arial"/>
                <w:sz w:val="18"/>
                <w:szCs w:val="18"/>
              </w:rPr>
              <w:t>Nerjavno jeklo</w:t>
            </w:r>
          </w:p>
        </w:tc>
      </w:tr>
      <w:tr w:rsidR="00E171E3" w:rsidRPr="00ED4753" w14:paraId="0824BB4D" w14:textId="77777777" w:rsidTr="00ED4753">
        <w:trPr>
          <w:jc w:val="center"/>
        </w:trPr>
        <w:tc>
          <w:tcPr>
            <w:tcW w:w="5000" w:type="pct"/>
            <w:gridSpan w:val="7"/>
            <w:tcBorders>
              <w:left w:val="single" w:sz="6" w:space="0" w:color="000000"/>
              <w:bottom w:val="single" w:sz="6" w:space="0" w:color="000000"/>
              <w:right w:val="single" w:sz="6" w:space="0" w:color="000000"/>
            </w:tcBorders>
          </w:tcPr>
          <w:p w14:paraId="23E13FA2" w14:textId="77777777" w:rsidR="00E171E3" w:rsidRPr="000A2716" w:rsidRDefault="00E171E3" w:rsidP="00246FB6">
            <w:pPr>
              <w:pStyle w:val="Opomba"/>
              <w:ind w:right="283"/>
              <w:rPr>
                <w:rFonts w:ascii="Arial" w:hAnsi="Arial" w:cs="Arial"/>
              </w:rPr>
            </w:pPr>
            <w:r w:rsidRPr="000A2716">
              <w:rPr>
                <w:rFonts w:ascii="Arial" w:hAnsi="Arial" w:cs="Arial"/>
                <w:sz w:val="16"/>
                <w:szCs w:val="16"/>
                <w:vertAlign w:val="superscript"/>
              </w:rPr>
              <w:t>a</w:t>
            </w:r>
            <w:r w:rsidRPr="000A2716">
              <w:rPr>
                <w:rFonts w:ascii="Arial" w:hAnsi="Arial" w:cs="Arial"/>
                <w:sz w:val="16"/>
                <w:szCs w:val="16"/>
              </w:rPr>
              <w:tab/>
            </w:r>
            <w:r w:rsidRPr="000A2716">
              <w:rPr>
                <w:rFonts w:ascii="Arial" w:hAnsi="Arial" w:cs="Arial"/>
              </w:rPr>
              <w:t xml:space="preserve">Tabela daje </w:t>
            </w:r>
            <w:r w:rsidR="00E54129" w:rsidRPr="000A2716">
              <w:rPr>
                <w:rFonts w:ascii="Arial" w:hAnsi="Arial" w:cs="Arial"/>
              </w:rPr>
              <w:t xml:space="preserve">le </w:t>
            </w:r>
            <w:r w:rsidRPr="000A2716">
              <w:rPr>
                <w:rFonts w:ascii="Arial" w:hAnsi="Arial" w:cs="Arial"/>
              </w:rPr>
              <w:t>splošni okvir. V posebnih okoliščinah pri kor</w:t>
            </w:r>
            <w:r w:rsidR="000B3441" w:rsidRPr="000A2716">
              <w:rPr>
                <w:rFonts w:ascii="Arial" w:hAnsi="Arial" w:cs="Arial"/>
              </w:rPr>
              <w:t xml:space="preserve">ozijsko zahtevnejših pogojih je </w:t>
            </w:r>
            <w:r w:rsidRPr="000A2716">
              <w:rPr>
                <w:rFonts w:ascii="Arial" w:hAnsi="Arial" w:cs="Arial"/>
              </w:rPr>
              <w:t>zahtevano dodatno proučevanje (glej dodatek E</w:t>
            </w:r>
            <w:r w:rsidR="004C71FE" w:rsidRPr="000A2716">
              <w:rPr>
                <w:rFonts w:ascii="Arial" w:hAnsi="Arial" w:cs="Arial"/>
              </w:rPr>
              <w:t xml:space="preserve"> standarda SIST EN 62305-3:2011</w:t>
            </w:r>
            <w:r w:rsidRPr="000A2716">
              <w:rPr>
                <w:rFonts w:ascii="Arial" w:hAnsi="Arial" w:cs="Arial"/>
              </w:rPr>
              <w:t>).</w:t>
            </w:r>
          </w:p>
          <w:p w14:paraId="1352E26D" w14:textId="77777777" w:rsidR="00E171E3" w:rsidRPr="000A2716" w:rsidRDefault="00E171E3" w:rsidP="00246FB6">
            <w:pPr>
              <w:pStyle w:val="Opomba"/>
              <w:ind w:right="283"/>
              <w:rPr>
                <w:rFonts w:ascii="Arial" w:hAnsi="Arial" w:cs="Arial"/>
              </w:rPr>
            </w:pPr>
            <w:r w:rsidRPr="000A2716">
              <w:rPr>
                <w:rFonts w:ascii="Arial" w:hAnsi="Arial" w:cs="Arial"/>
                <w:vertAlign w:val="superscript"/>
              </w:rPr>
              <w:t>b</w:t>
            </w:r>
            <w:r w:rsidRPr="000A2716">
              <w:rPr>
                <w:rFonts w:ascii="Arial" w:hAnsi="Arial" w:cs="Arial"/>
              </w:rPr>
              <w:tab/>
              <w:t>Pleteni vodniki so občutljivejši na korozijo kot masivni materiali. Pleteni vodniki so prav tako manj odporni na prehodih zemlja-beton. To je razlog, zakaj pleteno pocinkano jeklo ni priporočljivo v zemlji.</w:t>
            </w:r>
          </w:p>
          <w:p w14:paraId="6DC52864" w14:textId="77777777" w:rsidR="00E171E3" w:rsidRPr="000A2716" w:rsidRDefault="00E171E3" w:rsidP="00246FB6">
            <w:pPr>
              <w:pStyle w:val="Opomba"/>
              <w:ind w:right="283"/>
              <w:rPr>
                <w:rFonts w:ascii="Arial" w:hAnsi="Arial" w:cs="Arial"/>
              </w:rPr>
            </w:pPr>
            <w:r w:rsidRPr="000A2716">
              <w:rPr>
                <w:rFonts w:ascii="Arial" w:hAnsi="Arial" w:cs="Arial"/>
                <w:vertAlign w:val="superscript"/>
              </w:rPr>
              <w:t>c</w:t>
            </w:r>
            <w:r w:rsidRPr="000A2716">
              <w:rPr>
                <w:rFonts w:ascii="Arial" w:hAnsi="Arial" w:cs="Arial"/>
              </w:rPr>
              <w:tab/>
              <w:t>Pocinkano jeklo lahko korodira v glineni ali vlažni zemlji.</w:t>
            </w:r>
          </w:p>
          <w:p w14:paraId="3FAB7864" w14:textId="77777777" w:rsidR="00E171E3" w:rsidRPr="000A2716" w:rsidRDefault="00E171E3" w:rsidP="00246FB6">
            <w:pPr>
              <w:pStyle w:val="Opomba"/>
              <w:ind w:right="283"/>
              <w:rPr>
                <w:rFonts w:ascii="Arial" w:hAnsi="Arial" w:cs="Arial"/>
              </w:rPr>
            </w:pPr>
            <w:r w:rsidRPr="000A2716">
              <w:rPr>
                <w:rFonts w:ascii="Arial" w:hAnsi="Arial" w:cs="Arial"/>
                <w:vertAlign w:val="superscript"/>
              </w:rPr>
              <w:t>d</w:t>
            </w:r>
            <w:r w:rsidRPr="000A2716">
              <w:rPr>
                <w:rFonts w:ascii="Arial" w:hAnsi="Arial" w:cs="Arial"/>
              </w:rPr>
              <w:tab/>
              <w:t>Pocinkano jeklo v betonu naj se ne nadaljuje v zemljo zaradi nevarnosti korozije jekla na mestu prehoda iz betona.</w:t>
            </w:r>
          </w:p>
          <w:p w14:paraId="30367C1B" w14:textId="77777777" w:rsidR="00E171E3" w:rsidRPr="000A2716" w:rsidRDefault="00E171E3" w:rsidP="00246FB6">
            <w:pPr>
              <w:pStyle w:val="Opomba"/>
              <w:ind w:right="283"/>
              <w:rPr>
                <w:rFonts w:ascii="Arial" w:hAnsi="Arial" w:cs="Arial"/>
              </w:rPr>
            </w:pPr>
            <w:r w:rsidRPr="000A2716">
              <w:rPr>
                <w:rFonts w:ascii="Arial" w:hAnsi="Arial" w:cs="Arial"/>
                <w:vertAlign w:val="superscript"/>
              </w:rPr>
              <w:t>e</w:t>
            </w:r>
            <w:r w:rsidRPr="000A2716">
              <w:rPr>
                <w:rFonts w:ascii="Arial" w:hAnsi="Arial" w:cs="Arial"/>
              </w:rPr>
              <w:tab/>
              <w:t xml:space="preserve">Pocinkano jeklo v stiku z armaturo v betonu naj se ne uporablja v priobalnih </w:t>
            </w:r>
            <w:r w:rsidR="00E54129" w:rsidRPr="000A2716">
              <w:rPr>
                <w:rFonts w:ascii="Arial" w:hAnsi="Arial" w:cs="Arial"/>
              </w:rPr>
              <w:t>obm</w:t>
            </w:r>
            <w:r w:rsidRPr="000A2716">
              <w:rPr>
                <w:rFonts w:ascii="Arial" w:hAnsi="Arial" w:cs="Arial"/>
              </w:rPr>
              <w:t>očjih kjer je lahko prisotna sol v talni vodi.</w:t>
            </w:r>
          </w:p>
          <w:p w14:paraId="3543E13D" w14:textId="75E20EE8" w:rsidR="00E171E3" w:rsidRPr="000A2716" w:rsidRDefault="00E171E3" w:rsidP="00E44E56">
            <w:pPr>
              <w:pStyle w:val="Opomba"/>
              <w:ind w:right="283"/>
              <w:rPr>
                <w:rFonts w:ascii="Arial" w:hAnsi="Arial" w:cs="Arial"/>
              </w:rPr>
            </w:pPr>
            <w:r w:rsidRPr="000A2716">
              <w:rPr>
                <w:rFonts w:ascii="Arial" w:hAnsi="Arial" w:cs="Arial"/>
                <w:vertAlign w:val="superscript"/>
              </w:rPr>
              <w:t>f</w:t>
            </w:r>
            <w:r w:rsidRPr="000A2716">
              <w:rPr>
                <w:rFonts w:ascii="Arial" w:hAnsi="Arial" w:cs="Arial"/>
              </w:rPr>
              <w:tab/>
              <w:t xml:space="preserve">Uporaba svinca </w:t>
            </w:r>
            <w:r w:rsidR="006165E1" w:rsidRPr="000A2716">
              <w:rPr>
                <w:rFonts w:ascii="Arial" w:hAnsi="Arial" w:cs="Arial"/>
              </w:rPr>
              <w:t>v zemlji je običajno</w:t>
            </w:r>
            <w:r w:rsidR="006165E1" w:rsidRPr="000A2716" w:rsidDel="006165E1">
              <w:rPr>
                <w:rFonts w:ascii="Arial" w:hAnsi="Arial" w:cs="Arial"/>
              </w:rPr>
              <w:t xml:space="preserve"> </w:t>
            </w:r>
            <w:r w:rsidRPr="000A2716">
              <w:rPr>
                <w:rFonts w:ascii="Arial" w:hAnsi="Arial" w:cs="Arial"/>
              </w:rPr>
              <w:t xml:space="preserve">prepovedana zaradi </w:t>
            </w:r>
            <w:r w:rsidR="00E44E56">
              <w:rPr>
                <w:rFonts w:ascii="Arial" w:hAnsi="Arial" w:cs="Arial"/>
              </w:rPr>
              <w:t xml:space="preserve">okoljevarstvenih </w:t>
            </w:r>
            <w:r w:rsidR="006165E1" w:rsidRPr="000A2716">
              <w:rPr>
                <w:rFonts w:ascii="Arial" w:hAnsi="Arial" w:cs="Arial"/>
              </w:rPr>
              <w:t>zahtev</w:t>
            </w:r>
            <w:r w:rsidRPr="000A2716">
              <w:rPr>
                <w:rFonts w:ascii="Arial" w:hAnsi="Arial" w:cs="Arial"/>
              </w:rPr>
              <w:t>.</w:t>
            </w:r>
          </w:p>
        </w:tc>
      </w:tr>
    </w:tbl>
    <w:p w14:paraId="16D40770" w14:textId="77777777" w:rsidR="00445B37" w:rsidRPr="00ED4753" w:rsidRDefault="00445B37" w:rsidP="00246FB6">
      <w:pPr>
        <w:ind w:right="283"/>
        <w:rPr>
          <w:szCs w:val="22"/>
        </w:rPr>
      </w:pPr>
    </w:p>
    <w:p w14:paraId="5F2E2369" w14:textId="77677896" w:rsidR="00445B37" w:rsidRPr="00ED4753" w:rsidRDefault="00445B37" w:rsidP="00246FB6">
      <w:pPr>
        <w:ind w:right="283"/>
        <w:rPr>
          <w:szCs w:val="22"/>
        </w:rPr>
      </w:pPr>
      <w:r w:rsidRPr="00ED4753">
        <w:rPr>
          <w:szCs w:val="22"/>
        </w:rPr>
        <w:t xml:space="preserve">(2) Vrste materialov in oblike ter </w:t>
      </w:r>
      <w:r w:rsidR="009D3CD7" w:rsidRPr="00ED4753">
        <w:rPr>
          <w:szCs w:val="22"/>
        </w:rPr>
        <w:t>najmanjši</w:t>
      </w:r>
      <w:r w:rsidRPr="00ED4753">
        <w:rPr>
          <w:szCs w:val="22"/>
        </w:rPr>
        <w:t xml:space="preserve"> pre</w:t>
      </w:r>
      <w:r w:rsidR="009D3CD7" w:rsidRPr="00ED4753">
        <w:rPr>
          <w:szCs w:val="22"/>
        </w:rPr>
        <w:t>rezi</w:t>
      </w:r>
      <w:r w:rsidRPr="00ED4753">
        <w:rPr>
          <w:szCs w:val="22"/>
        </w:rPr>
        <w:t xml:space="preserve"> vodnikov lovilne mreže in odvodov so prikazani v </w:t>
      </w:r>
      <w:r w:rsidR="00E44E56">
        <w:rPr>
          <w:szCs w:val="22"/>
        </w:rPr>
        <w:t>t</w:t>
      </w:r>
      <w:r w:rsidRPr="00ED4753">
        <w:rPr>
          <w:szCs w:val="22"/>
        </w:rPr>
        <w:t xml:space="preserve">abeli </w:t>
      </w:r>
      <w:r w:rsidR="006165E1">
        <w:rPr>
          <w:szCs w:val="22"/>
        </w:rPr>
        <w:t>13</w:t>
      </w:r>
      <w:r w:rsidRPr="00ED4753">
        <w:rPr>
          <w:szCs w:val="22"/>
        </w:rPr>
        <w:t xml:space="preserve">. </w:t>
      </w:r>
    </w:p>
    <w:p w14:paraId="0811572D" w14:textId="77777777" w:rsidR="004B41D3" w:rsidRPr="00ED4753" w:rsidRDefault="004B41D3" w:rsidP="00246FB6">
      <w:pPr>
        <w:ind w:right="283"/>
        <w:rPr>
          <w:rFonts w:cs="Arial"/>
          <w:szCs w:val="22"/>
        </w:rPr>
      </w:pPr>
      <w:r w:rsidRPr="00ED4753">
        <w:rPr>
          <w:rFonts w:cs="Arial"/>
          <w:szCs w:val="22"/>
        </w:rPr>
        <w:br w:type="page"/>
      </w:r>
    </w:p>
    <w:p w14:paraId="1C4A1FA2" w14:textId="269E5C18" w:rsidR="00E171E3" w:rsidRPr="00656D30" w:rsidRDefault="00445B37" w:rsidP="00246FB6">
      <w:pPr>
        <w:spacing w:before="240" w:after="120"/>
        <w:ind w:right="283"/>
        <w:jc w:val="center"/>
        <w:rPr>
          <w:bCs/>
          <w:szCs w:val="22"/>
        </w:rPr>
      </w:pPr>
      <w:r w:rsidRPr="00656D30">
        <w:rPr>
          <w:bCs/>
          <w:szCs w:val="22"/>
        </w:rPr>
        <w:t xml:space="preserve">Tabela </w:t>
      </w:r>
      <w:r w:rsidR="006165E1" w:rsidRPr="00656D30">
        <w:rPr>
          <w:bCs/>
          <w:szCs w:val="22"/>
        </w:rPr>
        <w:t>13</w:t>
      </w:r>
      <w:r w:rsidRPr="00656D30">
        <w:rPr>
          <w:bCs/>
          <w:szCs w:val="22"/>
        </w:rPr>
        <w:t xml:space="preserve">: </w:t>
      </w:r>
      <w:r w:rsidR="00E171E3" w:rsidRPr="00656D30">
        <w:rPr>
          <w:bCs/>
          <w:szCs w:val="22"/>
        </w:rPr>
        <w:t xml:space="preserve">Material, oblika in najmanjši prerez lovilnih vodnikov, lovilnih palic, paličnih </w:t>
      </w:r>
      <w:proofErr w:type="spellStart"/>
      <w:r w:rsidR="00E171E3" w:rsidRPr="00656D30">
        <w:rPr>
          <w:bCs/>
          <w:szCs w:val="22"/>
        </w:rPr>
        <w:t>zemljevodov</w:t>
      </w:r>
      <w:proofErr w:type="spellEnd"/>
      <w:r w:rsidR="00E171E3" w:rsidRPr="00656D30">
        <w:rPr>
          <w:bCs/>
          <w:szCs w:val="22"/>
        </w:rPr>
        <w:t xml:space="preserve"> in </w:t>
      </w:r>
      <w:proofErr w:type="spellStart"/>
      <w:r w:rsidR="00E171E3" w:rsidRPr="00656D30">
        <w:rPr>
          <w:bCs/>
          <w:szCs w:val="22"/>
        </w:rPr>
        <w:t>odvodov</w:t>
      </w:r>
      <w:r w:rsidR="00E171E3" w:rsidRPr="00656D30">
        <w:rPr>
          <w:bCs/>
          <w:szCs w:val="22"/>
          <w:vertAlign w:val="superscript"/>
        </w:rPr>
        <w:t>a</w:t>
      </w:r>
      <w:proofErr w:type="spellEnd"/>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698"/>
        <w:gridCol w:w="3234"/>
        <w:gridCol w:w="2923"/>
      </w:tblGrid>
      <w:tr w:rsidR="00DE6BCA" w:rsidRPr="00ED4753" w14:paraId="36026203" w14:textId="77777777" w:rsidTr="00ED4753">
        <w:trPr>
          <w:jc w:val="center"/>
        </w:trPr>
        <w:tc>
          <w:tcPr>
            <w:tcW w:w="1876" w:type="pct"/>
            <w:tcBorders>
              <w:top w:val="single" w:sz="6" w:space="0" w:color="000000"/>
              <w:left w:val="single" w:sz="6" w:space="0" w:color="000000"/>
              <w:bottom w:val="single" w:sz="6" w:space="0" w:color="000000"/>
            </w:tcBorders>
            <w:vAlign w:val="center"/>
          </w:tcPr>
          <w:p w14:paraId="62AC4BDD" w14:textId="77777777" w:rsidR="00E171E3" w:rsidRPr="00ED4753" w:rsidRDefault="00E171E3" w:rsidP="00246FB6">
            <w:pPr>
              <w:spacing w:before="40" w:after="40"/>
              <w:ind w:right="283"/>
              <w:jc w:val="center"/>
              <w:rPr>
                <w:rFonts w:cs="Arial"/>
                <w:b/>
                <w:bCs/>
              </w:rPr>
            </w:pPr>
            <w:r w:rsidRPr="00ED4753">
              <w:rPr>
                <w:rFonts w:cs="Arial"/>
                <w:b/>
                <w:bCs/>
              </w:rPr>
              <w:t>Material</w:t>
            </w:r>
          </w:p>
        </w:tc>
        <w:tc>
          <w:tcPr>
            <w:tcW w:w="1641" w:type="pct"/>
            <w:tcBorders>
              <w:top w:val="single" w:sz="6" w:space="0" w:color="000000"/>
              <w:bottom w:val="single" w:sz="6" w:space="0" w:color="000000"/>
            </w:tcBorders>
            <w:vAlign w:val="center"/>
          </w:tcPr>
          <w:p w14:paraId="06E7381A" w14:textId="77777777" w:rsidR="00E171E3" w:rsidRPr="00ED4753" w:rsidRDefault="00E171E3" w:rsidP="00246FB6">
            <w:pPr>
              <w:spacing w:before="40" w:after="40"/>
              <w:ind w:right="283"/>
              <w:jc w:val="center"/>
              <w:rPr>
                <w:rFonts w:cs="Arial"/>
                <w:b/>
                <w:bCs/>
              </w:rPr>
            </w:pPr>
            <w:r w:rsidRPr="00ED4753">
              <w:rPr>
                <w:rFonts w:cs="Arial"/>
                <w:b/>
                <w:bCs/>
              </w:rPr>
              <w:t>Oblika</w:t>
            </w:r>
          </w:p>
        </w:tc>
        <w:tc>
          <w:tcPr>
            <w:tcW w:w="1484" w:type="pct"/>
            <w:tcBorders>
              <w:top w:val="single" w:sz="6" w:space="0" w:color="000000"/>
              <w:bottom w:val="single" w:sz="6" w:space="0" w:color="000000"/>
              <w:right w:val="single" w:sz="6" w:space="0" w:color="000000"/>
            </w:tcBorders>
            <w:vAlign w:val="center"/>
          </w:tcPr>
          <w:p w14:paraId="4F84D594" w14:textId="155AB311" w:rsidR="00E171E3" w:rsidRPr="00E44E56" w:rsidRDefault="00E171E3" w:rsidP="00E44E56">
            <w:pPr>
              <w:spacing w:before="40" w:after="40"/>
              <w:ind w:right="283"/>
              <w:jc w:val="center"/>
              <w:rPr>
                <w:rFonts w:cs="Arial"/>
              </w:rPr>
            </w:pPr>
            <w:r w:rsidRPr="00ED4753">
              <w:rPr>
                <w:rFonts w:cs="Arial"/>
                <w:b/>
                <w:bCs/>
              </w:rPr>
              <w:t>Prerez</w:t>
            </w:r>
            <w:r w:rsidR="00E44E56">
              <w:rPr>
                <w:rFonts w:cs="Arial"/>
                <w:b/>
                <w:bCs/>
              </w:rPr>
              <w:t xml:space="preserve"> </w:t>
            </w:r>
            <w:r w:rsidR="00E44E56" w:rsidRPr="00E44E56">
              <w:rPr>
                <w:rFonts w:cs="Arial"/>
                <w:bCs/>
              </w:rPr>
              <w:t>(</w:t>
            </w:r>
            <w:r w:rsidRPr="00ED4753">
              <w:rPr>
                <w:rFonts w:cs="Arial"/>
              </w:rPr>
              <w:t>mm</w:t>
            </w:r>
            <w:r w:rsidRPr="00ED4753">
              <w:rPr>
                <w:rFonts w:cs="Arial"/>
                <w:vertAlign w:val="superscript"/>
              </w:rPr>
              <w:t>2</w:t>
            </w:r>
            <w:r w:rsidR="00E44E56">
              <w:rPr>
                <w:rFonts w:cs="Arial"/>
              </w:rPr>
              <w:t>)</w:t>
            </w:r>
          </w:p>
        </w:tc>
      </w:tr>
      <w:tr w:rsidR="00DE6BCA" w:rsidRPr="00ED4753" w14:paraId="66A9CED5" w14:textId="77777777" w:rsidTr="00ED4753">
        <w:trPr>
          <w:jc w:val="center"/>
        </w:trPr>
        <w:tc>
          <w:tcPr>
            <w:tcW w:w="1876" w:type="pct"/>
            <w:tcBorders>
              <w:top w:val="single" w:sz="6" w:space="0" w:color="000000"/>
              <w:left w:val="single" w:sz="6" w:space="0" w:color="000000"/>
            </w:tcBorders>
          </w:tcPr>
          <w:p w14:paraId="1476DF5D" w14:textId="77777777" w:rsidR="00E171E3" w:rsidRPr="00ED4753" w:rsidRDefault="00E171E3" w:rsidP="00246FB6">
            <w:pPr>
              <w:spacing w:before="40" w:after="40"/>
              <w:ind w:right="283"/>
              <w:rPr>
                <w:rFonts w:cs="Arial"/>
              </w:rPr>
            </w:pPr>
            <w:r w:rsidRPr="00ED4753">
              <w:rPr>
                <w:rFonts w:cs="Arial"/>
              </w:rPr>
              <w:t>Baker</w:t>
            </w:r>
          </w:p>
          <w:p w14:paraId="2F63B732" w14:textId="77777777" w:rsidR="00E171E3" w:rsidRPr="00ED4753" w:rsidRDefault="000414D0" w:rsidP="00246FB6">
            <w:pPr>
              <w:spacing w:before="40" w:after="40"/>
              <w:ind w:right="283"/>
              <w:rPr>
                <w:rFonts w:cs="Arial"/>
              </w:rPr>
            </w:pPr>
            <w:r w:rsidRPr="00ED4753">
              <w:rPr>
                <w:rFonts w:cs="Arial"/>
              </w:rPr>
              <w:t>Pokositren baker</w:t>
            </w:r>
          </w:p>
        </w:tc>
        <w:tc>
          <w:tcPr>
            <w:tcW w:w="1641" w:type="pct"/>
            <w:tcBorders>
              <w:top w:val="single" w:sz="6" w:space="0" w:color="000000"/>
            </w:tcBorders>
          </w:tcPr>
          <w:p w14:paraId="1F77CCC9" w14:textId="77777777" w:rsidR="00E171E3" w:rsidRPr="00ED4753" w:rsidRDefault="00E171E3" w:rsidP="00246FB6">
            <w:pPr>
              <w:spacing w:before="40" w:after="40"/>
              <w:ind w:right="283"/>
              <w:rPr>
                <w:rFonts w:cs="Arial"/>
              </w:rPr>
            </w:pPr>
            <w:r w:rsidRPr="00ED4753">
              <w:rPr>
                <w:rFonts w:cs="Arial"/>
              </w:rPr>
              <w:t>Masiven trak</w:t>
            </w:r>
          </w:p>
          <w:p w14:paraId="51F809C5" w14:textId="77777777" w:rsidR="00E171E3" w:rsidRPr="00ED4753" w:rsidRDefault="00E171E3" w:rsidP="00246FB6">
            <w:pPr>
              <w:spacing w:before="40" w:after="40"/>
              <w:ind w:right="283"/>
              <w:rPr>
                <w:rFonts w:cs="Arial"/>
                <w:vertAlign w:val="superscript"/>
              </w:rPr>
            </w:pPr>
            <w:r w:rsidRPr="00ED4753">
              <w:rPr>
                <w:rFonts w:cs="Arial"/>
              </w:rPr>
              <w:t xml:space="preserve">Masiven </w:t>
            </w:r>
            <w:proofErr w:type="spellStart"/>
            <w:r w:rsidRPr="00ED4753">
              <w:rPr>
                <w:rFonts w:cs="Arial"/>
              </w:rPr>
              <w:t>okrogel</w:t>
            </w:r>
            <w:r w:rsidRPr="00ED4753">
              <w:rPr>
                <w:rFonts w:cs="Arial"/>
                <w:vertAlign w:val="superscript"/>
              </w:rPr>
              <w:t>b</w:t>
            </w:r>
            <w:proofErr w:type="spellEnd"/>
          </w:p>
          <w:p w14:paraId="339BA0BC" w14:textId="77777777" w:rsidR="00E171E3" w:rsidRPr="00ED4753" w:rsidRDefault="00E171E3" w:rsidP="00246FB6">
            <w:pPr>
              <w:spacing w:before="40" w:after="40"/>
              <w:ind w:right="283"/>
              <w:rPr>
                <w:rFonts w:cs="Arial"/>
                <w:vertAlign w:val="superscript"/>
              </w:rPr>
            </w:pPr>
            <w:proofErr w:type="spellStart"/>
            <w:r w:rsidRPr="00ED4753">
              <w:rPr>
                <w:rFonts w:cs="Arial"/>
              </w:rPr>
              <w:t>Pleten</w:t>
            </w:r>
            <w:r w:rsidRPr="00ED4753">
              <w:rPr>
                <w:rFonts w:cs="Arial"/>
                <w:vertAlign w:val="superscript"/>
              </w:rPr>
              <w:t>b</w:t>
            </w:r>
            <w:proofErr w:type="spellEnd"/>
          </w:p>
          <w:p w14:paraId="747221CA" w14:textId="77777777" w:rsidR="00E171E3" w:rsidRPr="00ED4753" w:rsidRDefault="00E171E3" w:rsidP="00246FB6">
            <w:pPr>
              <w:spacing w:before="40" w:after="40"/>
              <w:ind w:right="283"/>
              <w:rPr>
                <w:rFonts w:cs="Arial"/>
              </w:rPr>
            </w:pPr>
            <w:r w:rsidRPr="00ED4753">
              <w:rPr>
                <w:rFonts w:cs="Arial"/>
              </w:rPr>
              <w:t xml:space="preserve">Masiven </w:t>
            </w:r>
            <w:proofErr w:type="spellStart"/>
            <w:r w:rsidRPr="00ED4753">
              <w:rPr>
                <w:rFonts w:cs="Arial"/>
              </w:rPr>
              <w:t>okrogel</w:t>
            </w:r>
            <w:r w:rsidRPr="00ED4753">
              <w:rPr>
                <w:rFonts w:cs="Arial"/>
                <w:vertAlign w:val="superscript"/>
              </w:rPr>
              <w:t>c</w:t>
            </w:r>
            <w:proofErr w:type="spellEnd"/>
          </w:p>
        </w:tc>
        <w:tc>
          <w:tcPr>
            <w:tcW w:w="1484" w:type="pct"/>
            <w:tcBorders>
              <w:top w:val="single" w:sz="6" w:space="0" w:color="000000"/>
              <w:right w:val="single" w:sz="6" w:space="0" w:color="000000"/>
            </w:tcBorders>
            <w:vAlign w:val="center"/>
          </w:tcPr>
          <w:p w14:paraId="598725E3" w14:textId="77777777" w:rsidR="00E171E3" w:rsidRPr="00ED4753" w:rsidRDefault="00E171E3" w:rsidP="00246FB6">
            <w:pPr>
              <w:spacing w:before="40" w:after="40"/>
              <w:ind w:right="283"/>
              <w:jc w:val="center"/>
              <w:rPr>
                <w:rFonts w:cs="Arial"/>
                <w:vertAlign w:val="superscript"/>
              </w:rPr>
            </w:pPr>
            <w:r w:rsidRPr="00ED4753">
              <w:rPr>
                <w:rFonts w:cs="Arial"/>
              </w:rPr>
              <w:t>50</w:t>
            </w:r>
          </w:p>
          <w:p w14:paraId="30C557B2" w14:textId="77777777" w:rsidR="00E171E3" w:rsidRPr="00ED4753" w:rsidRDefault="00E171E3" w:rsidP="00246FB6">
            <w:pPr>
              <w:spacing w:before="40" w:after="40"/>
              <w:ind w:right="283"/>
              <w:jc w:val="center"/>
              <w:rPr>
                <w:rFonts w:cs="Arial"/>
                <w:vertAlign w:val="superscript"/>
              </w:rPr>
            </w:pPr>
            <w:r w:rsidRPr="00ED4753">
              <w:rPr>
                <w:rFonts w:cs="Arial"/>
              </w:rPr>
              <w:t>50</w:t>
            </w:r>
          </w:p>
          <w:p w14:paraId="1DC22687" w14:textId="77777777" w:rsidR="00E171E3" w:rsidRPr="00ED4753" w:rsidRDefault="00E171E3" w:rsidP="00246FB6">
            <w:pPr>
              <w:spacing w:before="40" w:after="40"/>
              <w:ind w:right="283"/>
              <w:jc w:val="center"/>
              <w:rPr>
                <w:rFonts w:cs="Arial"/>
                <w:vertAlign w:val="superscript"/>
              </w:rPr>
            </w:pPr>
            <w:r w:rsidRPr="00ED4753">
              <w:rPr>
                <w:rFonts w:cs="Arial"/>
              </w:rPr>
              <w:t>50</w:t>
            </w:r>
          </w:p>
          <w:p w14:paraId="3C4CBADF" w14:textId="77777777" w:rsidR="00E171E3" w:rsidRPr="00ED4753" w:rsidRDefault="00E171E3" w:rsidP="00246FB6">
            <w:pPr>
              <w:spacing w:before="40" w:after="40"/>
              <w:ind w:right="283"/>
              <w:jc w:val="center"/>
              <w:rPr>
                <w:rFonts w:cs="Arial"/>
                <w:vertAlign w:val="superscript"/>
              </w:rPr>
            </w:pPr>
            <w:r w:rsidRPr="00ED4753">
              <w:rPr>
                <w:rFonts w:cs="Arial"/>
              </w:rPr>
              <w:t>176</w:t>
            </w:r>
          </w:p>
        </w:tc>
      </w:tr>
      <w:tr w:rsidR="00DE6BCA" w:rsidRPr="00ED4753" w14:paraId="3518C729" w14:textId="77777777" w:rsidTr="00ED4753">
        <w:trPr>
          <w:jc w:val="center"/>
        </w:trPr>
        <w:tc>
          <w:tcPr>
            <w:tcW w:w="1876" w:type="pct"/>
            <w:tcBorders>
              <w:left w:val="single" w:sz="6" w:space="0" w:color="000000"/>
            </w:tcBorders>
          </w:tcPr>
          <w:p w14:paraId="1B70A8B5" w14:textId="77777777" w:rsidR="00E171E3" w:rsidRPr="00ED4753" w:rsidRDefault="00E171E3" w:rsidP="00246FB6">
            <w:pPr>
              <w:spacing w:before="40" w:after="40"/>
              <w:ind w:right="283"/>
              <w:rPr>
                <w:rFonts w:cs="Arial"/>
              </w:rPr>
            </w:pPr>
            <w:r w:rsidRPr="00ED4753">
              <w:rPr>
                <w:rFonts w:cs="Arial"/>
              </w:rPr>
              <w:t>Aluminij</w:t>
            </w:r>
          </w:p>
        </w:tc>
        <w:tc>
          <w:tcPr>
            <w:tcW w:w="1641" w:type="pct"/>
          </w:tcPr>
          <w:p w14:paraId="4C04EDBD" w14:textId="77777777" w:rsidR="00E171E3" w:rsidRPr="00ED4753" w:rsidRDefault="00E171E3" w:rsidP="00246FB6">
            <w:pPr>
              <w:spacing w:before="40" w:after="40"/>
              <w:ind w:right="283"/>
              <w:rPr>
                <w:rFonts w:cs="Arial"/>
              </w:rPr>
            </w:pPr>
            <w:r w:rsidRPr="00ED4753">
              <w:rPr>
                <w:rFonts w:cs="Arial"/>
              </w:rPr>
              <w:t>Masiven trak</w:t>
            </w:r>
          </w:p>
          <w:p w14:paraId="74213829" w14:textId="77777777" w:rsidR="00E171E3" w:rsidRPr="00ED4753" w:rsidRDefault="00E171E3" w:rsidP="00246FB6">
            <w:pPr>
              <w:spacing w:before="40" w:after="40"/>
              <w:ind w:right="283"/>
              <w:rPr>
                <w:rFonts w:cs="Arial"/>
              </w:rPr>
            </w:pPr>
            <w:r w:rsidRPr="00ED4753">
              <w:rPr>
                <w:rFonts w:cs="Arial"/>
              </w:rPr>
              <w:t>Masiven okrogel</w:t>
            </w:r>
          </w:p>
          <w:p w14:paraId="39746831" w14:textId="77777777" w:rsidR="00E171E3" w:rsidRPr="00ED4753" w:rsidRDefault="00E171E3" w:rsidP="00246FB6">
            <w:pPr>
              <w:spacing w:before="40" w:after="40"/>
              <w:ind w:right="283"/>
              <w:rPr>
                <w:rFonts w:cs="Arial"/>
              </w:rPr>
            </w:pPr>
            <w:r w:rsidRPr="00ED4753">
              <w:rPr>
                <w:rFonts w:cs="Arial"/>
              </w:rPr>
              <w:t>Pleten</w:t>
            </w:r>
          </w:p>
        </w:tc>
        <w:tc>
          <w:tcPr>
            <w:tcW w:w="1484" w:type="pct"/>
            <w:tcBorders>
              <w:right w:val="single" w:sz="6" w:space="0" w:color="000000"/>
            </w:tcBorders>
            <w:vAlign w:val="center"/>
          </w:tcPr>
          <w:p w14:paraId="41CDFDD6" w14:textId="77777777" w:rsidR="00E171E3" w:rsidRPr="00ED4753" w:rsidRDefault="00E171E3" w:rsidP="00246FB6">
            <w:pPr>
              <w:spacing w:before="40" w:after="40"/>
              <w:ind w:right="283"/>
              <w:jc w:val="center"/>
              <w:rPr>
                <w:rFonts w:cs="Arial"/>
              </w:rPr>
            </w:pPr>
            <w:r w:rsidRPr="00ED4753">
              <w:rPr>
                <w:rFonts w:cs="Arial"/>
              </w:rPr>
              <w:t>70</w:t>
            </w:r>
          </w:p>
          <w:p w14:paraId="168FD303" w14:textId="77777777" w:rsidR="00E171E3" w:rsidRPr="00ED4753" w:rsidRDefault="00E171E3" w:rsidP="00246FB6">
            <w:pPr>
              <w:spacing w:before="40" w:after="40"/>
              <w:ind w:right="283"/>
              <w:jc w:val="center"/>
              <w:rPr>
                <w:rFonts w:cs="Arial"/>
                <w:vertAlign w:val="superscript"/>
              </w:rPr>
            </w:pPr>
            <w:r w:rsidRPr="00ED4753">
              <w:rPr>
                <w:rFonts w:cs="Arial"/>
              </w:rPr>
              <w:t>50</w:t>
            </w:r>
          </w:p>
          <w:p w14:paraId="269ECC85" w14:textId="77777777" w:rsidR="00E171E3" w:rsidRPr="00ED4753" w:rsidRDefault="00E171E3" w:rsidP="00246FB6">
            <w:pPr>
              <w:spacing w:before="40" w:after="40"/>
              <w:ind w:right="283"/>
              <w:jc w:val="center"/>
              <w:rPr>
                <w:rFonts w:cs="Arial"/>
                <w:vertAlign w:val="superscript"/>
              </w:rPr>
            </w:pPr>
            <w:r w:rsidRPr="00ED4753">
              <w:rPr>
                <w:rFonts w:cs="Arial"/>
              </w:rPr>
              <w:t>50</w:t>
            </w:r>
          </w:p>
        </w:tc>
      </w:tr>
      <w:tr w:rsidR="00DE6BCA" w:rsidRPr="00ED4753" w14:paraId="7FD1B3C1" w14:textId="77777777" w:rsidTr="00ED4753">
        <w:trPr>
          <w:jc w:val="center"/>
        </w:trPr>
        <w:tc>
          <w:tcPr>
            <w:tcW w:w="1876" w:type="pct"/>
            <w:tcBorders>
              <w:left w:val="single" w:sz="6" w:space="0" w:color="000000"/>
            </w:tcBorders>
          </w:tcPr>
          <w:p w14:paraId="129D3641" w14:textId="77777777" w:rsidR="00E171E3" w:rsidRPr="00ED4753" w:rsidRDefault="00E171E3" w:rsidP="00246FB6">
            <w:pPr>
              <w:spacing w:before="40" w:after="40"/>
              <w:ind w:right="283"/>
              <w:rPr>
                <w:rFonts w:cs="Arial"/>
              </w:rPr>
            </w:pPr>
            <w:r w:rsidRPr="00ED4753">
              <w:rPr>
                <w:rFonts w:cs="Arial"/>
              </w:rPr>
              <w:t>Aluminijeva zlitina</w:t>
            </w:r>
          </w:p>
        </w:tc>
        <w:tc>
          <w:tcPr>
            <w:tcW w:w="1641" w:type="pct"/>
          </w:tcPr>
          <w:p w14:paraId="34372498" w14:textId="77777777" w:rsidR="00E171E3" w:rsidRPr="00ED4753" w:rsidRDefault="00E171E3" w:rsidP="00246FB6">
            <w:pPr>
              <w:spacing w:before="40" w:after="40"/>
              <w:ind w:right="283"/>
              <w:rPr>
                <w:rFonts w:cs="Arial"/>
              </w:rPr>
            </w:pPr>
            <w:r w:rsidRPr="00ED4753">
              <w:rPr>
                <w:rFonts w:cs="Arial"/>
              </w:rPr>
              <w:t>Masiven trak</w:t>
            </w:r>
          </w:p>
          <w:p w14:paraId="4283B1E9" w14:textId="77777777" w:rsidR="00E171E3" w:rsidRPr="00ED4753" w:rsidRDefault="00E171E3" w:rsidP="00246FB6">
            <w:pPr>
              <w:spacing w:before="40" w:after="40"/>
              <w:ind w:right="283"/>
              <w:rPr>
                <w:rFonts w:cs="Arial"/>
              </w:rPr>
            </w:pPr>
            <w:r w:rsidRPr="00ED4753">
              <w:rPr>
                <w:rFonts w:cs="Arial"/>
              </w:rPr>
              <w:t>Masiven okrogel</w:t>
            </w:r>
          </w:p>
          <w:p w14:paraId="514D178D" w14:textId="77777777" w:rsidR="00E171E3" w:rsidRPr="00ED4753" w:rsidRDefault="00E171E3" w:rsidP="00246FB6">
            <w:pPr>
              <w:spacing w:before="40" w:after="40"/>
              <w:ind w:right="283"/>
              <w:rPr>
                <w:rFonts w:cs="Arial"/>
              </w:rPr>
            </w:pPr>
            <w:r w:rsidRPr="00ED4753">
              <w:rPr>
                <w:rFonts w:cs="Arial"/>
              </w:rPr>
              <w:t>Pleten</w:t>
            </w:r>
          </w:p>
          <w:p w14:paraId="158D693F" w14:textId="77777777" w:rsidR="00E171E3" w:rsidRPr="00ED4753" w:rsidRDefault="00E171E3" w:rsidP="00246FB6">
            <w:pPr>
              <w:spacing w:before="40" w:after="40"/>
              <w:ind w:right="283"/>
              <w:rPr>
                <w:rFonts w:cs="Arial"/>
                <w:vertAlign w:val="superscript"/>
              </w:rPr>
            </w:pPr>
            <w:r w:rsidRPr="00ED4753">
              <w:rPr>
                <w:rFonts w:cs="Arial"/>
              </w:rPr>
              <w:t xml:space="preserve">Masiven </w:t>
            </w:r>
            <w:proofErr w:type="spellStart"/>
            <w:r w:rsidRPr="00ED4753">
              <w:rPr>
                <w:rFonts w:cs="Arial"/>
              </w:rPr>
              <w:t>okrogel</w:t>
            </w:r>
            <w:r w:rsidRPr="00ED4753">
              <w:rPr>
                <w:rFonts w:cs="Arial"/>
                <w:vertAlign w:val="superscript"/>
              </w:rPr>
              <w:t>c</w:t>
            </w:r>
            <w:proofErr w:type="spellEnd"/>
          </w:p>
        </w:tc>
        <w:tc>
          <w:tcPr>
            <w:tcW w:w="1484" w:type="pct"/>
            <w:tcBorders>
              <w:right w:val="single" w:sz="6" w:space="0" w:color="000000"/>
            </w:tcBorders>
            <w:vAlign w:val="center"/>
          </w:tcPr>
          <w:p w14:paraId="6D0B5460" w14:textId="77777777" w:rsidR="00E171E3" w:rsidRPr="00ED4753" w:rsidRDefault="00E171E3" w:rsidP="00246FB6">
            <w:pPr>
              <w:spacing w:before="40" w:after="40"/>
              <w:ind w:right="283"/>
              <w:jc w:val="center"/>
              <w:rPr>
                <w:rFonts w:cs="Arial"/>
                <w:vertAlign w:val="superscript"/>
              </w:rPr>
            </w:pPr>
            <w:r w:rsidRPr="00ED4753">
              <w:rPr>
                <w:rFonts w:cs="Arial"/>
              </w:rPr>
              <w:t>50</w:t>
            </w:r>
          </w:p>
          <w:p w14:paraId="66B0D372" w14:textId="77777777" w:rsidR="00E171E3" w:rsidRPr="00ED4753" w:rsidRDefault="00E171E3" w:rsidP="00246FB6">
            <w:pPr>
              <w:spacing w:before="40" w:after="40"/>
              <w:ind w:right="283"/>
              <w:jc w:val="center"/>
              <w:rPr>
                <w:rFonts w:cs="Arial"/>
              </w:rPr>
            </w:pPr>
            <w:r w:rsidRPr="00ED4753">
              <w:rPr>
                <w:rFonts w:cs="Arial"/>
              </w:rPr>
              <w:t>50</w:t>
            </w:r>
          </w:p>
          <w:p w14:paraId="28AC9DE6" w14:textId="77777777" w:rsidR="00E171E3" w:rsidRPr="00ED4753" w:rsidRDefault="00E171E3" w:rsidP="00246FB6">
            <w:pPr>
              <w:spacing w:before="40" w:after="40"/>
              <w:ind w:right="283"/>
              <w:jc w:val="center"/>
              <w:rPr>
                <w:rFonts w:cs="Arial"/>
                <w:vertAlign w:val="superscript"/>
              </w:rPr>
            </w:pPr>
            <w:r w:rsidRPr="00ED4753">
              <w:rPr>
                <w:rFonts w:cs="Arial"/>
              </w:rPr>
              <w:t>50</w:t>
            </w:r>
          </w:p>
          <w:p w14:paraId="01324019" w14:textId="77777777" w:rsidR="00E171E3" w:rsidRPr="00ED4753" w:rsidRDefault="00E171E3" w:rsidP="00246FB6">
            <w:pPr>
              <w:spacing w:before="40" w:after="40"/>
              <w:ind w:right="283"/>
              <w:jc w:val="center"/>
              <w:rPr>
                <w:rFonts w:cs="Arial"/>
                <w:vertAlign w:val="superscript"/>
              </w:rPr>
            </w:pPr>
            <w:r w:rsidRPr="00ED4753">
              <w:rPr>
                <w:rFonts w:cs="Arial"/>
              </w:rPr>
              <w:t>176</w:t>
            </w:r>
          </w:p>
        </w:tc>
      </w:tr>
      <w:tr w:rsidR="00DE6BCA" w:rsidRPr="00ED4753" w14:paraId="1B27C783" w14:textId="77777777" w:rsidTr="00ED4753">
        <w:trPr>
          <w:jc w:val="center"/>
        </w:trPr>
        <w:tc>
          <w:tcPr>
            <w:tcW w:w="1876" w:type="pct"/>
            <w:tcBorders>
              <w:left w:val="single" w:sz="6" w:space="0" w:color="000000"/>
            </w:tcBorders>
          </w:tcPr>
          <w:p w14:paraId="2AE9E78E" w14:textId="77777777" w:rsidR="00E171E3" w:rsidRPr="00ED4753" w:rsidRDefault="00E171E3" w:rsidP="00246FB6">
            <w:pPr>
              <w:spacing w:before="40" w:after="40"/>
              <w:ind w:right="283"/>
              <w:rPr>
                <w:rFonts w:cs="Arial"/>
              </w:rPr>
            </w:pPr>
            <w:proofErr w:type="spellStart"/>
            <w:r w:rsidRPr="00ED4753">
              <w:rPr>
                <w:rFonts w:cs="Arial"/>
              </w:rPr>
              <w:t>Pobakrena</w:t>
            </w:r>
            <w:proofErr w:type="spellEnd"/>
            <w:r w:rsidRPr="00ED4753">
              <w:rPr>
                <w:rFonts w:cs="Arial"/>
              </w:rPr>
              <w:t xml:space="preserve"> aluminijeva zlitina</w:t>
            </w:r>
          </w:p>
        </w:tc>
        <w:tc>
          <w:tcPr>
            <w:tcW w:w="1641" w:type="pct"/>
          </w:tcPr>
          <w:p w14:paraId="6A64FBF0" w14:textId="77777777" w:rsidR="00E171E3" w:rsidRPr="00ED4753" w:rsidRDefault="00E171E3" w:rsidP="00246FB6">
            <w:pPr>
              <w:spacing w:before="40" w:after="40"/>
              <w:ind w:right="283"/>
              <w:rPr>
                <w:rFonts w:cs="Arial"/>
              </w:rPr>
            </w:pPr>
            <w:r w:rsidRPr="00ED4753">
              <w:rPr>
                <w:rFonts w:cs="Arial"/>
              </w:rPr>
              <w:t>Masiven okrogel</w:t>
            </w:r>
          </w:p>
        </w:tc>
        <w:tc>
          <w:tcPr>
            <w:tcW w:w="1484" w:type="pct"/>
            <w:tcBorders>
              <w:right w:val="single" w:sz="6" w:space="0" w:color="000000"/>
            </w:tcBorders>
            <w:vAlign w:val="center"/>
          </w:tcPr>
          <w:p w14:paraId="3F221FB9" w14:textId="77777777" w:rsidR="00E171E3" w:rsidRPr="00ED4753" w:rsidRDefault="00E171E3" w:rsidP="00246FB6">
            <w:pPr>
              <w:spacing w:before="40" w:after="40"/>
              <w:ind w:right="283"/>
              <w:jc w:val="center"/>
              <w:rPr>
                <w:rFonts w:cs="Arial"/>
              </w:rPr>
            </w:pPr>
            <w:r w:rsidRPr="00ED4753">
              <w:rPr>
                <w:rFonts w:cs="Arial"/>
              </w:rPr>
              <w:t>50</w:t>
            </w:r>
          </w:p>
        </w:tc>
      </w:tr>
      <w:tr w:rsidR="00DE6BCA" w:rsidRPr="00ED4753" w14:paraId="4A3FA94B" w14:textId="77777777" w:rsidTr="00ED4753">
        <w:trPr>
          <w:jc w:val="center"/>
        </w:trPr>
        <w:tc>
          <w:tcPr>
            <w:tcW w:w="1876" w:type="pct"/>
            <w:tcBorders>
              <w:left w:val="single" w:sz="6" w:space="0" w:color="000000"/>
            </w:tcBorders>
          </w:tcPr>
          <w:p w14:paraId="601DB51E" w14:textId="77777777" w:rsidR="00E171E3" w:rsidRPr="00ED4753" w:rsidRDefault="00E171E3" w:rsidP="00246FB6">
            <w:pPr>
              <w:spacing w:before="40" w:after="40"/>
              <w:ind w:right="283"/>
              <w:rPr>
                <w:rFonts w:cs="Arial"/>
              </w:rPr>
            </w:pPr>
            <w:r w:rsidRPr="00ED4753">
              <w:rPr>
                <w:rFonts w:cs="Arial"/>
              </w:rPr>
              <w:t xml:space="preserve">Vroče cinkano </w:t>
            </w:r>
          </w:p>
          <w:p w14:paraId="6EBA3981" w14:textId="77777777" w:rsidR="00E171E3" w:rsidRPr="00ED4753" w:rsidRDefault="00E171E3" w:rsidP="00246FB6">
            <w:pPr>
              <w:spacing w:before="40" w:after="40"/>
              <w:ind w:right="283"/>
              <w:rPr>
                <w:rFonts w:cs="Arial"/>
                <w:vertAlign w:val="superscript"/>
              </w:rPr>
            </w:pPr>
            <w:r w:rsidRPr="00ED4753">
              <w:rPr>
                <w:rFonts w:cs="Arial"/>
              </w:rPr>
              <w:t>jeklo</w:t>
            </w:r>
          </w:p>
          <w:p w14:paraId="793D027F" w14:textId="77777777" w:rsidR="00E171E3" w:rsidRPr="00ED4753" w:rsidRDefault="00E171E3" w:rsidP="00246FB6">
            <w:pPr>
              <w:spacing w:before="40" w:after="40"/>
              <w:ind w:right="283"/>
              <w:rPr>
                <w:rFonts w:cs="Arial"/>
              </w:rPr>
            </w:pPr>
          </w:p>
        </w:tc>
        <w:tc>
          <w:tcPr>
            <w:tcW w:w="1641" w:type="pct"/>
          </w:tcPr>
          <w:p w14:paraId="3495AD0F" w14:textId="77777777" w:rsidR="00E171E3" w:rsidRPr="00ED4753" w:rsidRDefault="00E171E3" w:rsidP="00246FB6">
            <w:pPr>
              <w:spacing w:before="40" w:after="40"/>
              <w:ind w:right="283"/>
              <w:rPr>
                <w:rFonts w:cs="Arial"/>
              </w:rPr>
            </w:pPr>
            <w:r w:rsidRPr="00ED4753">
              <w:rPr>
                <w:rFonts w:cs="Arial"/>
              </w:rPr>
              <w:t>Masiven trak</w:t>
            </w:r>
          </w:p>
          <w:p w14:paraId="6D1CFA14" w14:textId="77777777" w:rsidR="00E171E3" w:rsidRPr="00ED4753" w:rsidRDefault="00E171E3" w:rsidP="00246FB6">
            <w:pPr>
              <w:spacing w:before="40" w:after="40"/>
              <w:ind w:right="283"/>
              <w:rPr>
                <w:rFonts w:cs="Arial"/>
                <w:vertAlign w:val="superscript"/>
              </w:rPr>
            </w:pPr>
            <w:r w:rsidRPr="00ED4753">
              <w:rPr>
                <w:rFonts w:cs="Arial"/>
              </w:rPr>
              <w:t>Masiven okrogel</w:t>
            </w:r>
          </w:p>
          <w:p w14:paraId="0BB2C51C" w14:textId="77777777" w:rsidR="00E171E3" w:rsidRPr="00ED4753" w:rsidRDefault="00E171E3" w:rsidP="00246FB6">
            <w:pPr>
              <w:spacing w:before="40" w:after="40"/>
              <w:ind w:right="283"/>
              <w:rPr>
                <w:rFonts w:cs="Arial"/>
              </w:rPr>
            </w:pPr>
            <w:r w:rsidRPr="00ED4753">
              <w:rPr>
                <w:rFonts w:cs="Arial"/>
              </w:rPr>
              <w:t>Pleten</w:t>
            </w:r>
          </w:p>
          <w:p w14:paraId="64406FC1" w14:textId="77777777" w:rsidR="00E171E3" w:rsidRPr="00ED4753" w:rsidRDefault="00E171E3" w:rsidP="00246FB6">
            <w:pPr>
              <w:spacing w:before="40" w:after="40"/>
              <w:ind w:right="283"/>
              <w:rPr>
                <w:rFonts w:cs="Arial"/>
                <w:vertAlign w:val="superscript"/>
              </w:rPr>
            </w:pPr>
            <w:r w:rsidRPr="00ED4753">
              <w:rPr>
                <w:rFonts w:cs="Arial"/>
              </w:rPr>
              <w:t xml:space="preserve">Masiven </w:t>
            </w:r>
            <w:proofErr w:type="spellStart"/>
            <w:r w:rsidRPr="00ED4753">
              <w:rPr>
                <w:rFonts w:cs="Arial"/>
              </w:rPr>
              <w:t>okrogel</w:t>
            </w:r>
            <w:r w:rsidRPr="00ED4753">
              <w:rPr>
                <w:rFonts w:cs="Arial"/>
                <w:vertAlign w:val="superscript"/>
              </w:rPr>
              <w:t>c</w:t>
            </w:r>
            <w:proofErr w:type="spellEnd"/>
          </w:p>
        </w:tc>
        <w:tc>
          <w:tcPr>
            <w:tcW w:w="1484" w:type="pct"/>
            <w:tcBorders>
              <w:right w:val="single" w:sz="6" w:space="0" w:color="000000"/>
            </w:tcBorders>
            <w:vAlign w:val="center"/>
          </w:tcPr>
          <w:p w14:paraId="170C1BE1" w14:textId="77777777" w:rsidR="00E171E3" w:rsidRPr="00ED4753" w:rsidRDefault="00E171E3" w:rsidP="00246FB6">
            <w:pPr>
              <w:spacing w:before="40" w:after="40"/>
              <w:ind w:right="283"/>
              <w:jc w:val="center"/>
              <w:rPr>
                <w:rFonts w:cs="Arial"/>
                <w:vertAlign w:val="superscript"/>
              </w:rPr>
            </w:pPr>
            <w:r w:rsidRPr="00ED4753">
              <w:rPr>
                <w:rFonts w:cs="Arial"/>
              </w:rPr>
              <w:t>50</w:t>
            </w:r>
          </w:p>
          <w:p w14:paraId="46963545" w14:textId="77777777" w:rsidR="00E171E3" w:rsidRPr="00ED4753" w:rsidRDefault="00E171E3" w:rsidP="00246FB6">
            <w:pPr>
              <w:spacing w:before="40" w:after="40"/>
              <w:ind w:right="283"/>
              <w:jc w:val="center"/>
              <w:rPr>
                <w:rFonts w:cs="Arial"/>
              </w:rPr>
            </w:pPr>
            <w:r w:rsidRPr="00ED4753">
              <w:rPr>
                <w:rFonts w:cs="Arial"/>
              </w:rPr>
              <w:t>50</w:t>
            </w:r>
          </w:p>
          <w:p w14:paraId="0B866A31" w14:textId="77777777" w:rsidR="00E171E3" w:rsidRPr="00ED4753" w:rsidRDefault="00E171E3" w:rsidP="00246FB6">
            <w:pPr>
              <w:spacing w:before="40" w:after="40"/>
              <w:ind w:right="283"/>
              <w:jc w:val="center"/>
              <w:rPr>
                <w:rFonts w:cs="Arial"/>
                <w:vertAlign w:val="superscript"/>
              </w:rPr>
            </w:pPr>
            <w:r w:rsidRPr="00ED4753">
              <w:rPr>
                <w:rFonts w:cs="Arial"/>
              </w:rPr>
              <w:t>50</w:t>
            </w:r>
          </w:p>
          <w:p w14:paraId="3EA49046" w14:textId="77777777" w:rsidR="00E171E3" w:rsidRPr="00ED4753" w:rsidRDefault="00E171E3" w:rsidP="00246FB6">
            <w:pPr>
              <w:spacing w:before="40" w:after="40"/>
              <w:ind w:right="283"/>
              <w:jc w:val="center"/>
              <w:rPr>
                <w:rFonts w:cs="Arial"/>
                <w:vertAlign w:val="superscript"/>
              </w:rPr>
            </w:pPr>
            <w:r w:rsidRPr="00ED4753">
              <w:rPr>
                <w:rFonts w:cs="Arial"/>
              </w:rPr>
              <w:t>176</w:t>
            </w:r>
          </w:p>
        </w:tc>
      </w:tr>
      <w:tr w:rsidR="00DE6BCA" w:rsidRPr="00ED4753" w14:paraId="020171E6" w14:textId="77777777" w:rsidTr="00ED4753">
        <w:trPr>
          <w:jc w:val="center"/>
        </w:trPr>
        <w:tc>
          <w:tcPr>
            <w:tcW w:w="1876" w:type="pct"/>
            <w:tcBorders>
              <w:left w:val="single" w:sz="6" w:space="0" w:color="000000"/>
            </w:tcBorders>
          </w:tcPr>
          <w:p w14:paraId="074E7040" w14:textId="77777777" w:rsidR="00E171E3" w:rsidRPr="00ED4753" w:rsidRDefault="00E171E3" w:rsidP="00246FB6">
            <w:pPr>
              <w:spacing w:before="40" w:after="40"/>
              <w:ind w:right="283"/>
              <w:rPr>
                <w:rFonts w:cs="Arial"/>
              </w:rPr>
            </w:pPr>
            <w:r w:rsidRPr="00ED4753">
              <w:rPr>
                <w:rFonts w:cs="Arial"/>
              </w:rPr>
              <w:t>Pobakreno jeklo</w:t>
            </w:r>
          </w:p>
        </w:tc>
        <w:tc>
          <w:tcPr>
            <w:tcW w:w="1641" w:type="pct"/>
          </w:tcPr>
          <w:p w14:paraId="6734FE18" w14:textId="77777777" w:rsidR="00E171E3" w:rsidRPr="00ED4753" w:rsidRDefault="00E171E3" w:rsidP="00246FB6">
            <w:pPr>
              <w:spacing w:before="40" w:after="40"/>
              <w:ind w:right="283"/>
              <w:rPr>
                <w:rFonts w:cs="Arial"/>
              </w:rPr>
            </w:pPr>
            <w:r w:rsidRPr="00ED4753">
              <w:rPr>
                <w:rFonts w:cs="Arial"/>
              </w:rPr>
              <w:t>Masiven okrogel</w:t>
            </w:r>
          </w:p>
          <w:p w14:paraId="7704DD6B" w14:textId="77777777" w:rsidR="00E171E3" w:rsidRPr="00ED4753" w:rsidRDefault="00E171E3" w:rsidP="00246FB6">
            <w:pPr>
              <w:spacing w:before="40" w:after="40"/>
              <w:ind w:right="283"/>
              <w:rPr>
                <w:rFonts w:cs="Arial"/>
              </w:rPr>
            </w:pPr>
            <w:r w:rsidRPr="00ED4753">
              <w:rPr>
                <w:rFonts w:cs="Arial"/>
              </w:rPr>
              <w:t>Masiven trak</w:t>
            </w:r>
          </w:p>
        </w:tc>
        <w:tc>
          <w:tcPr>
            <w:tcW w:w="1484" w:type="pct"/>
            <w:tcBorders>
              <w:right w:val="single" w:sz="6" w:space="0" w:color="000000"/>
            </w:tcBorders>
            <w:vAlign w:val="center"/>
          </w:tcPr>
          <w:p w14:paraId="10AF57FF" w14:textId="77777777" w:rsidR="00E171E3" w:rsidRPr="00ED4753" w:rsidRDefault="00E171E3" w:rsidP="00246FB6">
            <w:pPr>
              <w:spacing w:before="40" w:after="40"/>
              <w:ind w:right="283"/>
              <w:jc w:val="center"/>
              <w:rPr>
                <w:rFonts w:cs="Arial"/>
              </w:rPr>
            </w:pPr>
            <w:r w:rsidRPr="00ED4753">
              <w:rPr>
                <w:rFonts w:cs="Arial"/>
              </w:rPr>
              <w:t>50</w:t>
            </w:r>
          </w:p>
          <w:p w14:paraId="31CF8A82" w14:textId="77777777" w:rsidR="00E171E3" w:rsidRPr="00ED4753" w:rsidRDefault="00E171E3" w:rsidP="00246FB6">
            <w:pPr>
              <w:spacing w:before="40" w:after="40"/>
              <w:ind w:right="283"/>
              <w:jc w:val="center"/>
              <w:rPr>
                <w:rFonts w:cs="Arial"/>
              </w:rPr>
            </w:pPr>
            <w:r w:rsidRPr="00ED4753">
              <w:rPr>
                <w:rFonts w:cs="Arial"/>
              </w:rPr>
              <w:t>50</w:t>
            </w:r>
          </w:p>
        </w:tc>
      </w:tr>
      <w:tr w:rsidR="00DE6BCA" w:rsidRPr="00ED4753" w14:paraId="6DEF6869" w14:textId="77777777" w:rsidTr="00ED4753">
        <w:trPr>
          <w:jc w:val="center"/>
        </w:trPr>
        <w:tc>
          <w:tcPr>
            <w:tcW w:w="1876" w:type="pct"/>
            <w:tcBorders>
              <w:left w:val="single" w:sz="6" w:space="0" w:color="000000"/>
              <w:bottom w:val="single" w:sz="6" w:space="0" w:color="000000"/>
            </w:tcBorders>
          </w:tcPr>
          <w:p w14:paraId="0C7B41C6" w14:textId="77777777" w:rsidR="00E171E3" w:rsidRPr="00ED4753" w:rsidRDefault="00E171E3" w:rsidP="00246FB6">
            <w:pPr>
              <w:spacing w:before="40" w:after="40"/>
              <w:ind w:right="283"/>
              <w:rPr>
                <w:rFonts w:cs="Arial"/>
                <w:vertAlign w:val="superscript"/>
              </w:rPr>
            </w:pPr>
            <w:r w:rsidRPr="00ED4753">
              <w:rPr>
                <w:rFonts w:cs="Arial"/>
              </w:rPr>
              <w:t>Nerjavno jeklo</w:t>
            </w:r>
          </w:p>
        </w:tc>
        <w:tc>
          <w:tcPr>
            <w:tcW w:w="1641" w:type="pct"/>
            <w:tcBorders>
              <w:bottom w:val="single" w:sz="6" w:space="0" w:color="000000"/>
            </w:tcBorders>
          </w:tcPr>
          <w:p w14:paraId="6F970BC4" w14:textId="77777777" w:rsidR="00E171E3" w:rsidRPr="00ED4753" w:rsidRDefault="00E171E3" w:rsidP="00246FB6">
            <w:pPr>
              <w:spacing w:before="40" w:after="40"/>
              <w:ind w:right="283"/>
              <w:rPr>
                <w:rFonts w:cs="Arial"/>
                <w:vertAlign w:val="superscript"/>
              </w:rPr>
            </w:pPr>
            <w:r w:rsidRPr="00ED4753">
              <w:rPr>
                <w:rFonts w:cs="Arial"/>
              </w:rPr>
              <w:t xml:space="preserve">Masiven </w:t>
            </w:r>
            <w:proofErr w:type="spellStart"/>
            <w:r w:rsidRPr="00ED4753">
              <w:rPr>
                <w:rFonts w:cs="Arial"/>
              </w:rPr>
              <w:t>trak</w:t>
            </w:r>
            <w:r w:rsidRPr="00ED4753">
              <w:rPr>
                <w:rFonts w:cs="Arial"/>
                <w:vertAlign w:val="superscript"/>
              </w:rPr>
              <w:t>d</w:t>
            </w:r>
            <w:proofErr w:type="spellEnd"/>
          </w:p>
          <w:p w14:paraId="10AB4FF0" w14:textId="77777777" w:rsidR="00E171E3" w:rsidRPr="00ED4753" w:rsidRDefault="00E171E3" w:rsidP="00246FB6">
            <w:pPr>
              <w:spacing w:before="40" w:after="40"/>
              <w:ind w:right="283"/>
              <w:rPr>
                <w:rFonts w:cs="Arial"/>
                <w:vertAlign w:val="superscript"/>
              </w:rPr>
            </w:pPr>
            <w:r w:rsidRPr="00ED4753">
              <w:rPr>
                <w:rFonts w:cs="Arial"/>
              </w:rPr>
              <w:t xml:space="preserve">Masiven </w:t>
            </w:r>
            <w:proofErr w:type="spellStart"/>
            <w:r w:rsidRPr="00ED4753">
              <w:rPr>
                <w:rFonts w:cs="Arial"/>
              </w:rPr>
              <w:t>okrogel</w:t>
            </w:r>
            <w:r w:rsidRPr="00ED4753">
              <w:rPr>
                <w:rFonts w:cs="Arial"/>
                <w:vertAlign w:val="superscript"/>
              </w:rPr>
              <w:t>d</w:t>
            </w:r>
            <w:proofErr w:type="spellEnd"/>
          </w:p>
          <w:p w14:paraId="17266A8E" w14:textId="77777777" w:rsidR="00E171E3" w:rsidRPr="00ED4753" w:rsidRDefault="00E171E3" w:rsidP="00246FB6">
            <w:pPr>
              <w:spacing w:before="40" w:after="40"/>
              <w:ind w:right="283"/>
              <w:rPr>
                <w:rFonts w:cs="Arial"/>
              </w:rPr>
            </w:pPr>
            <w:r w:rsidRPr="00ED4753">
              <w:rPr>
                <w:rFonts w:cs="Arial"/>
              </w:rPr>
              <w:t>Pleten</w:t>
            </w:r>
          </w:p>
          <w:p w14:paraId="37D27E30" w14:textId="77777777" w:rsidR="00E171E3" w:rsidRPr="00ED4753" w:rsidRDefault="00E171E3" w:rsidP="00246FB6">
            <w:pPr>
              <w:spacing w:before="40" w:after="40"/>
              <w:ind w:right="283"/>
              <w:rPr>
                <w:rFonts w:cs="Arial"/>
                <w:vertAlign w:val="superscript"/>
              </w:rPr>
            </w:pPr>
            <w:r w:rsidRPr="00ED4753">
              <w:rPr>
                <w:rFonts w:cs="Arial"/>
              </w:rPr>
              <w:t xml:space="preserve">Masiven </w:t>
            </w:r>
            <w:proofErr w:type="spellStart"/>
            <w:r w:rsidRPr="00ED4753">
              <w:rPr>
                <w:rFonts w:cs="Arial"/>
              </w:rPr>
              <w:t>okrogel</w:t>
            </w:r>
            <w:r w:rsidRPr="00ED4753">
              <w:rPr>
                <w:rFonts w:cs="Arial"/>
                <w:vertAlign w:val="superscript"/>
              </w:rPr>
              <w:t>c</w:t>
            </w:r>
            <w:proofErr w:type="spellEnd"/>
          </w:p>
        </w:tc>
        <w:tc>
          <w:tcPr>
            <w:tcW w:w="1484" w:type="pct"/>
            <w:tcBorders>
              <w:bottom w:val="single" w:sz="6" w:space="0" w:color="000000"/>
              <w:right w:val="single" w:sz="6" w:space="0" w:color="000000"/>
            </w:tcBorders>
            <w:vAlign w:val="center"/>
          </w:tcPr>
          <w:p w14:paraId="213FBE8C" w14:textId="77777777" w:rsidR="00E171E3" w:rsidRPr="00ED4753" w:rsidRDefault="00E171E3" w:rsidP="00246FB6">
            <w:pPr>
              <w:spacing w:before="40" w:after="40"/>
              <w:ind w:right="283"/>
              <w:jc w:val="center"/>
              <w:rPr>
                <w:rFonts w:cs="Arial"/>
                <w:vertAlign w:val="superscript"/>
              </w:rPr>
            </w:pPr>
            <w:r w:rsidRPr="00ED4753">
              <w:rPr>
                <w:rFonts w:cs="Arial"/>
              </w:rPr>
              <w:t>50</w:t>
            </w:r>
          </w:p>
          <w:p w14:paraId="257DC2CC" w14:textId="77777777" w:rsidR="00E171E3" w:rsidRPr="00ED4753" w:rsidRDefault="00E171E3" w:rsidP="00246FB6">
            <w:pPr>
              <w:spacing w:before="40" w:after="40"/>
              <w:ind w:right="283"/>
              <w:jc w:val="center"/>
              <w:rPr>
                <w:rFonts w:cs="Arial"/>
              </w:rPr>
            </w:pPr>
            <w:r w:rsidRPr="00ED4753">
              <w:rPr>
                <w:rFonts w:cs="Arial"/>
              </w:rPr>
              <w:t>50</w:t>
            </w:r>
          </w:p>
          <w:p w14:paraId="64A6DFF4" w14:textId="77777777" w:rsidR="00E171E3" w:rsidRPr="00ED4753" w:rsidRDefault="00E171E3" w:rsidP="00246FB6">
            <w:pPr>
              <w:spacing w:before="40" w:after="40"/>
              <w:ind w:right="283"/>
              <w:jc w:val="center"/>
              <w:rPr>
                <w:rFonts w:cs="Arial"/>
                <w:vertAlign w:val="superscript"/>
              </w:rPr>
            </w:pPr>
            <w:r w:rsidRPr="00ED4753">
              <w:rPr>
                <w:rFonts w:cs="Arial"/>
              </w:rPr>
              <w:t>70</w:t>
            </w:r>
          </w:p>
          <w:p w14:paraId="70EA774B" w14:textId="77777777" w:rsidR="00E171E3" w:rsidRPr="00ED4753" w:rsidRDefault="00E171E3" w:rsidP="00246FB6">
            <w:pPr>
              <w:spacing w:before="40" w:after="40"/>
              <w:ind w:right="283"/>
              <w:jc w:val="center"/>
              <w:rPr>
                <w:rFonts w:cs="Arial"/>
                <w:vertAlign w:val="superscript"/>
              </w:rPr>
            </w:pPr>
            <w:r w:rsidRPr="00ED4753">
              <w:rPr>
                <w:rFonts w:cs="Arial"/>
              </w:rPr>
              <w:t>176</w:t>
            </w:r>
          </w:p>
        </w:tc>
      </w:tr>
      <w:tr w:rsidR="00E171E3" w:rsidRPr="00ED4753" w14:paraId="161E2511" w14:textId="77777777" w:rsidTr="00ED4753">
        <w:trPr>
          <w:jc w:val="center"/>
        </w:trPr>
        <w:tc>
          <w:tcPr>
            <w:tcW w:w="5000" w:type="pct"/>
            <w:gridSpan w:val="3"/>
            <w:tcBorders>
              <w:top w:val="single" w:sz="6" w:space="0" w:color="000000"/>
              <w:left w:val="single" w:sz="6" w:space="0" w:color="000000"/>
              <w:bottom w:val="single" w:sz="6" w:space="0" w:color="000000"/>
              <w:right w:val="single" w:sz="6" w:space="0" w:color="000000"/>
            </w:tcBorders>
          </w:tcPr>
          <w:p w14:paraId="14858134" w14:textId="77777777" w:rsidR="00E171E3" w:rsidRPr="00ED4753" w:rsidRDefault="00E171E3" w:rsidP="00246FB6">
            <w:pPr>
              <w:tabs>
                <w:tab w:val="left" w:pos="319"/>
              </w:tabs>
              <w:spacing w:before="40" w:after="40"/>
              <w:ind w:left="318" w:right="283" w:hanging="318"/>
              <w:rPr>
                <w:rFonts w:cs="Arial"/>
              </w:rPr>
            </w:pPr>
            <w:r w:rsidRPr="00ED4753">
              <w:rPr>
                <w:rFonts w:cs="Arial"/>
                <w:sz w:val="16"/>
                <w:szCs w:val="16"/>
                <w:vertAlign w:val="superscript"/>
              </w:rPr>
              <w:t>a</w:t>
            </w:r>
            <w:r w:rsidR="00702B72" w:rsidRPr="00ED4753">
              <w:rPr>
                <w:rFonts w:cs="Arial"/>
              </w:rPr>
              <w:tab/>
            </w:r>
            <w:r w:rsidRPr="00ED4753">
              <w:rPr>
                <w:rFonts w:cs="Arial"/>
              </w:rPr>
              <w:t>Mehanske in električne lastnosti kakor tudi odpornost proti koroziji morajo ustrezati zahteva</w:t>
            </w:r>
            <w:r w:rsidR="009D3CD7" w:rsidRPr="00ED4753">
              <w:rPr>
                <w:rFonts w:cs="Arial"/>
              </w:rPr>
              <w:t>m</w:t>
            </w:r>
            <w:r w:rsidRPr="00ED4753">
              <w:rPr>
                <w:rFonts w:cs="Arial"/>
              </w:rPr>
              <w:t xml:space="preserve"> iz skupine standardov </w:t>
            </w:r>
            <w:r w:rsidR="009D3CD7" w:rsidRPr="00ED4753">
              <w:rPr>
                <w:rFonts w:cs="Arial"/>
              </w:rPr>
              <w:t>SIST EN</w:t>
            </w:r>
            <w:r w:rsidRPr="00ED4753">
              <w:rPr>
                <w:rFonts w:cs="Arial"/>
              </w:rPr>
              <w:t xml:space="preserve"> 62561.</w:t>
            </w:r>
          </w:p>
          <w:p w14:paraId="60BA6182" w14:textId="77777777" w:rsidR="00E171E3" w:rsidRPr="00ED4753" w:rsidRDefault="00E171E3" w:rsidP="00246FB6">
            <w:pPr>
              <w:tabs>
                <w:tab w:val="left" w:pos="319"/>
              </w:tabs>
              <w:spacing w:before="40" w:after="40"/>
              <w:ind w:left="318" w:right="283" w:hanging="318"/>
              <w:rPr>
                <w:rFonts w:cs="Arial"/>
              </w:rPr>
            </w:pPr>
            <w:r w:rsidRPr="00ED4753">
              <w:rPr>
                <w:rFonts w:cs="Arial"/>
                <w:vertAlign w:val="superscript"/>
              </w:rPr>
              <w:t>b</w:t>
            </w:r>
            <w:r w:rsidRPr="00ED4753">
              <w:rPr>
                <w:rFonts w:cs="Arial"/>
              </w:rPr>
              <w:tab/>
              <w:t>50 mm</w:t>
            </w:r>
            <w:r w:rsidRPr="00ED4753">
              <w:rPr>
                <w:rFonts w:cs="Arial"/>
                <w:vertAlign w:val="superscript"/>
              </w:rPr>
              <w:t>2</w:t>
            </w:r>
            <w:r w:rsidRPr="00ED4753">
              <w:rPr>
                <w:rFonts w:cs="Arial"/>
              </w:rPr>
              <w:t xml:space="preserve"> (premer 8 mm) se lahko zmanjša na 25 mm</w:t>
            </w:r>
            <w:r w:rsidRPr="00ED4753">
              <w:rPr>
                <w:rFonts w:cs="Arial"/>
                <w:vertAlign w:val="superscript"/>
              </w:rPr>
              <w:t>2</w:t>
            </w:r>
            <w:r w:rsidRPr="00ED4753">
              <w:rPr>
                <w:rFonts w:cs="Arial"/>
              </w:rPr>
              <w:t xml:space="preserve"> (premer 6 mm) v posebnih primerih, kadar mehanska odpornost ni bistvena zahteva. Temu primerno naj se prilagodijo tudi razdalje med nosilci.</w:t>
            </w:r>
          </w:p>
          <w:p w14:paraId="693BAC37" w14:textId="2ED6752E" w:rsidR="00E171E3" w:rsidRPr="00ED4753" w:rsidRDefault="00E171E3" w:rsidP="00246FB6">
            <w:pPr>
              <w:tabs>
                <w:tab w:val="left" w:pos="319"/>
              </w:tabs>
              <w:spacing w:before="40" w:after="40"/>
              <w:ind w:left="318" w:right="283" w:hanging="318"/>
              <w:rPr>
                <w:rFonts w:cs="Arial"/>
              </w:rPr>
            </w:pPr>
            <w:r w:rsidRPr="00ED4753">
              <w:rPr>
                <w:rFonts w:cs="Arial"/>
                <w:vertAlign w:val="superscript"/>
              </w:rPr>
              <w:t>c</w:t>
            </w:r>
            <w:r w:rsidR="00702B72" w:rsidRPr="00ED4753">
              <w:rPr>
                <w:rFonts w:cs="Arial"/>
              </w:rPr>
              <w:tab/>
            </w:r>
            <w:r w:rsidRPr="00ED4753">
              <w:rPr>
                <w:rFonts w:cs="Arial"/>
              </w:rPr>
              <w:t xml:space="preserve">Primerno za lovilne palice in palične </w:t>
            </w:r>
            <w:proofErr w:type="spellStart"/>
            <w:r w:rsidRPr="00ED4753">
              <w:rPr>
                <w:rFonts w:cs="Arial"/>
              </w:rPr>
              <w:t>zemljevode</w:t>
            </w:r>
            <w:proofErr w:type="spellEnd"/>
            <w:r w:rsidRPr="00ED4753">
              <w:rPr>
                <w:rFonts w:cs="Arial"/>
              </w:rPr>
              <w:t xml:space="preserve">. Če mehanska obremenitev, npr. </w:t>
            </w:r>
            <w:r w:rsidR="00123E44" w:rsidRPr="00ED4753">
              <w:rPr>
                <w:rFonts w:cs="Arial"/>
              </w:rPr>
              <w:t>obtežba</w:t>
            </w:r>
            <w:r w:rsidRPr="00ED4753">
              <w:rPr>
                <w:rFonts w:cs="Arial"/>
              </w:rPr>
              <w:t xml:space="preserve"> vetra, ni kritična se lahko kot</w:t>
            </w:r>
            <w:r w:rsidR="00656D30">
              <w:rPr>
                <w:rFonts w:cs="Arial"/>
              </w:rPr>
              <w:t xml:space="preserve"> </w:t>
            </w:r>
            <w:r w:rsidRPr="00ED4753">
              <w:rPr>
                <w:rFonts w:cs="Arial"/>
              </w:rPr>
              <w:t xml:space="preserve">lovilne palice uporabijo palice premera 9,5 mm dolžine 1 m. </w:t>
            </w:r>
          </w:p>
          <w:p w14:paraId="314A9AB7" w14:textId="77777777" w:rsidR="00E171E3" w:rsidRPr="00ED4753" w:rsidRDefault="00E171E3" w:rsidP="00246FB6">
            <w:pPr>
              <w:tabs>
                <w:tab w:val="left" w:pos="319"/>
              </w:tabs>
              <w:spacing w:before="40" w:after="40"/>
              <w:ind w:left="318" w:right="283" w:hanging="318"/>
              <w:rPr>
                <w:rFonts w:cs="Arial"/>
                <w:sz w:val="18"/>
                <w:szCs w:val="18"/>
              </w:rPr>
            </w:pPr>
            <w:r w:rsidRPr="00ED4753">
              <w:rPr>
                <w:rFonts w:cs="Arial"/>
                <w:vertAlign w:val="superscript"/>
              </w:rPr>
              <w:t>d</w:t>
            </w:r>
            <w:r w:rsidR="00702B72" w:rsidRPr="00ED4753">
              <w:rPr>
                <w:rFonts w:cs="Arial"/>
              </w:rPr>
              <w:tab/>
            </w:r>
            <w:r w:rsidRPr="00ED4753">
              <w:rPr>
                <w:rFonts w:cs="Arial"/>
              </w:rPr>
              <w:t xml:space="preserve">Kadar so </w:t>
            </w:r>
            <w:r w:rsidR="00123E44" w:rsidRPr="00ED4753">
              <w:rPr>
                <w:rFonts w:cs="Arial"/>
              </w:rPr>
              <w:t>toplotne</w:t>
            </w:r>
            <w:r w:rsidRPr="00ED4753">
              <w:rPr>
                <w:rFonts w:cs="Arial"/>
              </w:rPr>
              <w:t xml:space="preserve"> in mehanske lastnosti</w:t>
            </w:r>
            <w:r w:rsidR="00123E44" w:rsidRPr="00ED4753">
              <w:rPr>
                <w:rFonts w:cs="Arial"/>
              </w:rPr>
              <w:t xml:space="preserve"> bistvene</w:t>
            </w:r>
            <w:r w:rsidRPr="00ED4753">
              <w:rPr>
                <w:rFonts w:cs="Arial"/>
              </w:rPr>
              <w:t>, naj se te vrednosti povečajo na 75 mm</w:t>
            </w:r>
            <w:r w:rsidRPr="00ED4753">
              <w:rPr>
                <w:rFonts w:cs="Arial"/>
                <w:vertAlign w:val="superscript"/>
              </w:rPr>
              <w:t>2</w:t>
            </w:r>
            <w:r w:rsidRPr="00ED4753">
              <w:rPr>
                <w:rFonts w:cs="Arial"/>
              </w:rPr>
              <w:t>.</w:t>
            </w:r>
          </w:p>
        </w:tc>
      </w:tr>
    </w:tbl>
    <w:p w14:paraId="1D80B4B3" w14:textId="77777777" w:rsidR="00445B37" w:rsidRPr="00ED4753" w:rsidRDefault="00445B37" w:rsidP="00246FB6">
      <w:pPr>
        <w:ind w:right="283"/>
        <w:rPr>
          <w:b/>
        </w:rPr>
      </w:pPr>
    </w:p>
    <w:p w14:paraId="256A6ADF" w14:textId="7A6D0614" w:rsidR="00656D30" w:rsidRDefault="00445B37" w:rsidP="00246FB6">
      <w:pPr>
        <w:spacing w:after="120"/>
        <w:ind w:right="283"/>
        <w:rPr>
          <w:szCs w:val="22"/>
        </w:rPr>
      </w:pPr>
      <w:r w:rsidRPr="00ED4753">
        <w:rPr>
          <w:szCs w:val="22"/>
        </w:rPr>
        <w:t xml:space="preserve">(3) Mere strelovodnih vodnikov, ki se uporabljajo za ozemljilni sistem so prikazane v </w:t>
      </w:r>
      <w:r w:rsidR="00E44E56">
        <w:rPr>
          <w:szCs w:val="22"/>
        </w:rPr>
        <w:t>t</w:t>
      </w:r>
      <w:r w:rsidRPr="00ED4753">
        <w:rPr>
          <w:szCs w:val="22"/>
        </w:rPr>
        <w:t xml:space="preserve">abeli </w:t>
      </w:r>
      <w:r w:rsidR="006165E1" w:rsidRPr="00ED4753">
        <w:rPr>
          <w:szCs w:val="22"/>
        </w:rPr>
        <w:t>1</w:t>
      </w:r>
      <w:r w:rsidR="006165E1">
        <w:rPr>
          <w:szCs w:val="22"/>
        </w:rPr>
        <w:t>4</w:t>
      </w:r>
      <w:r w:rsidRPr="00ED4753">
        <w:rPr>
          <w:szCs w:val="22"/>
        </w:rPr>
        <w:t>.</w:t>
      </w:r>
    </w:p>
    <w:p w14:paraId="54BDE117" w14:textId="7607D45A" w:rsidR="004B41D3" w:rsidRPr="00ED4753" w:rsidRDefault="004B41D3" w:rsidP="00246FB6">
      <w:pPr>
        <w:ind w:right="283"/>
        <w:jc w:val="center"/>
        <w:rPr>
          <w:rFonts w:cs="Arial"/>
          <w:szCs w:val="22"/>
        </w:rPr>
      </w:pPr>
      <w:bookmarkStart w:id="67" w:name="_Toc166866653"/>
      <w:r w:rsidRPr="00ED4753">
        <w:rPr>
          <w:rFonts w:cs="Arial"/>
          <w:szCs w:val="22"/>
        </w:rPr>
        <w:br w:type="page"/>
      </w:r>
    </w:p>
    <w:p w14:paraId="5C5CD379" w14:textId="77777777" w:rsidR="00656D30" w:rsidRDefault="00445B37" w:rsidP="00246FB6">
      <w:pPr>
        <w:spacing w:before="240" w:after="120"/>
        <w:ind w:right="283"/>
        <w:jc w:val="center"/>
        <w:rPr>
          <w:rFonts w:cs="Arial"/>
          <w:bCs/>
          <w:szCs w:val="22"/>
        </w:rPr>
      </w:pPr>
      <w:r w:rsidRPr="00ED4753">
        <w:rPr>
          <w:rFonts w:cs="Arial"/>
          <w:szCs w:val="22"/>
        </w:rPr>
        <w:t xml:space="preserve">Tabela </w:t>
      </w:r>
      <w:r w:rsidR="006165E1" w:rsidRPr="00ED4753">
        <w:rPr>
          <w:rFonts w:cs="Arial"/>
          <w:szCs w:val="22"/>
        </w:rPr>
        <w:t>1</w:t>
      </w:r>
      <w:r w:rsidR="006165E1">
        <w:rPr>
          <w:rFonts w:cs="Arial"/>
          <w:szCs w:val="22"/>
        </w:rPr>
        <w:t>4</w:t>
      </w:r>
      <w:r w:rsidRPr="00ED4753">
        <w:rPr>
          <w:rFonts w:cs="Arial"/>
          <w:szCs w:val="22"/>
        </w:rPr>
        <w:t xml:space="preserve">: </w:t>
      </w:r>
      <w:r w:rsidR="00E171E3" w:rsidRPr="00ED4753">
        <w:rPr>
          <w:rFonts w:cs="Arial"/>
          <w:bCs/>
          <w:szCs w:val="22"/>
        </w:rPr>
        <w:t>Material, oblika in najmanjše mere ozemljil</w:t>
      </w:r>
      <w:r w:rsidR="00E171E3" w:rsidRPr="00ED4753">
        <w:rPr>
          <w:rFonts w:cs="Arial"/>
          <w:bCs/>
          <w:szCs w:val="22"/>
          <w:vertAlign w:val="superscript"/>
        </w:rPr>
        <w:t>a, e</w:t>
      </w:r>
      <w:bookmarkEnd w:id="67"/>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694"/>
        <w:gridCol w:w="3626"/>
        <w:gridCol w:w="1498"/>
        <w:gridCol w:w="1437"/>
        <w:gridCol w:w="1498"/>
      </w:tblGrid>
      <w:tr w:rsidR="00DE6BCA" w:rsidRPr="00ED4753" w14:paraId="0E5AEB56" w14:textId="77777777" w:rsidTr="00ED4753">
        <w:trPr>
          <w:jc w:val="center"/>
        </w:trPr>
        <w:tc>
          <w:tcPr>
            <w:tcW w:w="861" w:type="pct"/>
            <w:vMerge w:val="restart"/>
            <w:tcBorders>
              <w:top w:val="single" w:sz="8" w:space="0" w:color="auto"/>
              <w:left w:val="single" w:sz="8" w:space="0" w:color="auto"/>
            </w:tcBorders>
            <w:tcMar>
              <w:left w:w="57" w:type="dxa"/>
              <w:right w:w="57" w:type="dxa"/>
            </w:tcMar>
            <w:vAlign w:val="center"/>
          </w:tcPr>
          <w:p w14:paraId="5B94AA72" w14:textId="77777777" w:rsidR="00E171E3" w:rsidRPr="00ED4753" w:rsidRDefault="00E171E3" w:rsidP="00246FB6">
            <w:pPr>
              <w:spacing w:before="40" w:after="40"/>
              <w:ind w:right="283"/>
              <w:jc w:val="center"/>
              <w:rPr>
                <w:rFonts w:cs="Arial"/>
                <w:b/>
                <w:bCs/>
              </w:rPr>
            </w:pPr>
            <w:r w:rsidRPr="00ED4753">
              <w:rPr>
                <w:rFonts w:cs="Arial"/>
                <w:b/>
                <w:bCs/>
              </w:rPr>
              <w:t>Material</w:t>
            </w:r>
          </w:p>
        </w:tc>
        <w:tc>
          <w:tcPr>
            <w:tcW w:w="2031" w:type="pct"/>
            <w:vMerge w:val="restart"/>
            <w:tcBorders>
              <w:top w:val="single" w:sz="8" w:space="0" w:color="auto"/>
            </w:tcBorders>
            <w:tcMar>
              <w:left w:w="57" w:type="dxa"/>
              <w:right w:w="57" w:type="dxa"/>
            </w:tcMar>
            <w:vAlign w:val="center"/>
          </w:tcPr>
          <w:p w14:paraId="715BD12B" w14:textId="77777777" w:rsidR="00E171E3" w:rsidRPr="00030671" w:rsidRDefault="00E171E3" w:rsidP="00246FB6">
            <w:pPr>
              <w:ind w:right="283"/>
              <w:jc w:val="center"/>
              <w:rPr>
                <w:b/>
              </w:rPr>
            </w:pPr>
            <w:r w:rsidRPr="00030671">
              <w:rPr>
                <w:b/>
              </w:rPr>
              <w:t>Oblika</w:t>
            </w:r>
          </w:p>
        </w:tc>
        <w:tc>
          <w:tcPr>
            <w:tcW w:w="2108" w:type="pct"/>
            <w:gridSpan w:val="3"/>
            <w:tcBorders>
              <w:top w:val="single" w:sz="8" w:space="0" w:color="auto"/>
              <w:right w:val="single" w:sz="6" w:space="0" w:color="000000"/>
            </w:tcBorders>
            <w:tcMar>
              <w:left w:w="57" w:type="dxa"/>
              <w:right w:w="57" w:type="dxa"/>
            </w:tcMar>
            <w:vAlign w:val="center"/>
          </w:tcPr>
          <w:p w14:paraId="6A746531" w14:textId="77777777" w:rsidR="00E171E3" w:rsidRPr="00030671" w:rsidRDefault="00E171E3" w:rsidP="00246FB6">
            <w:pPr>
              <w:ind w:right="283"/>
              <w:jc w:val="center"/>
              <w:rPr>
                <w:b/>
              </w:rPr>
            </w:pPr>
            <w:r w:rsidRPr="00030671">
              <w:rPr>
                <w:b/>
              </w:rPr>
              <w:t>Mere</w:t>
            </w:r>
          </w:p>
        </w:tc>
      </w:tr>
      <w:tr w:rsidR="00DE6BCA" w:rsidRPr="00ED4753" w14:paraId="3216A1E5" w14:textId="77777777" w:rsidTr="00ED4753">
        <w:trPr>
          <w:jc w:val="center"/>
        </w:trPr>
        <w:tc>
          <w:tcPr>
            <w:tcW w:w="861" w:type="pct"/>
            <w:vMerge/>
            <w:tcBorders>
              <w:left w:val="single" w:sz="8" w:space="0" w:color="auto"/>
              <w:bottom w:val="single" w:sz="8" w:space="0" w:color="auto"/>
            </w:tcBorders>
            <w:tcMar>
              <w:left w:w="57" w:type="dxa"/>
              <w:right w:w="57" w:type="dxa"/>
            </w:tcMar>
          </w:tcPr>
          <w:p w14:paraId="5102F03F" w14:textId="77777777" w:rsidR="00E171E3" w:rsidRPr="00ED4753" w:rsidRDefault="00E171E3" w:rsidP="00246FB6">
            <w:pPr>
              <w:spacing w:before="40" w:after="40"/>
              <w:ind w:right="283"/>
              <w:rPr>
                <w:rFonts w:cs="Arial"/>
              </w:rPr>
            </w:pPr>
          </w:p>
        </w:tc>
        <w:tc>
          <w:tcPr>
            <w:tcW w:w="2031" w:type="pct"/>
            <w:vMerge/>
            <w:tcBorders>
              <w:bottom w:val="single" w:sz="8" w:space="0" w:color="auto"/>
            </w:tcBorders>
            <w:tcMar>
              <w:left w:w="57" w:type="dxa"/>
              <w:right w:w="57" w:type="dxa"/>
            </w:tcMar>
          </w:tcPr>
          <w:p w14:paraId="78C78EF4" w14:textId="77777777" w:rsidR="00E171E3" w:rsidRPr="00ED4753" w:rsidRDefault="00E171E3" w:rsidP="00246FB6">
            <w:pPr>
              <w:spacing w:before="40" w:after="40"/>
              <w:ind w:right="283"/>
              <w:rPr>
                <w:rFonts w:cs="Arial"/>
              </w:rPr>
            </w:pPr>
          </w:p>
        </w:tc>
        <w:tc>
          <w:tcPr>
            <w:tcW w:w="703" w:type="pct"/>
            <w:tcBorders>
              <w:bottom w:val="single" w:sz="8" w:space="0" w:color="auto"/>
            </w:tcBorders>
            <w:tcMar>
              <w:left w:w="57" w:type="dxa"/>
              <w:right w:w="57" w:type="dxa"/>
            </w:tcMar>
            <w:vAlign w:val="center"/>
          </w:tcPr>
          <w:p w14:paraId="1AC42054" w14:textId="6582B557" w:rsidR="00E171E3" w:rsidRPr="00ED4753" w:rsidRDefault="00E171E3" w:rsidP="00246FB6">
            <w:pPr>
              <w:spacing w:before="40" w:after="40"/>
              <w:ind w:right="283"/>
              <w:jc w:val="center"/>
              <w:rPr>
                <w:rFonts w:cs="Arial"/>
                <w:b/>
                <w:bCs/>
              </w:rPr>
            </w:pPr>
            <w:r w:rsidRPr="00ED4753">
              <w:rPr>
                <w:rFonts w:cs="Arial"/>
                <w:b/>
                <w:bCs/>
              </w:rPr>
              <w:t xml:space="preserve">Ozemljilna palica </w:t>
            </w:r>
            <w:r w:rsidRPr="00ED4753">
              <w:rPr>
                <w:rFonts w:cs="Arial"/>
                <w:b/>
                <w:bCs/>
              </w:rPr>
              <w:br/>
              <w:t>premer</w:t>
            </w:r>
            <w:r w:rsidRPr="00ED4753">
              <w:rPr>
                <w:rFonts w:cs="Arial"/>
                <w:b/>
                <w:bCs/>
              </w:rPr>
              <w:br/>
            </w:r>
            <w:r w:rsidR="00E44E56">
              <w:rPr>
                <w:rFonts w:cs="Arial"/>
              </w:rPr>
              <w:t>(</w:t>
            </w:r>
            <w:r w:rsidRPr="00ED4753">
              <w:rPr>
                <w:rFonts w:cs="Arial"/>
              </w:rPr>
              <w:t>mm</w:t>
            </w:r>
            <w:r w:rsidR="00E44E56">
              <w:rPr>
                <w:rFonts w:cs="Arial"/>
              </w:rPr>
              <w:t>)</w:t>
            </w:r>
          </w:p>
        </w:tc>
        <w:tc>
          <w:tcPr>
            <w:tcW w:w="703" w:type="pct"/>
            <w:tcBorders>
              <w:bottom w:val="single" w:sz="8" w:space="0" w:color="auto"/>
            </w:tcBorders>
            <w:tcMar>
              <w:left w:w="57" w:type="dxa"/>
              <w:right w:w="57" w:type="dxa"/>
            </w:tcMar>
            <w:vAlign w:val="center"/>
          </w:tcPr>
          <w:p w14:paraId="7118E964" w14:textId="77777777" w:rsidR="00E171E3" w:rsidRPr="00ED4753" w:rsidRDefault="00E171E3" w:rsidP="00246FB6">
            <w:pPr>
              <w:spacing w:before="40" w:after="40"/>
              <w:ind w:right="283"/>
              <w:jc w:val="center"/>
              <w:rPr>
                <w:rFonts w:cs="Arial"/>
                <w:b/>
                <w:bCs/>
              </w:rPr>
            </w:pPr>
            <w:r w:rsidRPr="00ED4753">
              <w:rPr>
                <w:rFonts w:cs="Arial"/>
                <w:b/>
                <w:bCs/>
              </w:rPr>
              <w:t>Ozemljilni</w:t>
            </w:r>
            <w:r w:rsidR="00D551D8" w:rsidRPr="00ED4753">
              <w:rPr>
                <w:rFonts w:cs="Arial"/>
                <w:b/>
                <w:bCs/>
              </w:rPr>
              <w:br/>
              <w:t>vodnik</w:t>
            </w:r>
          </w:p>
          <w:p w14:paraId="63BE87FA" w14:textId="0D18F151" w:rsidR="00E171E3" w:rsidRPr="00E44E56" w:rsidRDefault="00E44E56" w:rsidP="00246FB6">
            <w:pPr>
              <w:spacing w:before="40" w:after="40"/>
              <w:ind w:right="283"/>
              <w:jc w:val="center"/>
              <w:rPr>
                <w:rFonts w:cs="Arial"/>
                <w:bCs/>
              </w:rPr>
            </w:pPr>
            <w:r w:rsidRPr="00E44E56">
              <w:rPr>
                <w:rFonts w:cs="Arial"/>
                <w:bCs/>
              </w:rPr>
              <w:t>(</w:t>
            </w:r>
            <w:r w:rsidR="00D551D8" w:rsidRPr="00E44E56">
              <w:rPr>
                <w:rFonts w:cs="Arial"/>
                <w:bCs/>
              </w:rPr>
              <w:t>mm</w:t>
            </w:r>
            <w:r w:rsidR="00D551D8" w:rsidRPr="00E44E56">
              <w:rPr>
                <w:rFonts w:cs="Arial"/>
                <w:bCs/>
                <w:vertAlign w:val="superscript"/>
              </w:rPr>
              <w:t>2</w:t>
            </w:r>
            <w:r w:rsidRPr="00E44E56">
              <w:rPr>
                <w:rFonts w:cs="Arial"/>
                <w:bCs/>
              </w:rPr>
              <w:t>)</w:t>
            </w:r>
          </w:p>
        </w:tc>
        <w:tc>
          <w:tcPr>
            <w:tcW w:w="702" w:type="pct"/>
            <w:tcBorders>
              <w:bottom w:val="single" w:sz="8" w:space="0" w:color="auto"/>
              <w:right w:val="single" w:sz="6" w:space="0" w:color="000000"/>
            </w:tcBorders>
            <w:tcMar>
              <w:left w:w="57" w:type="dxa"/>
              <w:right w:w="57" w:type="dxa"/>
            </w:tcMar>
            <w:vAlign w:val="center"/>
          </w:tcPr>
          <w:p w14:paraId="1F737C55" w14:textId="77777777" w:rsidR="00E171E3" w:rsidRPr="00ED4753" w:rsidRDefault="00D551D8" w:rsidP="00246FB6">
            <w:pPr>
              <w:spacing w:before="40" w:after="40"/>
              <w:ind w:right="283"/>
              <w:jc w:val="center"/>
              <w:rPr>
                <w:rFonts w:cs="Arial"/>
                <w:b/>
                <w:bCs/>
              </w:rPr>
            </w:pPr>
            <w:r w:rsidRPr="00ED4753">
              <w:rPr>
                <w:rFonts w:cs="Arial"/>
                <w:b/>
                <w:bCs/>
              </w:rPr>
              <w:t>Ozemljilna plošča</w:t>
            </w:r>
          </w:p>
          <w:p w14:paraId="2C757BAF" w14:textId="2627B352" w:rsidR="00E171E3" w:rsidRPr="00ED4753" w:rsidRDefault="00E44E56" w:rsidP="00246FB6">
            <w:pPr>
              <w:spacing w:before="40" w:after="40"/>
              <w:ind w:right="283"/>
              <w:jc w:val="center"/>
              <w:rPr>
                <w:rFonts w:cs="Arial"/>
                <w:b/>
                <w:bCs/>
              </w:rPr>
            </w:pPr>
            <w:r>
              <w:rPr>
                <w:rFonts w:cs="Arial"/>
              </w:rPr>
              <w:t>(</w:t>
            </w:r>
            <w:r w:rsidR="00D551D8" w:rsidRPr="00ED4753">
              <w:rPr>
                <w:rFonts w:cs="Arial"/>
              </w:rPr>
              <w:t>mm</w:t>
            </w:r>
            <w:r>
              <w:rPr>
                <w:rFonts w:cs="Arial"/>
              </w:rPr>
              <w:t>)</w:t>
            </w:r>
          </w:p>
        </w:tc>
      </w:tr>
      <w:tr w:rsidR="00DE6BCA" w:rsidRPr="00ED4753" w14:paraId="31442D8D" w14:textId="77777777" w:rsidTr="00ED4753">
        <w:trPr>
          <w:jc w:val="center"/>
        </w:trPr>
        <w:tc>
          <w:tcPr>
            <w:tcW w:w="861" w:type="pct"/>
            <w:tcBorders>
              <w:top w:val="single" w:sz="8" w:space="0" w:color="auto"/>
              <w:left w:val="single" w:sz="8" w:space="0" w:color="auto"/>
            </w:tcBorders>
            <w:tcMar>
              <w:left w:w="57" w:type="dxa"/>
              <w:right w:w="57" w:type="dxa"/>
            </w:tcMar>
          </w:tcPr>
          <w:p w14:paraId="294DA64F" w14:textId="77777777" w:rsidR="00E171E3" w:rsidRPr="00ED4753" w:rsidRDefault="00E171E3" w:rsidP="00246FB6">
            <w:pPr>
              <w:spacing w:before="40" w:after="40"/>
              <w:ind w:right="283"/>
              <w:rPr>
                <w:rFonts w:cs="Arial"/>
              </w:rPr>
            </w:pPr>
            <w:r w:rsidRPr="00ED4753">
              <w:rPr>
                <w:rFonts w:cs="Arial"/>
              </w:rPr>
              <w:t>Baker</w:t>
            </w:r>
          </w:p>
          <w:p w14:paraId="22F1EF8E" w14:textId="77777777" w:rsidR="00E171E3" w:rsidRPr="00ED4753" w:rsidRDefault="000414D0" w:rsidP="00246FB6">
            <w:pPr>
              <w:spacing w:before="40" w:after="40"/>
              <w:ind w:right="283"/>
              <w:rPr>
                <w:rFonts w:cs="Arial"/>
              </w:rPr>
            </w:pPr>
            <w:r w:rsidRPr="00ED4753">
              <w:rPr>
                <w:rFonts w:cs="Arial"/>
              </w:rPr>
              <w:t>Pokositren baker</w:t>
            </w:r>
          </w:p>
        </w:tc>
        <w:tc>
          <w:tcPr>
            <w:tcW w:w="2031" w:type="pct"/>
            <w:tcBorders>
              <w:top w:val="single" w:sz="8" w:space="0" w:color="auto"/>
            </w:tcBorders>
            <w:tcMar>
              <w:left w:w="57" w:type="dxa"/>
              <w:right w:w="57" w:type="dxa"/>
            </w:tcMar>
          </w:tcPr>
          <w:p w14:paraId="367FDFAC" w14:textId="77777777" w:rsidR="00E171E3" w:rsidRPr="00ED4753" w:rsidRDefault="00E171E3" w:rsidP="00246FB6">
            <w:pPr>
              <w:spacing w:before="40" w:after="40"/>
              <w:ind w:right="283"/>
              <w:rPr>
                <w:rFonts w:cs="Arial"/>
              </w:rPr>
            </w:pPr>
            <w:r w:rsidRPr="00ED4753">
              <w:rPr>
                <w:rFonts w:cs="Arial"/>
              </w:rPr>
              <w:t>Pleten</w:t>
            </w:r>
          </w:p>
          <w:p w14:paraId="62B48F17" w14:textId="77777777" w:rsidR="00E171E3" w:rsidRPr="00ED4753" w:rsidRDefault="00E171E3" w:rsidP="00246FB6">
            <w:pPr>
              <w:spacing w:before="40" w:after="40"/>
              <w:ind w:right="283"/>
              <w:rPr>
                <w:rFonts w:cs="Arial"/>
              </w:rPr>
            </w:pPr>
            <w:r w:rsidRPr="00ED4753">
              <w:rPr>
                <w:rFonts w:cs="Arial"/>
              </w:rPr>
              <w:t>Masiven okrogel</w:t>
            </w:r>
          </w:p>
          <w:p w14:paraId="43E25BBE" w14:textId="77777777" w:rsidR="00E171E3" w:rsidRPr="00ED4753" w:rsidRDefault="00E171E3" w:rsidP="00246FB6">
            <w:pPr>
              <w:spacing w:before="40" w:after="40"/>
              <w:ind w:right="283"/>
              <w:rPr>
                <w:rFonts w:cs="Arial"/>
              </w:rPr>
            </w:pPr>
            <w:r w:rsidRPr="00ED4753">
              <w:rPr>
                <w:rFonts w:cs="Arial"/>
              </w:rPr>
              <w:t>Masiven trak</w:t>
            </w:r>
          </w:p>
          <w:p w14:paraId="5DE66190" w14:textId="77777777" w:rsidR="00E171E3" w:rsidRPr="00ED4753" w:rsidRDefault="00E171E3" w:rsidP="00246FB6">
            <w:pPr>
              <w:spacing w:before="40" w:after="40"/>
              <w:ind w:right="283"/>
              <w:rPr>
                <w:rFonts w:cs="Arial"/>
              </w:rPr>
            </w:pPr>
            <w:r w:rsidRPr="00ED4753">
              <w:rPr>
                <w:rFonts w:cs="Arial"/>
              </w:rPr>
              <w:t>Cev</w:t>
            </w:r>
          </w:p>
          <w:p w14:paraId="6A39AD79" w14:textId="77777777" w:rsidR="00E171E3" w:rsidRPr="00ED4753" w:rsidRDefault="00E171E3" w:rsidP="00246FB6">
            <w:pPr>
              <w:spacing w:before="40" w:after="40"/>
              <w:ind w:right="283"/>
              <w:rPr>
                <w:rFonts w:cs="Arial"/>
              </w:rPr>
            </w:pPr>
            <w:r w:rsidRPr="00ED4753">
              <w:rPr>
                <w:rFonts w:cs="Arial"/>
              </w:rPr>
              <w:t>Masivna plošča</w:t>
            </w:r>
          </w:p>
          <w:p w14:paraId="41C0E4D5" w14:textId="77777777" w:rsidR="00E171E3" w:rsidRPr="00ED4753" w:rsidRDefault="00E171E3" w:rsidP="00246FB6">
            <w:pPr>
              <w:spacing w:before="40" w:after="40"/>
              <w:ind w:right="283"/>
              <w:rPr>
                <w:rFonts w:cs="Arial"/>
                <w:vertAlign w:val="superscript"/>
              </w:rPr>
            </w:pPr>
            <w:r w:rsidRPr="00ED4753">
              <w:rPr>
                <w:rFonts w:cs="Arial"/>
              </w:rPr>
              <w:t xml:space="preserve">Mrežasta </w:t>
            </w:r>
            <w:proofErr w:type="spellStart"/>
            <w:r w:rsidRPr="00ED4753">
              <w:rPr>
                <w:rFonts w:cs="Arial"/>
              </w:rPr>
              <w:t>plošča</w:t>
            </w:r>
            <w:r w:rsidRPr="00ED4753">
              <w:rPr>
                <w:rFonts w:cs="Arial"/>
                <w:vertAlign w:val="superscript"/>
              </w:rPr>
              <w:t>c</w:t>
            </w:r>
            <w:proofErr w:type="spellEnd"/>
          </w:p>
        </w:tc>
        <w:tc>
          <w:tcPr>
            <w:tcW w:w="703" w:type="pct"/>
            <w:tcBorders>
              <w:top w:val="single" w:sz="8" w:space="0" w:color="auto"/>
            </w:tcBorders>
            <w:tcMar>
              <w:left w:w="57" w:type="dxa"/>
              <w:right w:w="57" w:type="dxa"/>
            </w:tcMar>
          </w:tcPr>
          <w:p w14:paraId="20178C1C" w14:textId="77777777" w:rsidR="00E171E3" w:rsidRPr="00ED4753" w:rsidRDefault="00E171E3" w:rsidP="00246FB6">
            <w:pPr>
              <w:spacing w:before="40" w:after="40"/>
              <w:ind w:right="283"/>
              <w:jc w:val="center"/>
              <w:rPr>
                <w:rFonts w:cs="Arial"/>
              </w:rPr>
            </w:pPr>
          </w:p>
          <w:p w14:paraId="4266C1A6" w14:textId="77777777" w:rsidR="00E171E3" w:rsidRPr="00ED4753" w:rsidRDefault="00E171E3" w:rsidP="00246FB6">
            <w:pPr>
              <w:spacing w:before="40" w:after="40"/>
              <w:ind w:right="283"/>
              <w:jc w:val="center"/>
              <w:rPr>
                <w:rFonts w:cs="Arial"/>
              </w:rPr>
            </w:pPr>
            <w:r w:rsidRPr="00ED4753">
              <w:rPr>
                <w:rFonts w:cs="Arial"/>
              </w:rPr>
              <w:t>15</w:t>
            </w:r>
          </w:p>
          <w:p w14:paraId="7B1FCEF9" w14:textId="77777777" w:rsidR="00E171E3" w:rsidRPr="00ED4753" w:rsidRDefault="00E171E3" w:rsidP="00246FB6">
            <w:pPr>
              <w:spacing w:before="40" w:after="40"/>
              <w:ind w:right="283"/>
              <w:jc w:val="center"/>
              <w:rPr>
                <w:rFonts w:cs="Arial"/>
              </w:rPr>
            </w:pPr>
          </w:p>
          <w:p w14:paraId="0E542637" w14:textId="77777777" w:rsidR="00E171E3" w:rsidRPr="00ED4753" w:rsidRDefault="00E171E3" w:rsidP="00246FB6">
            <w:pPr>
              <w:spacing w:before="40" w:after="40"/>
              <w:ind w:right="283"/>
              <w:jc w:val="center"/>
              <w:rPr>
                <w:rFonts w:cs="Arial"/>
              </w:rPr>
            </w:pPr>
            <w:r w:rsidRPr="00ED4753">
              <w:rPr>
                <w:rFonts w:cs="Arial"/>
              </w:rPr>
              <w:t>20</w:t>
            </w:r>
          </w:p>
        </w:tc>
        <w:tc>
          <w:tcPr>
            <w:tcW w:w="703" w:type="pct"/>
            <w:tcBorders>
              <w:top w:val="single" w:sz="8" w:space="0" w:color="auto"/>
            </w:tcBorders>
            <w:tcMar>
              <w:left w:w="57" w:type="dxa"/>
              <w:right w:w="57" w:type="dxa"/>
            </w:tcMar>
          </w:tcPr>
          <w:p w14:paraId="4D4AB3EB" w14:textId="77777777" w:rsidR="00E171E3" w:rsidRPr="00ED4753" w:rsidRDefault="00E171E3" w:rsidP="00246FB6">
            <w:pPr>
              <w:spacing w:before="40" w:after="40"/>
              <w:ind w:right="283"/>
              <w:jc w:val="center"/>
              <w:rPr>
                <w:rFonts w:cs="Arial"/>
              </w:rPr>
            </w:pPr>
            <w:r w:rsidRPr="00ED4753">
              <w:rPr>
                <w:rFonts w:cs="Arial"/>
              </w:rPr>
              <w:t>50</w:t>
            </w:r>
          </w:p>
          <w:p w14:paraId="45E51118" w14:textId="77777777" w:rsidR="00E171E3" w:rsidRPr="00ED4753" w:rsidRDefault="00E171E3" w:rsidP="00246FB6">
            <w:pPr>
              <w:spacing w:before="40" w:after="40"/>
              <w:ind w:right="283"/>
              <w:jc w:val="center"/>
              <w:rPr>
                <w:rFonts w:cs="Arial"/>
                <w:vertAlign w:val="superscript"/>
              </w:rPr>
            </w:pPr>
            <w:r w:rsidRPr="00ED4753">
              <w:rPr>
                <w:rFonts w:cs="Arial"/>
              </w:rPr>
              <w:t>50</w:t>
            </w:r>
          </w:p>
          <w:p w14:paraId="7FCD8D92" w14:textId="77777777" w:rsidR="00E171E3" w:rsidRPr="00ED4753" w:rsidRDefault="00E171E3" w:rsidP="00246FB6">
            <w:pPr>
              <w:spacing w:before="40" w:after="40"/>
              <w:ind w:right="283"/>
              <w:jc w:val="center"/>
              <w:rPr>
                <w:rFonts w:cs="Arial"/>
                <w:vertAlign w:val="superscript"/>
              </w:rPr>
            </w:pPr>
            <w:r w:rsidRPr="00ED4753">
              <w:rPr>
                <w:rFonts w:cs="Arial"/>
              </w:rPr>
              <w:t>50</w:t>
            </w:r>
          </w:p>
        </w:tc>
        <w:tc>
          <w:tcPr>
            <w:tcW w:w="702" w:type="pct"/>
            <w:tcBorders>
              <w:top w:val="single" w:sz="8" w:space="0" w:color="auto"/>
              <w:right w:val="single" w:sz="6" w:space="0" w:color="000000"/>
            </w:tcBorders>
            <w:tcMar>
              <w:left w:w="57" w:type="dxa"/>
              <w:right w:w="57" w:type="dxa"/>
            </w:tcMar>
          </w:tcPr>
          <w:p w14:paraId="0BBD21AA" w14:textId="77777777" w:rsidR="00E171E3" w:rsidRPr="00ED4753" w:rsidRDefault="00E171E3" w:rsidP="00246FB6">
            <w:pPr>
              <w:spacing w:before="40" w:after="40"/>
              <w:ind w:right="283"/>
              <w:jc w:val="center"/>
              <w:rPr>
                <w:rFonts w:cs="Arial"/>
              </w:rPr>
            </w:pPr>
          </w:p>
          <w:p w14:paraId="71C1218A" w14:textId="77777777" w:rsidR="00E171E3" w:rsidRPr="00ED4753" w:rsidRDefault="00E171E3" w:rsidP="00246FB6">
            <w:pPr>
              <w:spacing w:before="40" w:after="40"/>
              <w:ind w:right="283"/>
              <w:jc w:val="center"/>
              <w:rPr>
                <w:rFonts w:cs="Arial"/>
              </w:rPr>
            </w:pPr>
          </w:p>
          <w:p w14:paraId="1930A079" w14:textId="77777777" w:rsidR="00E171E3" w:rsidRPr="00ED4753" w:rsidRDefault="00E171E3" w:rsidP="00246FB6">
            <w:pPr>
              <w:spacing w:before="40" w:after="40"/>
              <w:ind w:right="283"/>
              <w:jc w:val="center"/>
              <w:rPr>
                <w:rFonts w:cs="Arial"/>
              </w:rPr>
            </w:pPr>
          </w:p>
          <w:p w14:paraId="798906D0" w14:textId="77777777" w:rsidR="00E171E3" w:rsidRPr="00ED4753" w:rsidRDefault="00E171E3" w:rsidP="00246FB6">
            <w:pPr>
              <w:spacing w:before="40" w:after="40"/>
              <w:ind w:right="283"/>
              <w:jc w:val="center"/>
              <w:rPr>
                <w:rFonts w:cs="Arial"/>
              </w:rPr>
            </w:pPr>
          </w:p>
          <w:p w14:paraId="18D756FF" w14:textId="77777777" w:rsidR="00E171E3" w:rsidRPr="00ED4753" w:rsidRDefault="00E171E3" w:rsidP="00246FB6">
            <w:pPr>
              <w:spacing w:before="40" w:after="40"/>
              <w:ind w:right="283"/>
              <w:jc w:val="center"/>
              <w:rPr>
                <w:rFonts w:cs="Arial"/>
              </w:rPr>
            </w:pPr>
            <w:r w:rsidRPr="00ED4753">
              <w:rPr>
                <w:rFonts w:cs="Arial"/>
              </w:rPr>
              <w:t>500 x 500</w:t>
            </w:r>
          </w:p>
          <w:p w14:paraId="18312AD0" w14:textId="77777777" w:rsidR="00E171E3" w:rsidRPr="00ED4753" w:rsidRDefault="00E171E3" w:rsidP="00246FB6">
            <w:pPr>
              <w:spacing w:before="40" w:after="40"/>
              <w:ind w:right="283"/>
              <w:jc w:val="center"/>
              <w:rPr>
                <w:rFonts w:cs="Arial"/>
              </w:rPr>
            </w:pPr>
            <w:r w:rsidRPr="00ED4753">
              <w:rPr>
                <w:rFonts w:cs="Arial"/>
              </w:rPr>
              <w:t>600 x 600</w:t>
            </w:r>
          </w:p>
        </w:tc>
      </w:tr>
      <w:tr w:rsidR="00DE6BCA" w:rsidRPr="00ED4753" w14:paraId="6B19D019" w14:textId="77777777" w:rsidTr="00ED4753">
        <w:trPr>
          <w:jc w:val="center"/>
        </w:trPr>
        <w:tc>
          <w:tcPr>
            <w:tcW w:w="861" w:type="pct"/>
            <w:tcBorders>
              <w:left w:val="single" w:sz="8" w:space="0" w:color="auto"/>
            </w:tcBorders>
            <w:tcMar>
              <w:left w:w="57" w:type="dxa"/>
              <w:right w:w="57" w:type="dxa"/>
            </w:tcMar>
          </w:tcPr>
          <w:p w14:paraId="1F9458B6" w14:textId="77777777" w:rsidR="00E171E3" w:rsidRPr="00ED4753" w:rsidRDefault="00E171E3" w:rsidP="00246FB6">
            <w:pPr>
              <w:spacing w:before="40" w:after="40"/>
              <w:ind w:right="283"/>
              <w:rPr>
                <w:rFonts w:cs="Arial"/>
              </w:rPr>
            </w:pPr>
            <w:r w:rsidRPr="00ED4753">
              <w:rPr>
                <w:rFonts w:cs="Arial"/>
              </w:rPr>
              <w:t>Vroče galvanizirano jeklo</w:t>
            </w:r>
          </w:p>
        </w:tc>
        <w:tc>
          <w:tcPr>
            <w:tcW w:w="2031" w:type="pct"/>
            <w:tcMar>
              <w:left w:w="57" w:type="dxa"/>
              <w:right w:w="57" w:type="dxa"/>
            </w:tcMar>
          </w:tcPr>
          <w:p w14:paraId="191BF378" w14:textId="77777777" w:rsidR="00E171E3" w:rsidRPr="00ED4753" w:rsidRDefault="00E171E3" w:rsidP="00246FB6">
            <w:pPr>
              <w:spacing w:before="40" w:after="40"/>
              <w:ind w:right="283"/>
              <w:rPr>
                <w:rFonts w:cs="Arial"/>
              </w:rPr>
            </w:pPr>
            <w:r w:rsidRPr="00ED4753">
              <w:rPr>
                <w:rFonts w:cs="Arial"/>
              </w:rPr>
              <w:t>Masivno okroglo</w:t>
            </w:r>
          </w:p>
          <w:p w14:paraId="605802A8" w14:textId="77777777" w:rsidR="00E171E3" w:rsidRPr="00ED4753" w:rsidRDefault="00E171E3" w:rsidP="00246FB6">
            <w:pPr>
              <w:spacing w:before="40" w:after="40"/>
              <w:ind w:right="283"/>
              <w:rPr>
                <w:rFonts w:cs="Arial"/>
              </w:rPr>
            </w:pPr>
            <w:r w:rsidRPr="00ED4753">
              <w:rPr>
                <w:rFonts w:cs="Arial"/>
              </w:rPr>
              <w:t>Cev</w:t>
            </w:r>
          </w:p>
          <w:p w14:paraId="2B6ACC7C" w14:textId="77777777" w:rsidR="00E171E3" w:rsidRPr="00ED4753" w:rsidRDefault="00E171E3" w:rsidP="00246FB6">
            <w:pPr>
              <w:spacing w:before="40" w:after="40"/>
              <w:ind w:right="283"/>
              <w:rPr>
                <w:rFonts w:cs="Arial"/>
              </w:rPr>
            </w:pPr>
            <w:r w:rsidRPr="00ED4753">
              <w:rPr>
                <w:rFonts w:cs="Arial"/>
              </w:rPr>
              <w:t>Masiven trak</w:t>
            </w:r>
          </w:p>
          <w:p w14:paraId="3B3388A3" w14:textId="77777777" w:rsidR="00E171E3" w:rsidRPr="00ED4753" w:rsidRDefault="00E171E3" w:rsidP="00246FB6">
            <w:pPr>
              <w:spacing w:before="40" w:after="40"/>
              <w:ind w:right="283"/>
              <w:rPr>
                <w:rFonts w:cs="Arial"/>
              </w:rPr>
            </w:pPr>
            <w:r w:rsidRPr="00ED4753">
              <w:rPr>
                <w:rFonts w:cs="Arial"/>
              </w:rPr>
              <w:t>Masivna plošča</w:t>
            </w:r>
          </w:p>
          <w:p w14:paraId="430DBC04" w14:textId="77777777" w:rsidR="00E171E3" w:rsidRPr="00ED4753" w:rsidRDefault="00E171E3" w:rsidP="00246FB6">
            <w:pPr>
              <w:spacing w:before="40" w:after="40"/>
              <w:ind w:right="283"/>
              <w:rPr>
                <w:rFonts w:cs="Arial"/>
              </w:rPr>
            </w:pPr>
            <w:r w:rsidRPr="00ED4753">
              <w:rPr>
                <w:rFonts w:cs="Arial"/>
              </w:rPr>
              <w:t xml:space="preserve">Mrežasta </w:t>
            </w:r>
            <w:proofErr w:type="spellStart"/>
            <w:r w:rsidRPr="00ED4753">
              <w:rPr>
                <w:rFonts w:cs="Arial"/>
              </w:rPr>
              <w:t>plošča</w:t>
            </w:r>
            <w:r w:rsidRPr="00ED4753">
              <w:rPr>
                <w:rFonts w:cs="Arial"/>
                <w:vertAlign w:val="superscript"/>
              </w:rPr>
              <w:t>c</w:t>
            </w:r>
            <w:proofErr w:type="spellEnd"/>
          </w:p>
          <w:p w14:paraId="00F2C763" w14:textId="77777777" w:rsidR="00E171E3" w:rsidRPr="00ED4753" w:rsidRDefault="00E171E3" w:rsidP="00246FB6">
            <w:pPr>
              <w:spacing w:before="40" w:after="40"/>
              <w:ind w:right="283"/>
              <w:rPr>
                <w:rFonts w:cs="Arial"/>
                <w:vertAlign w:val="superscript"/>
              </w:rPr>
            </w:pPr>
            <w:r w:rsidRPr="00ED4753">
              <w:rPr>
                <w:rFonts w:cs="Arial"/>
              </w:rPr>
              <w:t>Profil</w:t>
            </w:r>
          </w:p>
        </w:tc>
        <w:tc>
          <w:tcPr>
            <w:tcW w:w="703" w:type="pct"/>
            <w:tcMar>
              <w:left w:w="57" w:type="dxa"/>
              <w:right w:w="57" w:type="dxa"/>
            </w:tcMar>
          </w:tcPr>
          <w:p w14:paraId="7CD7E3F3" w14:textId="77777777" w:rsidR="00E171E3" w:rsidRPr="00ED4753" w:rsidRDefault="00E171E3" w:rsidP="00246FB6">
            <w:pPr>
              <w:spacing w:before="40" w:after="40"/>
              <w:ind w:right="283"/>
              <w:jc w:val="center"/>
              <w:rPr>
                <w:rFonts w:cs="Arial"/>
              </w:rPr>
            </w:pPr>
            <w:r w:rsidRPr="00ED4753">
              <w:rPr>
                <w:rFonts w:cs="Arial"/>
              </w:rPr>
              <w:t>14</w:t>
            </w:r>
          </w:p>
          <w:p w14:paraId="0150C9F5" w14:textId="77777777" w:rsidR="00E171E3" w:rsidRPr="00ED4753" w:rsidRDefault="00E171E3" w:rsidP="00246FB6">
            <w:pPr>
              <w:spacing w:before="40" w:after="40"/>
              <w:ind w:right="283"/>
              <w:jc w:val="center"/>
              <w:rPr>
                <w:rFonts w:cs="Arial"/>
              </w:rPr>
            </w:pPr>
            <w:r w:rsidRPr="00ED4753">
              <w:rPr>
                <w:rFonts w:cs="Arial"/>
              </w:rPr>
              <w:t>25</w:t>
            </w:r>
          </w:p>
          <w:p w14:paraId="13607195" w14:textId="77777777" w:rsidR="00E171E3" w:rsidRPr="00ED4753" w:rsidRDefault="00E171E3" w:rsidP="00246FB6">
            <w:pPr>
              <w:spacing w:before="40" w:after="40"/>
              <w:ind w:right="283"/>
              <w:jc w:val="center"/>
              <w:rPr>
                <w:rFonts w:cs="Arial"/>
              </w:rPr>
            </w:pPr>
          </w:p>
          <w:p w14:paraId="75F20FBC" w14:textId="77777777" w:rsidR="00E171E3" w:rsidRPr="00ED4753" w:rsidRDefault="00E171E3" w:rsidP="00246FB6">
            <w:pPr>
              <w:spacing w:before="40" w:after="40"/>
              <w:ind w:right="283"/>
              <w:jc w:val="center"/>
              <w:rPr>
                <w:rFonts w:cs="Arial"/>
              </w:rPr>
            </w:pPr>
          </w:p>
          <w:p w14:paraId="625283E3" w14:textId="77777777" w:rsidR="00E171E3" w:rsidRPr="00ED4753" w:rsidRDefault="00E171E3" w:rsidP="00246FB6">
            <w:pPr>
              <w:spacing w:before="40" w:after="40"/>
              <w:ind w:right="283"/>
              <w:jc w:val="center"/>
              <w:rPr>
                <w:rFonts w:cs="Arial"/>
              </w:rPr>
            </w:pPr>
          </w:p>
          <w:p w14:paraId="129A82F2" w14:textId="77777777" w:rsidR="00E171E3" w:rsidRPr="00ED4753" w:rsidRDefault="00E171E3" w:rsidP="00246FB6">
            <w:pPr>
              <w:spacing w:before="40" w:after="40"/>
              <w:ind w:right="283"/>
              <w:jc w:val="center"/>
              <w:rPr>
                <w:rFonts w:cs="Arial"/>
                <w:vertAlign w:val="superscript"/>
              </w:rPr>
            </w:pPr>
            <w:r w:rsidRPr="00ED4753">
              <w:rPr>
                <w:rFonts w:cs="Arial"/>
                <w:vertAlign w:val="superscript"/>
              </w:rPr>
              <w:t>d</w:t>
            </w:r>
          </w:p>
        </w:tc>
        <w:tc>
          <w:tcPr>
            <w:tcW w:w="703" w:type="pct"/>
            <w:tcMar>
              <w:left w:w="57" w:type="dxa"/>
              <w:right w:w="57" w:type="dxa"/>
            </w:tcMar>
          </w:tcPr>
          <w:p w14:paraId="4C9E2B78" w14:textId="77777777" w:rsidR="00E171E3" w:rsidRPr="00ED4753" w:rsidRDefault="00E171E3" w:rsidP="00246FB6">
            <w:pPr>
              <w:spacing w:before="40" w:after="40"/>
              <w:ind w:right="283"/>
              <w:jc w:val="center"/>
              <w:rPr>
                <w:rFonts w:cs="Arial"/>
              </w:rPr>
            </w:pPr>
            <w:r w:rsidRPr="00ED4753">
              <w:rPr>
                <w:rFonts w:cs="Arial"/>
              </w:rPr>
              <w:t>78</w:t>
            </w:r>
          </w:p>
          <w:p w14:paraId="6AF68537" w14:textId="77777777" w:rsidR="00E171E3" w:rsidRPr="00ED4753" w:rsidRDefault="00E171E3" w:rsidP="00246FB6">
            <w:pPr>
              <w:spacing w:before="40" w:after="40"/>
              <w:ind w:right="283"/>
              <w:jc w:val="center"/>
              <w:rPr>
                <w:rFonts w:cs="Arial"/>
              </w:rPr>
            </w:pPr>
          </w:p>
          <w:p w14:paraId="0E617B08" w14:textId="77777777" w:rsidR="00E171E3" w:rsidRPr="00ED4753" w:rsidRDefault="00E171E3" w:rsidP="00246FB6">
            <w:pPr>
              <w:spacing w:before="40" w:after="40"/>
              <w:ind w:right="283"/>
              <w:jc w:val="center"/>
              <w:rPr>
                <w:rFonts w:cs="Arial"/>
              </w:rPr>
            </w:pPr>
            <w:r w:rsidRPr="00ED4753">
              <w:rPr>
                <w:rFonts w:cs="Arial"/>
              </w:rPr>
              <w:t>90</w:t>
            </w:r>
          </w:p>
        </w:tc>
        <w:tc>
          <w:tcPr>
            <w:tcW w:w="702" w:type="pct"/>
            <w:tcBorders>
              <w:right w:val="single" w:sz="6" w:space="0" w:color="000000"/>
            </w:tcBorders>
            <w:tcMar>
              <w:left w:w="57" w:type="dxa"/>
              <w:right w:w="57" w:type="dxa"/>
            </w:tcMar>
          </w:tcPr>
          <w:p w14:paraId="4CB992AF" w14:textId="77777777" w:rsidR="00E171E3" w:rsidRPr="00ED4753" w:rsidRDefault="00E171E3" w:rsidP="00246FB6">
            <w:pPr>
              <w:spacing w:before="40" w:after="40"/>
              <w:ind w:right="283"/>
              <w:jc w:val="center"/>
              <w:rPr>
                <w:rFonts w:cs="Arial"/>
              </w:rPr>
            </w:pPr>
          </w:p>
          <w:p w14:paraId="063D26EF" w14:textId="77777777" w:rsidR="00E171E3" w:rsidRPr="00ED4753" w:rsidRDefault="00E171E3" w:rsidP="00246FB6">
            <w:pPr>
              <w:spacing w:before="40" w:after="40"/>
              <w:ind w:right="283"/>
              <w:jc w:val="center"/>
              <w:rPr>
                <w:rFonts w:cs="Arial"/>
              </w:rPr>
            </w:pPr>
          </w:p>
          <w:p w14:paraId="730B4CC1" w14:textId="77777777" w:rsidR="00E171E3" w:rsidRPr="00ED4753" w:rsidRDefault="00E171E3" w:rsidP="00246FB6">
            <w:pPr>
              <w:spacing w:before="40" w:after="40"/>
              <w:ind w:right="283"/>
              <w:jc w:val="center"/>
              <w:rPr>
                <w:rFonts w:cs="Arial"/>
              </w:rPr>
            </w:pPr>
          </w:p>
          <w:p w14:paraId="138C6F38" w14:textId="77777777" w:rsidR="00E171E3" w:rsidRPr="00ED4753" w:rsidRDefault="00E171E3" w:rsidP="00246FB6">
            <w:pPr>
              <w:spacing w:before="40" w:after="40"/>
              <w:ind w:right="283"/>
              <w:jc w:val="center"/>
              <w:rPr>
                <w:rFonts w:cs="Arial"/>
              </w:rPr>
            </w:pPr>
            <w:r w:rsidRPr="00ED4753">
              <w:rPr>
                <w:rFonts w:cs="Arial"/>
              </w:rPr>
              <w:t>500 x 500</w:t>
            </w:r>
          </w:p>
          <w:p w14:paraId="0D93686D" w14:textId="77777777" w:rsidR="00E171E3" w:rsidRPr="00ED4753" w:rsidRDefault="00E171E3" w:rsidP="00246FB6">
            <w:pPr>
              <w:spacing w:before="40" w:after="40"/>
              <w:ind w:right="283"/>
              <w:jc w:val="center"/>
              <w:rPr>
                <w:rFonts w:cs="Arial"/>
              </w:rPr>
            </w:pPr>
            <w:r w:rsidRPr="00ED4753">
              <w:rPr>
                <w:rFonts w:cs="Arial"/>
              </w:rPr>
              <w:t>600 x 600</w:t>
            </w:r>
          </w:p>
        </w:tc>
      </w:tr>
      <w:tr w:rsidR="00DE6BCA" w:rsidRPr="00ED4753" w14:paraId="2BFA2416" w14:textId="77777777" w:rsidTr="00ED4753">
        <w:trPr>
          <w:jc w:val="center"/>
        </w:trPr>
        <w:tc>
          <w:tcPr>
            <w:tcW w:w="861" w:type="pct"/>
            <w:tcBorders>
              <w:left w:val="single" w:sz="8" w:space="0" w:color="auto"/>
            </w:tcBorders>
            <w:tcMar>
              <w:left w:w="57" w:type="dxa"/>
              <w:right w:w="57" w:type="dxa"/>
            </w:tcMar>
          </w:tcPr>
          <w:p w14:paraId="58513941" w14:textId="77777777" w:rsidR="00E171E3" w:rsidRPr="00ED4753" w:rsidRDefault="00E171E3" w:rsidP="00246FB6">
            <w:pPr>
              <w:spacing w:before="40" w:after="40"/>
              <w:ind w:right="283"/>
              <w:rPr>
                <w:rFonts w:cs="Arial"/>
              </w:rPr>
            </w:pPr>
            <w:r w:rsidRPr="00ED4753">
              <w:rPr>
                <w:rFonts w:cs="Arial"/>
              </w:rPr>
              <w:t xml:space="preserve">Golo </w:t>
            </w:r>
            <w:proofErr w:type="spellStart"/>
            <w:r w:rsidRPr="00ED4753">
              <w:rPr>
                <w:rFonts w:cs="Arial"/>
              </w:rPr>
              <w:t>jeklo</w:t>
            </w:r>
            <w:r w:rsidRPr="00ED4753">
              <w:rPr>
                <w:rFonts w:cs="Arial"/>
                <w:vertAlign w:val="superscript"/>
              </w:rPr>
              <w:t>b</w:t>
            </w:r>
            <w:proofErr w:type="spellEnd"/>
          </w:p>
        </w:tc>
        <w:tc>
          <w:tcPr>
            <w:tcW w:w="2031" w:type="pct"/>
            <w:tcMar>
              <w:left w:w="57" w:type="dxa"/>
              <w:right w:w="57" w:type="dxa"/>
            </w:tcMar>
          </w:tcPr>
          <w:p w14:paraId="3F0E5B4A" w14:textId="77777777" w:rsidR="00E171E3" w:rsidRPr="00ED4753" w:rsidRDefault="00E171E3" w:rsidP="00246FB6">
            <w:pPr>
              <w:spacing w:before="40" w:after="40"/>
              <w:ind w:right="283"/>
              <w:rPr>
                <w:rFonts w:cs="Arial"/>
              </w:rPr>
            </w:pPr>
            <w:r w:rsidRPr="00ED4753">
              <w:rPr>
                <w:rFonts w:cs="Arial"/>
              </w:rPr>
              <w:t>Pleteno</w:t>
            </w:r>
          </w:p>
          <w:p w14:paraId="24D0F635" w14:textId="77777777" w:rsidR="00E171E3" w:rsidRPr="00ED4753" w:rsidRDefault="00E171E3" w:rsidP="00246FB6">
            <w:pPr>
              <w:spacing w:before="40" w:after="40"/>
              <w:ind w:right="283"/>
              <w:rPr>
                <w:rFonts w:cs="Arial"/>
              </w:rPr>
            </w:pPr>
            <w:r w:rsidRPr="00ED4753">
              <w:rPr>
                <w:rFonts w:cs="Arial"/>
              </w:rPr>
              <w:t>Masivno okroglo</w:t>
            </w:r>
          </w:p>
          <w:p w14:paraId="7F821E4D" w14:textId="77777777" w:rsidR="00E171E3" w:rsidRPr="00ED4753" w:rsidRDefault="00E171E3" w:rsidP="00246FB6">
            <w:pPr>
              <w:spacing w:before="40" w:after="40"/>
              <w:ind w:right="283"/>
              <w:rPr>
                <w:rFonts w:cs="Arial"/>
                <w:vertAlign w:val="superscript"/>
              </w:rPr>
            </w:pPr>
            <w:r w:rsidRPr="00ED4753">
              <w:rPr>
                <w:rFonts w:cs="Arial"/>
              </w:rPr>
              <w:t>Masiven trak</w:t>
            </w:r>
          </w:p>
        </w:tc>
        <w:tc>
          <w:tcPr>
            <w:tcW w:w="703" w:type="pct"/>
            <w:tcMar>
              <w:left w:w="57" w:type="dxa"/>
              <w:right w:w="57" w:type="dxa"/>
            </w:tcMar>
          </w:tcPr>
          <w:p w14:paraId="3DD16204" w14:textId="77777777" w:rsidR="00E171E3" w:rsidRPr="00ED4753" w:rsidRDefault="00E171E3" w:rsidP="00246FB6">
            <w:pPr>
              <w:spacing w:before="40" w:after="40"/>
              <w:ind w:right="283"/>
              <w:jc w:val="center"/>
              <w:rPr>
                <w:rFonts w:cs="Arial"/>
              </w:rPr>
            </w:pPr>
          </w:p>
        </w:tc>
        <w:tc>
          <w:tcPr>
            <w:tcW w:w="703" w:type="pct"/>
            <w:tcMar>
              <w:left w:w="57" w:type="dxa"/>
              <w:right w:w="57" w:type="dxa"/>
            </w:tcMar>
          </w:tcPr>
          <w:p w14:paraId="24A9F89D" w14:textId="77777777" w:rsidR="00E171E3" w:rsidRPr="00ED4753" w:rsidRDefault="00E171E3" w:rsidP="00246FB6">
            <w:pPr>
              <w:spacing w:before="40" w:after="40"/>
              <w:ind w:right="283"/>
              <w:jc w:val="center"/>
              <w:rPr>
                <w:rFonts w:cs="Arial"/>
              </w:rPr>
            </w:pPr>
            <w:r w:rsidRPr="00ED4753">
              <w:rPr>
                <w:rFonts w:cs="Arial"/>
              </w:rPr>
              <w:t>70</w:t>
            </w:r>
          </w:p>
          <w:p w14:paraId="27B36B9D" w14:textId="77777777" w:rsidR="00E171E3" w:rsidRPr="00ED4753" w:rsidRDefault="00E171E3" w:rsidP="00246FB6">
            <w:pPr>
              <w:spacing w:before="40" w:after="40"/>
              <w:ind w:right="283"/>
              <w:jc w:val="center"/>
              <w:rPr>
                <w:rFonts w:cs="Arial"/>
              </w:rPr>
            </w:pPr>
            <w:r w:rsidRPr="00ED4753">
              <w:rPr>
                <w:rFonts w:cs="Arial"/>
              </w:rPr>
              <w:t>78</w:t>
            </w:r>
          </w:p>
          <w:p w14:paraId="293431F0" w14:textId="77777777" w:rsidR="00E171E3" w:rsidRPr="00ED4753" w:rsidRDefault="00E171E3" w:rsidP="00246FB6">
            <w:pPr>
              <w:spacing w:before="40" w:after="40"/>
              <w:ind w:right="283"/>
              <w:jc w:val="center"/>
              <w:rPr>
                <w:rFonts w:cs="Arial"/>
              </w:rPr>
            </w:pPr>
            <w:r w:rsidRPr="00ED4753">
              <w:rPr>
                <w:rFonts w:cs="Arial"/>
              </w:rPr>
              <w:t>75</w:t>
            </w:r>
          </w:p>
        </w:tc>
        <w:tc>
          <w:tcPr>
            <w:tcW w:w="702" w:type="pct"/>
            <w:tcBorders>
              <w:right w:val="single" w:sz="6" w:space="0" w:color="000000"/>
            </w:tcBorders>
            <w:tcMar>
              <w:left w:w="57" w:type="dxa"/>
              <w:right w:w="57" w:type="dxa"/>
            </w:tcMar>
          </w:tcPr>
          <w:p w14:paraId="526C9E1A" w14:textId="77777777" w:rsidR="00E171E3" w:rsidRPr="00ED4753" w:rsidRDefault="00E171E3" w:rsidP="00246FB6">
            <w:pPr>
              <w:spacing w:before="40" w:after="40"/>
              <w:ind w:right="283"/>
              <w:jc w:val="center"/>
              <w:rPr>
                <w:rFonts w:cs="Arial"/>
              </w:rPr>
            </w:pPr>
          </w:p>
        </w:tc>
      </w:tr>
      <w:tr w:rsidR="00DE6BCA" w:rsidRPr="00ED4753" w14:paraId="6D647291" w14:textId="77777777" w:rsidTr="00ED4753">
        <w:trPr>
          <w:jc w:val="center"/>
        </w:trPr>
        <w:tc>
          <w:tcPr>
            <w:tcW w:w="861" w:type="pct"/>
            <w:tcBorders>
              <w:left w:val="single" w:sz="8" w:space="0" w:color="auto"/>
            </w:tcBorders>
            <w:tcMar>
              <w:left w:w="57" w:type="dxa"/>
              <w:right w:w="57" w:type="dxa"/>
            </w:tcMar>
          </w:tcPr>
          <w:p w14:paraId="36473543" w14:textId="77777777" w:rsidR="00E171E3" w:rsidRPr="00ED4753" w:rsidRDefault="00E171E3" w:rsidP="00246FB6">
            <w:pPr>
              <w:spacing w:before="40" w:after="40"/>
              <w:ind w:right="283"/>
              <w:rPr>
                <w:rFonts w:cs="Arial"/>
              </w:rPr>
            </w:pPr>
            <w:r w:rsidRPr="00ED4753">
              <w:rPr>
                <w:rFonts w:cs="Arial"/>
              </w:rPr>
              <w:t>Pobakreno jeklo</w:t>
            </w:r>
          </w:p>
        </w:tc>
        <w:tc>
          <w:tcPr>
            <w:tcW w:w="2031" w:type="pct"/>
            <w:tcMar>
              <w:left w:w="57" w:type="dxa"/>
              <w:right w:w="57" w:type="dxa"/>
            </w:tcMar>
          </w:tcPr>
          <w:p w14:paraId="64D319F0" w14:textId="77777777" w:rsidR="00E171E3" w:rsidRPr="00ED4753" w:rsidRDefault="00E171E3" w:rsidP="00246FB6">
            <w:pPr>
              <w:spacing w:before="40" w:after="40"/>
              <w:ind w:right="283"/>
              <w:rPr>
                <w:rFonts w:cs="Arial"/>
              </w:rPr>
            </w:pPr>
            <w:r w:rsidRPr="00ED4753">
              <w:rPr>
                <w:rFonts w:cs="Arial"/>
              </w:rPr>
              <w:t>Masivno okroglo</w:t>
            </w:r>
          </w:p>
          <w:p w14:paraId="1196FAC9" w14:textId="77777777" w:rsidR="00E171E3" w:rsidRPr="00ED4753" w:rsidRDefault="00E171E3" w:rsidP="00246FB6">
            <w:pPr>
              <w:spacing w:before="40" w:after="40"/>
              <w:ind w:right="283"/>
              <w:rPr>
                <w:rFonts w:cs="Arial"/>
                <w:vertAlign w:val="superscript"/>
              </w:rPr>
            </w:pPr>
            <w:r w:rsidRPr="00ED4753">
              <w:rPr>
                <w:rFonts w:cs="Arial"/>
              </w:rPr>
              <w:t>Masiven trak</w:t>
            </w:r>
          </w:p>
        </w:tc>
        <w:tc>
          <w:tcPr>
            <w:tcW w:w="703" w:type="pct"/>
            <w:tcMar>
              <w:left w:w="57" w:type="dxa"/>
              <w:right w:w="57" w:type="dxa"/>
            </w:tcMar>
          </w:tcPr>
          <w:p w14:paraId="681FA864" w14:textId="77777777" w:rsidR="00E171E3" w:rsidRPr="00ED4753" w:rsidRDefault="00E171E3" w:rsidP="00246FB6">
            <w:pPr>
              <w:spacing w:before="40" w:after="40"/>
              <w:ind w:right="283"/>
              <w:jc w:val="center"/>
              <w:rPr>
                <w:rFonts w:cs="Arial"/>
              </w:rPr>
            </w:pPr>
            <w:r w:rsidRPr="00ED4753">
              <w:rPr>
                <w:rFonts w:cs="Arial"/>
              </w:rPr>
              <w:t>14</w:t>
            </w:r>
            <w:r w:rsidRPr="00ED4753">
              <w:rPr>
                <w:rFonts w:cs="Arial"/>
                <w:vertAlign w:val="superscript"/>
              </w:rPr>
              <w:t>f</w:t>
            </w:r>
          </w:p>
        </w:tc>
        <w:tc>
          <w:tcPr>
            <w:tcW w:w="703" w:type="pct"/>
            <w:tcMar>
              <w:left w:w="57" w:type="dxa"/>
              <w:right w:w="57" w:type="dxa"/>
            </w:tcMar>
          </w:tcPr>
          <w:p w14:paraId="218BE716" w14:textId="77777777" w:rsidR="00E171E3" w:rsidRPr="00ED4753" w:rsidRDefault="00E171E3" w:rsidP="00246FB6">
            <w:pPr>
              <w:spacing w:before="40" w:after="40"/>
              <w:ind w:right="283"/>
              <w:jc w:val="center"/>
              <w:rPr>
                <w:rFonts w:cs="Arial"/>
              </w:rPr>
            </w:pPr>
            <w:r w:rsidRPr="00ED4753">
              <w:rPr>
                <w:rFonts w:cs="Arial"/>
              </w:rPr>
              <w:t>50</w:t>
            </w:r>
          </w:p>
          <w:p w14:paraId="0F2CF9E8" w14:textId="77777777" w:rsidR="00E171E3" w:rsidRPr="00ED4753" w:rsidRDefault="00E171E3" w:rsidP="00246FB6">
            <w:pPr>
              <w:spacing w:before="40" w:after="40"/>
              <w:ind w:right="283"/>
              <w:jc w:val="center"/>
              <w:rPr>
                <w:rFonts w:cs="Arial"/>
              </w:rPr>
            </w:pPr>
            <w:r w:rsidRPr="00ED4753">
              <w:rPr>
                <w:rFonts w:cs="Arial"/>
              </w:rPr>
              <w:t>90</w:t>
            </w:r>
          </w:p>
        </w:tc>
        <w:tc>
          <w:tcPr>
            <w:tcW w:w="702" w:type="pct"/>
            <w:tcBorders>
              <w:right w:val="single" w:sz="6" w:space="0" w:color="000000"/>
            </w:tcBorders>
            <w:tcMar>
              <w:left w:w="57" w:type="dxa"/>
              <w:right w:w="57" w:type="dxa"/>
            </w:tcMar>
          </w:tcPr>
          <w:p w14:paraId="4B7BF4A0" w14:textId="77777777" w:rsidR="00E171E3" w:rsidRPr="00ED4753" w:rsidRDefault="00E171E3" w:rsidP="00246FB6">
            <w:pPr>
              <w:spacing w:before="40" w:after="40"/>
              <w:ind w:right="283"/>
              <w:jc w:val="center"/>
              <w:rPr>
                <w:rFonts w:cs="Arial"/>
              </w:rPr>
            </w:pPr>
          </w:p>
        </w:tc>
      </w:tr>
      <w:tr w:rsidR="00DE6BCA" w:rsidRPr="00ED4753" w14:paraId="2AED37B9" w14:textId="77777777" w:rsidTr="00ED4753">
        <w:trPr>
          <w:jc w:val="center"/>
        </w:trPr>
        <w:tc>
          <w:tcPr>
            <w:tcW w:w="861" w:type="pct"/>
            <w:tcBorders>
              <w:left w:val="single" w:sz="8" w:space="0" w:color="auto"/>
            </w:tcBorders>
            <w:tcMar>
              <w:left w:w="57" w:type="dxa"/>
              <w:right w:w="57" w:type="dxa"/>
            </w:tcMar>
          </w:tcPr>
          <w:p w14:paraId="418C19B7" w14:textId="77777777" w:rsidR="00E171E3" w:rsidRPr="00ED4753" w:rsidRDefault="00E171E3" w:rsidP="00246FB6">
            <w:pPr>
              <w:spacing w:before="40" w:after="40"/>
              <w:ind w:right="283"/>
              <w:rPr>
                <w:rFonts w:cs="Arial"/>
                <w:vertAlign w:val="superscript"/>
              </w:rPr>
            </w:pPr>
            <w:r w:rsidRPr="00ED4753">
              <w:rPr>
                <w:rFonts w:cs="Arial"/>
              </w:rPr>
              <w:t>Nerjavno jeklo</w:t>
            </w:r>
          </w:p>
        </w:tc>
        <w:tc>
          <w:tcPr>
            <w:tcW w:w="2031" w:type="pct"/>
            <w:tcMar>
              <w:left w:w="57" w:type="dxa"/>
              <w:right w:w="57" w:type="dxa"/>
            </w:tcMar>
          </w:tcPr>
          <w:p w14:paraId="36C350D5" w14:textId="77777777" w:rsidR="00E171E3" w:rsidRPr="00ED4753" w:rsidRDefault="00E171E3" w:rsidP="00246FB6">
            <w:pPr>
              <w:spacing w:before="40" w:after="40"/>
              <w:ind w:right="283"/>
              <w:rPr>
                <w:rFonts w:cs="Arial"/>
              </w:rPr>
            </w:pPr>
            <w:r w:rsidRPr="00ED4753">
              <w:rPr>
                <w:rFonts w:cs="Arial"/>
              </w:rPr>
              <w:t>Masivno okroglo</w:t>
            </w:r>
          </w:p>
          <w:p w14:paraId="7E00BC90" w14:textId="77777777" w:rsidR="00E171E3" w:rsidRPr="00ED4753" w:rsidRDefault="00E171E3" w:rsidP="00246FB6">
            <w:pPr>
              <w:spacing w:before="40" w:after="40"/>
              <w:ind w:right="283"/>
              <w:rPr>
                <w:rFonts w:cs="Arial"/>
              </w:rPr>
            </w:pPr>
            <w:r w:rsidRPr="00ED4753">
              <w:rPr>
                <w:rFonts w:cs="Arial"/>
              </w:rPr>
              <w:t>Masiven trak</w:t>
            </w:r>
          </w:p>
        </w:tc>
        <w:tc>
          <w:tcPr>
            <w:tcW w:w="703" w:type="pct"/>
            <w:tcMar>
              <w:left w:w="57" w:type="dxa"/>
              <w:right w:w="57" w:type="dxa"/>
            </w:tcMar>
          </w:tcPr>
          <w:p w14:paraId="7D4EE18F" w14:textId="77777777" w:rsidR="00E171E3" w:rsidRPr="00ED4753" w:rsidRDefault="00E171E3" w:rsidP="00246FB6">
            <w:pPr>
              <w:spacing w:before="40" w:after="40"/>
              <w:ind w:right="283"/>
              <w:jc w:val="center"/>
              <w:rPr>
                <w:rFonts w:cs="Arial"/>
              </w:rPr>
            </w:pPr>
            <w:r w:rsidRPr="00ED4753">
              <w:rPr>
                <w:rFonts w:cs="Arial"/>
              </w:rPr>
              <w:t>15</w:t>
            </w:r>
            <w:r w:rsidRPr="00ED4753">
              <w:rPr>
                <w:rFonts w:cs="Arial"/>
                <w:vertAlign w:val="superscript"/>
              </w:rPr>
              <w:t>f</w:t>
            </w:r>
          </w:p>
        </w:tc>
        <w:tc>
          <w:tcPr>
            <w:tcW w:w="703" w:type="pct"/>
            <w:tcMar>
              <w:left w:w="57" w:type="dxa"/>
              <w:right w:w="57" w:type="dxa"/>
            </w:tcMar>
          </w:tcPr>
          <w:p w14:paraId="563037E3" w14:textId="77777777" w:rsidR="00E171E3" w:rsidRPr="00ED4753" w:rsidRDefault="00E171E3" w:rsidP="00246FB6">
            <w:pPr>
              <w:spacing w:before="40" w:after="40"/>
              <w:ind w:right="283"/>
              <w:jc w:val="center"/>
              <w:rPr>
                <w:rFonts w:cs="Arial"/>
              </w:rPr>
            </w:pPr>
            <w:r w:rsidRPr="00ED4753">
              <w:rPr>
                <w:rFonts w:cs="Arial"/>
              </w:rPr>
              <w:t>78</w:t>
            </w:r>
          </w:p>
          <w:p w14:paraId="12DCF2EF" w14:textId="77777777" w:rsidR="00E171E3" w:rsidRPr="00ED4753" w:rsidRDefault="00E171E3" w:rsidP="00246FB6">
            <w:pPr>
              <w:spacing w:before="40" w:after="40"/>
              <w:ind w:right="283"/>
              <w:jc w:val="center"/>
              <w:rPr>
                <w:rFonts w:cs="Arial"/>
              </w:rPr>
            </w:pPr>
            <w:r w:rsidRPr="00ED4753">
              <w:rPr>
                <w:rFonts w:cs="Arial"/>
              </w:rPr>
              <w:t>100</w:t>
            </w:r>
          </w:p>
        </w:tc>
        <w:tc>
          <w:tcPr>
            <w:tcW w:w="702" w:type="pct"/>
            <w:tcBorders>
              <w:bottom w:val="single" w:sz="6" w:space="0" w:color="000000"/>
              <w:right w:val="single" w:sz="6" w:space="0" w:color="000000"/>
            </w:tcBorders>
            <w:tcMar>
              <w:left w:w="57" w:type="dxa"/>
              <w:right w:w="57" w:type="dxa"/>
            </w:tcMar>
          </w:tcPr>
          <w:p w14:paraId="41606AC7" w14:textId="77777777" w:rsidR="00E171E3" w:rsidRPr="00ED4753" w:rsidRDefault="00E171E3" w:rsidP="00246FB6">
            <w:pPr>
              <w:spacing w:before="40" w:after="40"/>
              <w:ind w:right="283"/>
              <w:rPr>
                <w:rFonts w:cs="Arial"/>
              </w:rPr>
            </w:pPr>
          </w:p>
        </w:tc>
      </w:tr>
      <w:tr w:rsidR="00DE6BCA" w:rsidRPr="00ED4753" w14:paraId="1B7DAA2C" w14:textId="77777777" w:rsidTr="00ED4753">
        <w:trPr>
          <w:jc w:val="center"/>
        </w:trPr>
        <w:tc>
          <w:tcPr>
            <w:tcW w:w="5000" w:type="pct"/>
            <w:gridSpan w:val="5"/>
            <w:tcBorders>
              <w:left w:val="single" w:sz="8" w:space="0" w:color="auto"/>
              <w:bottom w:val="single" w:sz="8" w:space="0" w:color="auto"/>
              <w:right w:val="single" w:sz="8" w:space="0" w:color="auto"/>
            </w:tcBorders>
            <w:tcMar>
              <w:left w:w="57" w:type="dxa"/>
              <w:right w:w="57" w:type="dxa"/>
            </w:tcMar>
          </w:tcPr>
          <w:p w14:paraId="697F8F78" w14:textId="77777777" w:rsidR="00E171E3" w:rsidRPr="00ED4753" w:rsidRDefault="00E171E3" w:rsidP="00246FB6">
            <w:pPr>
              <w:tabs>
                <w:tab w:val="left" w:pos="319"/>
              </w:tabs>
              <w:spacing w:before="40" w:after="40"/>
              <w:ind w:left="318" w:right="283" w:hanging="318"/>
              <w:rPr>
                <w:rFonts w:cs="Arial"/>
              </w:rPr>
            </w:pPr>
            <w:r w:rsidRPr="00ED4753">
              <w:rPr>
                <w:rFonts w:cs="Arial"/>
                <w:vertAlign w:val="superscript"/>
              </w:rPr>
              <w:t>a</w:t>
            </w:r>
            <w:r w:rsidR="00702B72" w:rsidRPr="00ED4753">
              <w:rPr>
                <w:rFonts w:cs="Arial"/>
              </w:rPr>
              <w:tab/>
            </w:r>
            <w:r w:rsidRPr="00ED4753">
              <w:rPr>
                <w:rFonts w:cs="Arial"/>
              </w:rPr>
              <w:t>Mehanske in električne lastnosti kakor tudi odpornost proti koroziji morajo ustrezati zahteva</w:t>
            </w:r>
            <w:r w:rsidR="009D3CD7" w:rsidRPr="00ED4753">
              <w:rPr>
                <w:rFonts w:cs="Arial"/>
              </w:rPr>
              <w:t>m</w:t>
            </w:r>
            <w:r w:rsidRPr="00ED4753">
              <w:rPr>
                <w:rFonts w:cs="Arial"/>
              </w:rPr>
              <w:t xml:space="preserve"> iz skupine standardov </w:t>
            </w:r>
            <w:r w:rsidR="009D3CD7" w:rsidRPr="00ED4753">
              <w:rPr>
                <w:rFonts w:cs="Arial"/>
              </w:rPr>
              <w:t>SIST EN</w:t>
            </w:r>
            <w:r w:rsidRPr="00ED4753">
              <w:rPr>
                <w:rFonts w:cs="Arial"/>
              </w:rPr>
              <w:t xml:space="preserve"> 62561.</w:t>
            </w:r>
          </w:p>
          <w:p w14:paraId="5DAFD193" w14:textId="77777777" w:rsidR="00E171E3" w:rsidRPr="00ED4753" w:rsidRDefault="00E171E3" w:rsidP="00246FB6">
            <w:pPr>
              <w:tabs>
                <w:tab w:val="left" w:pos="319"/>
              </w:tabs>
              <w:spacing w:before="40" w:after="40"/>
              <w:ind w:left="318" w:right="283" w:hanging="318"/>
              <w:rPr>
                <w:rFonts w:cs="Arial"/>
              </w:rPr>
            </w:pPr>
            <w:r w:rsidRPr="00ED4753">
              <w:rPr>
                <w:rFonts w:cs="Arial"/>
                <w:vertAlign w:val="superscript"/>
              </w:rPr>
              <w:t>b</w:t>
            </w:r>
            <w:r w:rsidR="00702B72" w:rsidRPr="00ED4753">
              <w:rPr>
                <w:rFonts w:cs="Arial"/>
              </w:rPr>
              <w:tab/>
            </w:r>
            <w:r w:rsidRPr="00ED4753">
              <w:rPr>
                <w:rFonts w:cs="Arial"/>
              </w:rPr>
              <w:t>Zalito mora biti v betonu vsaj na globini 50 mm.</w:t>
            </w:r>
          </w:p>
          <w:p w14:paraId="3D07CC38" w14:textId="77777777" w:rsidR="00E171E3" w:rsidRPr="00ED4753" w:rsidRDefault="00E171E3" w:rsidP="00246FB6">
            <w:pPr>
              <w:tabs>
                <w:tab w:val="left" w:pos="319"/>
              </w:tabs>
              <w:spacing w:before="40" w:after="40"/>
              <w:ind w:left="318" w:right="283" w:hanging="318"/>
              <w:rPr>
                <w:rFonts w:cs="Arial"/>
              </w:rPr>
            </w:pPr>
            <w:r w:rsidRPr="00ED4753">
              <w:rPr>
                <w:rFonts w:cs="Arial"/>
                <w:vertAlign w:val="superscript"/>
              </w:rPr>
              <w:t>c</w:t>
            </w:r>
            <w:r w:rsidR="00702B72" w:rsidRPr="00ED4753">
              <w:rPr>
                <w:rFonts w:cs="Arial"/>
              </w:rPr>
              <w:tab/>
            </w:r>
            <w:r w:rsidRPr="00ED4753">
              <w:rPr>
                <w:rFonts w:cs="Arial"/>
              </w:rPr>
              <w:t xml:space="preserve">Mrežasta plošča, izdelana iz najmanj 4,8 m skupne dolžine vodnika. </w:t>
            </w:r>
          </w:p>
          <w:p w14:paraId="6F3255AF" w14:textId="77777777" w:rsidR="00E171E3" w:rsidRPr="00ED4753" w:rsidRDefault="00E171E3" w:rsidP="00246FB6">
            <w:pPr>
              <w:tabs>
                <w:tab w:val="left" w:pos="319"/>
              </w:tabs>
              <w:spacing w:before="40" w:after="40"/>
              <w:ind w:left="318" w:right="283" w:hanging="318"/>
              <w:rPr>
                <w:rFonts w:cs="Arial"/>
              </w:rPr>
            </w:pPr>
            <w:r w:rsidRPr="00ED4753">
              <w:rPr>
                <w:rFonts w:cs="Arial"/>
                <w:vertAlign w:val="superscript"/>
              </w:rPr>
              <w:t>d</w:t>
            </w:r>
            <w:r w:rsidR="00702B72" w:rsidRPr="00ED4753">
              <w:rPr>
                <w:rFonts w:cs="Arial"/>
              </w:rPr>
              <w:tab/>
            </w:r>
            <w:r w:rsidRPr="00ED4753">
              <w:rPr>
                <w:rFonts w:cs="Arial"/>
              </w:rPr>
              <w:t>Dovoljeni so različni profili s prerezom 290 mm2 in najmanjšo debelino 3 mm, npr. križni profil.</w:t>
            </w:r>
          </w:p>
          <w:p w14:paraId="790E1681" w14:textId="6F602749" w:rsidR="00E171E3" w:rsidRPr="00ED4753" w:rsidRDefault="00E171E3" w:rsidP="00246FB6">
            <w:pPr>
              <w:tabs>
                <w:tab w:val="left" w:pos="319"/>
              </w:tabs>
              <w:spacing w:before="40" w:after="40"/>
              <w:ind w:left="318" w:right="283" w:hanging="318"/>
              <w:rPr>
                <w:rFonts w:cs="Arial"/>
              </w:rPr>
            </w:pPr>
            <w:r w:rsidRPr="00ED4753">
              <w:rPr>
                <w:rFonts w:cs="Arial"/>
                <w:vertAlign w:val="superscript"/>
              </w:rPr>
              <w:t>e</w:t>
            </w:r>
            <w:r w:rsidR="00702B72" w:rsidRPr="00ED4753">
              <w:rPr>
                <w:rFonts w:cs="Arial"/>
              </w:rPr>
              <w:tab/>
            </w:r>
            <w:r w:rsidR="00123E44" w:rsidRPr="00ED4753">
              <w:rPr>
                <w:rFonts w:cs="Arial"/>
              </w:rPr>
              <w:t>Pri</w:t>
            </w:r>
            <w:r w:rsidRPr="00ED4753">
              <w:rPr>
                <w:rFonts w:cs="Arial"/>
              </w:rPr>
              <w:t xml:space="preserve"> temeljske</w:t>
            </w:r>
            <w:r w:rsidR="00123E44" w:rsidRPr="00ED4753">
              <w:rPr>
                <w:rFonts w:cs="Arial"/>
              </w:rPr>
              <w:t>m</w:t>
            </w:r>
            <w:r w:rsidRPr="00ED4753">
              <w:rPr>
                <w:rFonts w:cs="Arial"/>
              </w:rPr>
              <w:t xml:space="preserve"> </w:t>
            </w:r>
            <w:r w:rsidR="006165E1" w:rsidRPr="006165E1">
              <w:rPr>
                <w:rFonts w:cs="Arial"/>
              </w:rPr>
              <w:t xml:space="preserve">ozemljilnem </w:t>
            </w:r>
            <w:r w:rsidRPr="00ED4753">
              <w:rPr>
                <w:rFonts w:cs="Arial"/>
              </w:rPr>
              <w:t>sistem</w:t>
            </w:r>
            <w:r w:rsidR="00123E44" w:rsidRPr="00ED4753">
              <w:rPr>
                <w:rFonts w:cs="Arial"/>
              </w:rPr>
              <w:t>u</w:t>
            </w:r>
            <w:r w:rsidRPr="00ED4753">
              <w:rPr>
                <w:rFonts w:cs="Arial"/>
              </w:rPr>
              <w:t xml:space="preserve"> razporeditve morajo biti ozemljila pravilno povezana vsaj na vsakih 5 m na armaturno jeklo.</w:t>
            </w:r>
          </w:p>
          <w:p w14:paraId="2C823D7D" w14:textId="77777777" w:rsidR="00E171E3" w:rsidRPr="00ED4753" w:rsidRDefault="00E171E3" w:rsidP="00246FB6">
            <w:pPr>
              <w:tabs>
                <w:tab w:val="left" w:pos="319"/>
              </w:tabs>
              <w:spacing w:before="40" w:after="40"/>
              <w:ind w:left="318" w:right="283" w:hanging="318"/>
              <w:rPr>
                <w:rFonts w:cs="Arial"/>
                <w:sz w:val="18"/>
                <w:szCs w:val="18"/>
              </w:rPr>
            </w:pPr>
            <w:r w:rsidRPr="00ED4753">
              <w:rPr>
                <w:rFonts w:cs="Arial"/>
                <w:vertAlign w:val="superscript"/>
              </w:rPr>
              <w:t>f</w:t>
            </w:r>
            <w:r w:rsidR="00702B72" w:rsidRPr="00ED4753">
              <w:rPr>
                <w:rFonts w:cs="Arial"/>
              </w:rPr>
              <w:tab/>
            </w:r>
            <w:r w:rsidRPr="00ED4753">
              <w:rPr>
                <w:rFonts w:cs="Arial"/>
              </w:rPr>
              <w:t>V nekaterih državah se premer lahko zmanjša na 12,7 mm.</w:t>
            </w:r>
          </w:p>
        </w:tc>
      </w:tr>
    </w:tbl>
    <w:p w14:paraId="3EF61195" w14:textId="77777777" w:rsidR="00E171E3" w:rsidRPr="00ED4753" w:rsidRDefault="00E171E3" w:rsidP="00246FB6">
      <w:pPr>
        <w:pStyle w:val="Glava"/>
        <w:tabs>
          <w:tab w:val="clear" w:pos="9071"/>
        </w:tabs>
        <w:ind w:right="283"/>
        <w:rPr>
          <w:rFonts w:cs="Arial"/>
        </w:rPr>
      </w:pPr>
    </w:p>
    <w:p w14:paraId="010D526E" w14:textId="1F4C890D" w:rsidR="00445B37" w:rsidRPr="00ED4753" w:rsidRDefault="00445B37" w:rsidP="00246FB6">
      <w:pPr>
        <w:pStyle w:val="Naslov1"/>
        <w:ind w:right="283"/>
      </w:pPr>
      <w:r w:rsidRPr="00ED4753">
        <w:br w:type="page"/>
      </w:r>
      <w:bookmarkStart w:id="68" w:name="_Toc174463"/>
      <w:r w:rsidRPr="00ED4753">
        <w:t>PREPREČITEV ISKRENJA IN PREBOJEV</w:t>
      </w:r>
      <w:bookmarkEnd w:id="68"/>
    </w:p>
    <w:p w14:paraId="2126EA0F" w14:textId="70B1CD8A" w:rsidR="00445B37" w:rsidRPr="00ED4753" w:rsidRDefault="00445B37" w:rsidP="00246FB6">
      <w:pPr>
        <w:pStyle w:val="Naslov2"/>
        <w:ind w:right="283"/>
      </w:pPr>
      <w:bookmarkStart w:id="69" w:name="_Toc166866637"/>
      <w:bookmarkStart w:id="70" w:name="_Toc174464"/>
      <w:r w:rsidRPr="00ED4753">
        <w:t>Splošno</w:t>
      </w:r>
      <w:bookmarkEnd w:id="69"/>
      <w:bookmarkEnd w:id="70"/>
    </w:p>
    <w:p w14:paraId="6CEE16F1" w14:textId="77777777" w:rsidR="00445B37" w:rsidRPr="00ED4753" w:rsidRDefault="00445B37" w:rsidP="00246FB6">
      <w:pPr>
        <w:pStyle w:val="Telobesedila"/>
        <w:ind w:right="283"/>
        <w:rPr>
          <w:color w:val="auto"/>
          <w:sz w:val="22"/>
          <w:szCs w:val="22"/>
        </w:rPr>
      </w:pPr>
      <w:r w:rsidRPr="00ED4753">
        <w:rPr>
          <w:color w:val="auto"/>
          <w:sz w:val="22"/>
          <w:szCs w:val="22"/>
        </w:rPr>
        <w:t xml:space="preserve">(1) Pri prevajanju toka strele od lovilne mreže, preko odvodov v ozemljilni sistem se v notranjosti </w:t>
      </w:r>
      <w:r w:rsidR="00C71962" w:rsidRPr="00ED4753">
        <w:rPr>
          <w:color w:val="auto"/>
          <w:sz w:val="22"/>
          <w:szCs w:val="22"/>
        </w:rPr>
        <w:t>stavbe</w:t>
      </w:r>
      <w:r w:rsidRPr="00ED4753">
        <w:rPr>
          <w:color w:val="auto"/>
          <w:sz w:val="22"/>
          <w:szCs w:val="22"/>
        </w:rPr>
        <w:t xml:space="preserve"> preko kovinskih povezav in elektromagnetnega polja prenašajo vplivi, ki lahko povzročijo nevarna iskrenja in preboje med:</w:t>
      </w:r>
    </w:p>
    <w:p w14:paraId="04F2FF0F" w14:textId="77777777" w:rsidR="00445B37" w:rsidRPr="00ED4753" w:rsidRDefault="00445B37" w:rsidP="00246FB6">
      <w:pPr>
        <w:numPr>
          <w:ilvl w:val="0"/>
          <w:numId w:val="6"/>
        </w:numPr>
        <w:overflowPunct/>
        <w:autoSpaceDE/>
        <w:autoSpaceDN/>
        <w:adjustRightInd/>
        <w:ind w:right="283"/>
        <w:textAlignment w:val="auto"/>
        <w:rPr>
          <w:szCs w:val="22"/>
        </w:rPr>
      </w:pPr>
      <w:r w:rsidRPr="00ED4753">
        <w:rPr>
          <w:szCs w:val="22"/>
        </w:rPr>
        <w:t>kovinskimi konstrukcijami,</w:t>
      </w:r>
    </w:p>
    <w:p w14:paraId="792F9E50" w14:textId="77777777" w:rsidR="00445B37" w:rsidRPr="00ED4753" w:rsidRDefault="00445B37" w:rsidP="00246FB6">
      <w:pPr>
        <w:numPr>
          <w:ilvl w:val="0"/>
          <w:numId w:val="6"/>
        </w:numPr>
        <w:overflowPunct/>
        <w:autoSpaceDE/>
        <w:autoSpaceDN/>
        <w:adjustRightInd/>
        <w:ind w:right="283"/>
        <w:textAlignment w:val="auto"/>
        <w:rPr>
          <w:szCs w:val="22"/>
        </w:rPr>
      </w:pPr>
      <w:r w:rsidRPr="00ED4753">
        <w:rPr>
          <w:szCs w:val="22"/>
        </w:rPr>
        <w:t>notranjimi povezavami različnih inštalacij,</w:t>
      </w:r>
    </w:p>
    <w:p w14:paraId="32D96849" w14:textId="77777777" w:rsidR="00445B37" w:rsidRPr="00ED4753" w:rsidRDefault="00445B37" w:rsidP="00246FB6">
      <w:pPr>
        <w:numPr>
          <w:ilvl w:val="0"/>
          <w:numId w:val="6"/>
        </w:numPr>
        <w:overflowPunct/>
        <w:autoSpaceDE/>
        <w:autoSpaceDN/>
        <w:adjustRightInd/>
        <w:spacing w:after="120"/>
        <w:ind w:left="714" w:right="283" w:hanging="357"/>
        <w:textAlignment w:val="auto"/>
        <w:rPr>
          <w:szCs w:val="22"/>
        </w:rPr>
      </w:pPr>
      <w:r w:rsidRPr="00ED4753">
        <w:rPr>
          <w:szCs w:val="22"/>
        </w:rPr>
        <w:t xml:space="preserve">zunanjimi prevodnimi deli in povezavami </w:t>
      </w:r>
      <w:r w:rsidR="00C71962" w:rsidRPr="00ED4753">
        <w:rPr>
          <w:szCs w:val="22"/>
        </w:rPr>
        <w:t>stavbe</w:t>
      </w:r>
      <w:r w:rsidRPr="00ED4753">
        <w:rPr>
          <w:szCs w:val="22"/>
        </w:rPr>
        <w:t xml:space="preserve"> z okolico.</w:t>
      </w:r>
    </w:p>
    <w:p w14:paraId="598290DC" w14:textId="77777777" w:rsidR="00445B37" w:rsidRPr="00ED4753" w:rsidRDefault="00445B37" w:rsidP="00246FB6">
      <w:pPr>
        <w:spacing w:after="120"/>
        <w:ind w:right="283"/>
        <w:rPr>
          <w:szCs w:val="22"/>
        </w:rPr>
      </w:pPr>
      <w:r w:rsidRPr="00ED4753">
        <w:rPr>
          <w:szCs w:val="22"/>
        </w:rPr>
        <w:t xml:space="preserve">(2) Iskrenja znotraj </w:t>
      </w:r>
      <w:r w:rsidR="00C71962" w:rsidRPr="00ED4753">
        <w:rPr>
          <w:szCs w:val="22"/>
        </w:rPr>
        <w:t>stavbe</w:t>
      </w:r>
      <w:r w:rsidRPr="00ED4753">
        <w:rPr>
          <w:szCs w:val="22"/>
        </w:rPr>
        <w:t xml:space="preserve"> so nevarna za nastanek požarov, eksplozij in uničenje v </w:t>
      </w:r>
      <w:r w:rsidR="00C71962" w:rsidRPr="00ED4753">
        <w:rPr>
          <w:szCs w:val="22"/>
        </w:rPr>
        <w:t xml:space="preserve">stavbi </w:t>
      </w:r>
      <w:r w:rsidRPr="00ED4753">
        <w:rPr>
          <w:szCs w:val="22"/>
        </w:rPr>
        <w:t>delujočih naprav. Zato je treba izvesti dodatne zaščitne ukrepe.</w:t>
      </w:r>
    </w:p>
    <w:p w14:paraId="00FC27AF" w14:textId="41D25D99" w:rsidR="00445B37" w:rsidRPr="00ED4753" w:rsidRDefault="00445B37" w:rsidP="00246FB6">
      <w:pPr>
        <w:ind w:right="283"/>
        <w:rPr>
          <w:b/>
          <w:szCs w:val="22"/>
        </w:rPr>
      </w:pPr>
      <w:r w:rsidRPr="00ED4753">
        <w:rPr>
          <w:szCs w:val="22"/>
        </w:rPr>
        <w:t>(3)</w:t>
      </w:r>
      <w:r w:rsidR="00656D30">
        <w:rPr>
          <w:b/>
          <w:szCs w:val="22"/>
        </w:rPr>
        <w:t xml:space="preserve"> </w:t>
      </w:r>
      <w:r w:rsidRPr="00ED4753">
        <w:rPr>
          <w:szCs w:val="22"/>
        </w:rPr>
        <w:t>Nevarno iskrenje med različnimi deli notranjih naprav in inštalacij se prepreči z:</w:t>
      </w:r>
    </w:p>
    <w:p w14:paraId="648B1D4B" w14:textId="77777777" w:rsidR="00445B37" w:rsidRPr="00ED4753" w:rsidRDefault="00445B37" w:rsidP="00246FB6">
      <w:pPr>
        <w:numPr>
          <w:ilvl w:val="0"/>
          <w:numId w:val="7"/>
        </w:numPr>
        <w:overflowPunct/>
        <w:autoSpaceDE/>
        <w:autoSpaceDN/>
        <w:adjustRightInd/>
        <w:ind w:right="283"/>
        <w:textAlignment w:val="auto"/>
        <w:rPr>
          <w:szCs w:val="22"/>
        </w:rPr>
      </w:pPr>
      <w:r w:rsidRPr="00ED4753">
        <w:rPr>
          <w:szCs w:val="22"/>
        </w:rPr>
        <w:t>izenačitvijo potencialov,</w:t>
      </w:r>
    </w:p>
    <w:p w14:paraId="47EFB358" w14:textId="77777777" w:rsidR="00445B37" w:rsidRPr="00ED4753" w:rsidRDefault="00445B37" w:rsidP="00246FB6">
      <w:pPr>
        <w:numPr>
          <w:ilvl w:val="0"/>
          <w:numId w:val="7"/>
        </w:numPr>
        <w:overflowPunct/>
        <w:autoSpaceDE/>
        <w:autoSpaceDN/>
        <w:adjustRightInd/>
        <w:spacing w:after="120"/>
        <w:ind w:right="283"/>
        <w:textAlignment w:val="auto"/>
        <w:rPr>
          <w:szCs w:val="22"/>
        </w:rPr>
      </w:pPr>
      <w:r w:rsidRPr="00ED4753">
        <w:rPr>
          <w:szCs w:val="22"/>
        </w:rPr>
        <w:t>električno izolacijo.</w:t>
      </w:r>
    </w:p>
    <w:p w14:paraId="4EFB9643" w14:textId="5A7C2081" w:rsidR="00445B37" w:rsidRPr="00ED4753" w:rsidRDefault="00445B37" w:rsidP="00246FB6">
      <w:pPr>
        <w:pStyle w:val="Naslov2"/>
        <w:ind w:right="283"/>
      </w:pPr>
      <w:bookmarkStart w:id="71" w:name="_Toc166866638"/>
      <w:bookmarkStart w:id="72" w:name="_Toc174465"/>
      <w:r w:rsidRPr="00ED4753">
        <w:t>Izenačitev potencialov</w:t>
      </w:r>
      <w:bookmarkEnd w:id="71"/>
      <w:bookmarkEnd w:id="72"/>
    </w:p>
    <w:p w14:paraId="24C0596A" w14:textId="74044900" w:rsidR="00445B37" w:rsidRPr="00030671" w:rsidRDefault="00445B37" w:rsidP="00E44E56">
      <w:pPr>
        <w:pStyle w:val="Naslov3"/>
        <w:spacing w:before="360"/>
        <w:ind w:right="284"/>
      </w:pPr>
      <w:bookmarkStart w:id="73" w:name="_Toc174466"/>
      <w:r w:rsidRPr="00ED4753">
        <w:t>Splošno</w:t>
      </w:r>
      <w:bookmarkEnd w:id="73"/>
    </w:p>
    <w:p w14:paraId="0232FF85" w14:textId="77777777" w:rsidR="00445B37" w:rsidRPr="00ED4753" w:rsidRDefault="00445B37" w:rsidP="00246FB6">
      <w:pPr>
        <w:ind w:right="283"/>
        <w:rPr>
          <w:szCs w:val="22"/>
        </w:rPr>
      </w:pPr>
      <w:r w:rsidRPr="00ED4753">
        <w:rPr>
          <w:szCs w:val="22"/>
        </w:rPr>
        <w:t>(1) Izenačitev potencialov se doseže s povezovanjem:</w:t>
      </w:r>
    </w:p>
    <w:p w14:paraId="798133C8" w14:textId="77777777" w:rsidR="00445B37" w:rsidRPr="00ED4753" w:rsidRDefault="00445B37" w:rsidP="00246FB6">
      <w:pPr>
        <w:numPr>
          <w:ilvl w:val="0"/>
          <w:numId w:val="8"/>
        </w:numPr>
        <w:overflowPunct/>
        <w:autoSpaceDE/>
        <w:autoSpaceDN/>
        <w:adjustRightInd/>
        <w:ind w:right="283"/>
        <w:textAlignment w:val="auto"/>
        <w:rPr>
          <w:szCs w:val="22"/>
        </w:rPr>
      </w:pPr>
      <w:r w:rsidRPr="00ED4753">
        <w:rPr>
          <w:szCs w:val="22"/>
        </w:rPr>
        <w:t xml:space="preserve">kovinskih delov v </w:t>
      </w:r>
      <w:r w:rsidR="00C71962" w:rsidRPr="00ED4753">
        <w:rPr>
          <w:szCs w:val="22"/>
        </w:rPr>
        <w:t>stavbi</w:t>
      </w:r>
      <w:r w:rsidRPr="00ED4753">
        <w:rPr>
          <w:szCs w:val="22"/>
        </w:rPr>
        <w:t>,</w:t>
      </w:r>
    </w:p>
    <w:p w14:paraId="6CAC6EC6" w14:textId="77777777" w:rsidR="00445B37" w:rsidRPr="00ED4753" w:rsidRDefault="00445B37" w:rsidP="00246FB6">
      <w:pPr>
        <w:numPr>
          <w:ilvl w:val="0"/>
          <w:numId w:val="8"/>
        </w:numPr>
        <w:overflowPunct/>
        <w:autoSpaceDE/>
        <w:autoSpaceDN/>
        <w:adjustRightInd/>
        <w:ind w:right="283"/>
        <w:textAlignment w:val="auto"/>
        <w:rPr>
          <w:szCs w:val="22"/>
        </w:rPr>
      </w:pPr>
      <w:r w:rsidRPr="00ED4753">
        <w:rPr>
          <w:szCs w:val="22"/>
        </w:rPr>
        <w:t>kovinskih inštalacij,</w:t>
      </w:r>
    </w:p>
    <w:p w14:paraId="2E22A116" w14:textId="77777777" w:rsidR="00445B37" w:rsidRPr="00ED4753" w:rsidRDefault="00445B37" w:rsidP="00246FB6">
      <w:pPr>
        <w:numPr>
          <w:ilvl w:val="0"/>
          <w:numId w:val="8"/>
        </w:numPr>
        <w:overflowPunct/>
        <w:autoSpaceDE/>
        <w:autoSpaceDN/>
        <w:adjustRightInd/>
        <w:ind w:right="283"/>
        <w:textAlignment w:val="auto"/>
        <w:rPr>
          <w:szCs w:val="22"/>
        </w:rPr>
      </w:pPr>
      <w:r w:rsidRPr="00ED4753">
        <w:rPr>
          <w:szCs w:val="22"/>
        </w:rPr>
        <w:t>notranjih oskrbovalnih inštalacijskih sistemov,</w:t>
      </w:r>
    </w:p>
    <w:p w14:paraId="018A85EA" w14:textId="77777777" w:rsidR="00445B37" w:rsidRPr="00ED4753" w:rsidRDefault="00445B37" w:rsidP="00246FB6">
      <w:pPr>
        <w:numPr>
          <w:ilvl w:val="0"/>
          <w:numId w:val="8"/>
        </w:numPr>
        <w:overflowPunct/>
        <w:autoSpaceDE/>
        <w:autoSpaceDN/>
        <w:adjustRightInd/>
        <w:ind w:left="714" w:right="283" w:hanging="357"/>
        <w:textAlignment w:val="auto"/>
        <w:rPr>
          <w:szCs w:val="22"/>
        </w:rPr>
      </w:pPr>
      <w:r w:rsidRPr="00ED4753">
        <w:rPr>
          <w:szCs w:val="22"/>
        </w:rPr>
        <w:t xml:space="preserve">zunanjih prevodnih delov in inštalacijskih povezav </w:t>
      </w:r>
      <w:r w:rsidR="00C71962" w:rsidRPr="00ED4753">
        <w:rPr>
          <w:szCs w:val="22"/>
        </w:rPr>
        <w:t>stavbe</w:t>
      </w:r>
      <w:r w:rsidRPr="00ED4753">
        <w:rPr>
          <w:szCs w:val="22"/>
        </w:rPr>
        <w:t>.</w:t>
      </w:r>
    </w:p>
    <w:p w14:paraId="3A4008F9" w14:textId="77777777" w:rsidR="00445B37" w:rsidRPr="00ED4753" w:rsidRDefault="00445B37" w:rsidP="00246FB6">
      <w:pPr>
        <w:spacing w:after="120"/>
        <w:ind w:right="283"/>
        <w:rPr>
          <w:szCs w:val="22"/>
        </w:rPr>
      </w:pPr>
      <w:r w:rsidRPr="00ED4753">
        <w:rPr>
          <w:szCs w:val="22"/>
        </w:rPr>
        <w:t>Ob vzpostavitvi povezav izenačitve potencialov je treba upoštevati, da se del toka strele lahko zaključuje tudi preko teh povezav.</w:t>
      </w:r>
    </w:p>
    <w:p w14:paraId="45A4FD51" w14:textId="77777777" w:rsidR="00445B37" w:rsidRPr="00ED4753" w:rsidRDefault="00445B37" w:rsidP="00246FB6">
      <w:pPr>
        <w:ind w:right="283"/>
        <w:rPr>
          <w:szCs w:val="22"/>
        </w:rPr>
      </w:pPr>
      <w:r w:rsidRPr="00ED4753">
        <w:rPr>
          <w:szCs w:val="22"/>
        </w:rPr>
        <w:t>(2) Izenačitev potencialov se izvede s:</w:t>
      </w:r>
    </w:p>
    <w:p w14:paraId="6596EEF4" w14:textId="77777777" w:rsidR="00445B37" w:rsidRPr="00ED4753" w:rsidRDefault="00445B37" w:rsidP="00246FB6">
      <w:pPr>
        <w:numPr>
          <w:ilvl w:val="0"/>
          <w:numId w:val="9"/>
        </w:numPr>
        <w:overflowPunct/>
        <w:autoSpaceDE/>
        <w:autoSpaceDN/>
        <w:adjustRightInd/>
        <w:ind w:right="283"/>
        <w:textAlignment w:val="auto"/>
        <w:rPr>
          <w:szCs w:val="22"/>
        </w:rPr>
      </w:pPr>
      <w:r w:rsidRPr="00ED4753">
        <w:rPr>
          <w:szCs w:val="22"/>
        </w:rPr>
        <w:t>povezovalnimi vodniki,</w:t>
      </w:r>
    </w:p>
    <w:p w14:paraId="6A5A015F" w14:textId="77777777" w:rsidR="0057364C" w:rsidRPr="00ED4753" w:rsidRDefault="00445B37" w:rsidP="00246FB6">
      <w:pPr>
        <w:numPr>
          <w:ilvl w:val="0"/>
          <w:numId w:val="9"/>
        </w:numPr>
        <w:overflowPunct/>
        <w:autoSpaceDE/>
        <w:autoSpaceDN/>
        <w:adjustRightInd/>
        <w:ind w:left="714" w:right="283" w:hanging="357"/>
        <w:textAlignment w:val="auto"/>
        <w:rPr>
          <w:szCs w:val="22"/>
        </w:rPr>
      </w:pPr>
      <w:r w:rsidRPr="00ED4753">
        <w:rPr>
          <w:szCs w:val="22"/>
        </w:rPr>
        <w:t>prenapetostnimi zaščitnimi napravami (SPD), kjer neposredna povezava z vodniki ni izvedljiva</w:t>
      </w:r>
      <w:r w:rsidR="00E54129" w:rsidRPr="00ED4753">
        <w:rPr>
          <w:szCs w:val="22"/>
        </w:rPr>
        <w:t>,</w:t>
      </w:r>
    </w:p>
    <w:p w14:paraId="19F38796" w14:textId="77777777" w:rsidR="00445B37" w:rsidRPr="00ED4753" w:rsidRDefault="0057364C" w:rsidP="00246FB6">
      <w:pPr>
        <w:numPr>
          <w:ilvl w:val="0"/>
          <w:numId w:val="9"/>
        </w:numPr>
        <w:overflowPunct/>
        <w:autoSpaceDE/>
        <w:autoSpaceDN/>
        <w:adjustRightInd/>
        <w:ind w:left="714" w:right="283" w:hanging="357"/>
        <w:textAlignment w:val="auto"/>
        <w:rPr>
          <w:szCs w:val="22"/>
        </w:rPr>
      </w:pPr>
      <w:r w:rsidRPr="00ED4753">
        <w:rPr>
          <w:szCs w:val="22"/>
        </w:rPr>
        <w:t>iskrišči, kjer ni dovoljena direktna povezava s povezovalnimi vodniki</w:t>
      </w:r>
      <w:r w:rsidR="00445B37" w:rsidRPr="00ED4753">
        <w:rPr>
          <w:szCs w:val="22"/>
        </w:rPr>
        <w:t>.</w:t>
      </w:r>
    </w:p>
    <w:p w14:paraId="2EA53273" w14:textId="77777777" w:rsidR="00445B37" w:rsidRPr="00ED4753" w:rsidRDefault="00445B37" w:rsidP="00246FB6">
      <w:pPr>
        <w:spacing w:after="120"/>
        <w:ind w:right="283"/>
        <w:rPr>
          <w:szCs w:val="22"/>
        </w:rPr>
      </w:pPr>
      <w:r w:rsidRPr="00ED4753">
        <w:rPr>
          <w:szCs w:val="22"/>
        </w:rPr>
        <w:t xml:space="preserve">Izbira načina je odvisna od lastnosti drugih inštalacij v </w:t>
      </w:r>
      <w:r w:rsidR="00C71962" w:rsidRPr="00ED4753">
        <w:rPr>
          <w:szCs w:val="22"/>
        </w:rPr>
        <w:t xml:space="preserve">stavbi </w:t>
      </w:r>
      <w:r w:rsidRPr="00ED4753">
        <w:rPr>
          <w:szCs w:val="22"/>
        </w:rPr>
        <w:t>(e</w:t>
      </w:r>
      <w:r w:rsidR="00CD5443" w:rsidRPr="00ED4753">
        <w:rPr>
          <w:szCs w:val="22"/>
        </w:rPr>
        <w:t>lektrične</w:t>
      </w:r>
      <w:r w:rsidRPr="00ED4753">
        <w:rPr>
          <w:szCs w:val="22"/>
        </w:rPr>
        <w:t>, telekomunikacijske, požarne, varnostne</w:t>
      </w:r>
      <w:r w:rsidR="001C3D58" w:rsidRPr="00ED4753">
        <w:rPr>
          <w:szCs w:val="22"/>
        </w:rPr>
        <w:t xml:space="preserve"> itd.</w:t>
      </w:r>
      <w:r w:rsidRPr="00ED4753">
        <w:rPr>
          <w:szCs w:val="22"/>
        </w:rPr>
        <w:t>).</w:t>
      </w:r>
    </w:p>
    <w:p w14:paraId="4FB7631B" w14:textId="175D1011" w:rsidR="00445B37" w:rsidRPr="00030671" w:rsidRDefault="00445B37" w:rsidP="00E44E56">
      <w:pPr>
        <w:pStyle w:val="Naslov3"/>
        <w:spacing w:before="360"/>
        <w:ind w:right="284"/>
      </w:pPr>
      <w:bookmarkStart w:id="74" w:name="_Toc174467"/>
      <w:r w:rsidRPr="00ED4753">
        <w:t>Izenačitev</w:t>
      </w:r>
      <w:r w:rsidRPr="00030671">
        <w:t xml:space="preserve"> potencialov kovinskih inštalacij</w:t>
      </w:r>
      <w:bookmarkEnd w:id="74"/>
    </w:p>
    <w:p w14:paraId="4961D6CE" w14:textId="264C52FA" w:rsidR="00445B37" w:rsidRPr="00ED4753" w:rsidRDefault="00445B37" w:rsidP="00246FB6">
      <w:pPr>
        <w:spacing w:after="120"/>
        <w:ind w:right="283"/>
        <w:rPr>
          <w:szCs w:val="22"/>
        </w:rPr>
      </w:pPr>
      <w:r w:rsidRPr="00ED4753">
        <w:rPr>
          <w:szCs w:val="22"/>
        </w:rPr>
        <w:t>(1)</w:t>
      </w:r>
      <w:r w:rsidR="00656D30">
        <w:rPr>
          <w:szCs w:val="22"/>
        </w:rPr>
        <w:t xml:space="preserve"> </w:t>
      </w:r>
      <w:r w:rsidRPr="00ED4753">
        <w:rPr>
          <w:szCs w:val="22"/>
        </w:rPr>
        <w:t xml:space="preserve">V primerih, ko je zunanji LPS izveden v izolirani izvedbi, se izenačitev potencialov izdela samo na nivoju ozemljilnega sistema (povezan potencialni obroč v okolici </w:t>
      </w:r>
      <w:r w:rsidR="00C71962" w:rsidRPr="00ED4753">
        <w:rPr>
          <w:szCs w:val="22"/>
        </w:rPr>
        <w:t>stavbe</w:t>
      </w:r>
      <w:r w:rsidRPr="00ED4753">
        <w:rPr>
          <w:szCs w:val="22"/>
        </w:rPr>
        <w:t xml:space="preserve">). V primeru takšne izvedbe je glede </w:t>
      </w:r>
      <w:r w:rsidR="009D3CD7" w:rsidRPr="00ED4753">
        <w:rPr>
          <w:szCs w:val="22"/>
        </w:rPr>
        <w:t xml:space="preserve">prerezov </w:t>
      </w:r>
      <w:r w:rsidRPr="00ED4753">
        <w:rPr>
          <w:szCs w:val="22"/>
        </w:rPr>
        <w:t>povezovalnih vodnikov treba upoštevati še četrti in peti odstavek te točke.</w:t>
      </w:r>
    </w:p>
    <w:p w14:paraId="497A6810" w14:textId="77777777" w:rsidR="00445B37" w:rsidRPr="00ED4753" w:rsidRDefault="00445B37" w:rsidP="00246FB6">
      <w:pPr>
        <w:ind w:right="283"/>
        <w:rPr>
          <w:szCs w:val="22"/>
        </w:rPr>
      </w:pPr>
      <w:r w:rsidRPr="00ED4753">
        <w:rPr>
          <w:szCs w:val="22"/>
        </w:rPr>
        <w:t>(2) Za zunanji LPS, ki ni izoliran od notranjih kovinskih mas, se izenačitev potencialov izvede na naslednjih mestih:</w:t>
      </w:r>
    </w:p>
    <w:p w14:paraId="77F715BC" w14:textId="77777777" w:rsidR="00445B37" w:rsidRPr="00ED4753" w:rsidRDefault="00445B37" w:rsidP="00246FB6">
      <w:pPr>
        <w:numPr>
          <w:ilvl w:val="0"/>
          <w:numId w:val="10"/>
        </w:numPr>
        <w:overflowPunct/>
        <w:autoSpaceDE/>
        <w:autoSpaceDN/>
        <w:adjustRightInd/>
        <w:ind w:right="283"/>
        <w:textAlignment w:val="auto"/>
        <w:rPr>
          <w:szCs w:val="22"/>
        </w:rPr>
      </w:pPr>
      <w:r w:rsidRPr="00ED4753">
        <w:rPr>
          <w:szCs w:val="22"/>
        </w:rPr>
        <w:t>v pritličju na nivoju priključkov ozemljitvenega sistema in izdelano tako, da</w:t>
      </w:r>
      <w:r w:rsidR="00285662" w:rsidRPr="00ED4753">
        <w:rPr>
          <w:szCs w:val="22"/>
        </w:rPr>
        <w:t xml:space="preserve"> jih</w:t>
      </w:r>
      <w:r w:rsidRPr="00ED4753">
        <w:rPr>
          <w:szCs w:val="22"/>
        </w:rPr>
        <w:t xml:space="preserve"> je mogoče enostavno preverjati,</w:t>
      </w:r>
    </w:p>
    <w:p w14:paraId="5D09CB06" w14:textId="77777777" w:rsidR="00445B37" w:rsidRPr="00ED4753" w:rsidRDefault="00445B37" w:rsidP="00246FB6">
      <w:pPr>
        <w:numPr>
          <w:ilvl w:val="0"/>
          <w:numId w:val="10"/>
        </w:numPr>
        <w:overflowPunct/>
        <w:autoSpaceDE/>
        <w:autoSpaceDN/>
        <w:adjustRightInd/>
        <w:spacing w:after="120"/>
        <w:ind w:right="283"/>
        <w:textAlignment w:val="auto"/>
        <w:rPr>
          <w:szCs w:val="22"/>
        </w:rPr>
      </w:pPr>
      <w:r w:rsidRPr="00ED4753">
        <w:rPr>
          <w:szCs w:val="22"/>
        </w:rPr>
        <w:t>kjer izolacijske zahteve niso izpolnjene</w:t>
      </w:r>
      <w:r w:rsidR="00285662" w:rsidRPr="00ED4753">
        <w:rPr>
          <w:szCs w:val="22"/>
        </w:rPr>
        <w:t>.</w:t>
      </w:r>
      <w:r w:rsidRPr="00ED4753">
        <w:rPr>
          <w:szCs w:val="22"/>
        </w:rPr>
        <w:t xml:space="preserve"> </w:t>
      </w:r>
    </w:p>
    <w:p w14:paraId="5BBE9D97" w14:textId="77777777" w:rsidR="00445B37" w:rsidRPr="00ED4753" w:rsidRDefault="00445B37" w:rsidP="00246FB6">
      <w:pPr>
        <w:spacing w:after="120"/>
        <w:ind w:right="283"/>
        <w:rPr>
          <w:szCs w:val="22"/>
        </w:rPr>
      </w:pPr>
      <w:r w:rsidRPr="00ED4753">
        <w:rPr>
          <w:szCs w:val="22"/>
        </w:rPr>
        <w:t xml:space="preserve">(3) </w:t>
      </w:r>
      <w:r w:rsidRPr="00ED4753">
        <w:rPr>
          <w:bCs/>
          <w:szCs w:val="22"/>
        </w:rPr>
        <w:t>P</w:t>
      </w:r>
      <w:r w:rsidRPr="00ED4753">
        <w:rPr>
          <w:szCs w:val="22"/>
        </w:rPr>
        <w:t>ovezave za izenačitev potencialov morajo biti izdelane direktno in po najkrajši poti.</w:t>
      </w:r>
    </w:p>
    <w:p w14:paraId="3AB07FB9" w14:textId="4AAE8D03" w:rsidR="00445B37" w:rsidRPr="00ED4753" w:rsidRDefault="00445B37" w:rsidP="00246FB6">
      <w:pPr>
        <w:spacing w:after="120"/>
        <w:ind w:right="283"/>
        <w:rPr>
          <w:szCs w:val="22"/>
        </w:rPr>
      </w:pPr>
      <w:r w:rsidRPr="00ED4753">
        <w:rPr>
          <w:szCs w:val="22"/>
        </w:rPr>
        <w:t>(4)</w:t>
      </w:r>
      <w:r w:rsidRPr="00ED4753">
        <w:rPr>
          <w:b/>
          <w:szCs w:val="22"/>
        </w:rPr>
        <w:t xml:space="preserve"> </w:t>
      </w:r>
      <w:r w:rsidR="00E54129" w:rsidRPr="00ED4753">
        <w:rPr>
          <w:szCs w:val="22"/>
        </w:rPr>
        <w:t>N</w:t>
      </w:r>
      <w:r w:rsidR="009D3CD7" w:rsidRPr="00ED4753">
        <w:rPr>
          <w:szCs w:val="22"/>
        </w:rPr>
        <w:t>ajmanjši</w:t>
      </w:r>
      <w:r w:rsidRPr="00ED4753">
        <w:rPr>
          <w:szCs w:val="22"/>
        </w:rPr>
        <w:t xml:space="preserve"> pre</w:t>
      </w:r>
      <w:r w:rsidR="009D3CD7" w:rsidRPr="00ED4753">
        <w:rPr>
          <w:szCs w:val="22"/>
        </w:rPr>
        <w:t>rezi</w:t>
      </w:r>
      <w:r w:rsidRPr="00ED4753">
        <w:rPr>
          <w:szCs w:val="22"/>
        </w:rPr>
        <w:t xml:space="preserve"> povezav za izenačitev potencialov, ki povezujejo posamezne kovinske dele LPS</w:t>
      </w:r>
      <w:r w:rsidR="00301BBE" w:rsidRPr="00ED4753">
        <w:rPr>
          <w:szCs w:val="22"/>
        </w:rPr>
        <w:t>, različne zbiralke za izenačitev potencialov ali povezujejo zbiralke za izenačitev potencialov na ozemljitveni sistem</w:t>
      </w:r>
      <w:r w:rsidRPr="00ED4753">
        <w:rPr>
          <w:szCs w:val="22"/>
        </w:rPr>
        <w:t xml:space="preserve"> in, ki lahko prevajajo znaten del toka strele, so prikazani v </w:t>
      </w:r>
      <w:r w:rsidR="00E44E56">
        <w:rPr>
          <w:szCs w:val="22"/>
        </w:rPr>
        <w:t>t</w:t>
      </w:r>
      <w:r w:rsidRPr="00ED4753">
        <w:rPr>
          <w:szCs w:val="22"/>
        </w:rPr>
        <w:t xml:space="preserve">abeli </w:t>
      </w:r>
      <w:r w:rsidR="006165E1" w:rsidRPr="00ED4753">
        <w:rPr>
          <w:szCs w:val="22"/>
        </w:rPr>
        <w:t>1</w:t>
      </w:r>
      <w:r w:rsidR="006165E1">
        <w:rPr>
          <w:szCs w:val="22"/>
        </w:rPr>
        <w:t>5</w:t>
      </w:r>
      <w:r w:rsidRPr="00ED4753">
        <w:rPr>
          <w:szCs w:val="22"/>
        </w:rPr>
        <w:t>.</w:t>
      </w:r>
    </w:p>
    <w:p w14:paraId="2020BC31" w14:textId="796D2905" w:rsidR="00445B37" w:rsidRPr="00ED4753" w:rsidRDefault="006165E1" w:rsidP="00246FB6">
      <w:pPr>
        <w:pStyle w:val="Tabela"/>
        <w:ind w:right="283"/>
      </w:pPr>
      <w:bookmarkStart w:id="75" w:name="_Toc166866654"/>
      <w:r w:rsidRPr="00ED4753">
        <w:t>Tabela1</w:t>
      </w:r>
      <w:r>
        <w:t>5</w:t>
      </w:r>
      <w:r w:rsidR="00445B37" w:rsidRPr="00ED4753">
        <w:t xml:space="preserve">: </w:t>
      </w:r>
      <w:r w:rsidR="009F28FD" w:rsidRPr="00ED4753">
        <w:t>Najmanjše mere vodnikov, ki povezujejo različne zbiralke za izenačitev potencialov ali povezujejo zbiralke za izenačitev potencialov na ozemljitveni sistem</w:t>
      </w:r>
      <w:bookmarkEnd w:id="75"/>
    </w:p>
    <w:tbl>
      <w:tblPr>
        <w:tblW w:w="5000" w:type="pct"/>
        <w:jc w:val="center"/>
        <w:tblBorders>
          <w:top w:val="single" w:sz="12" w:space="0" w:color="000000"/>
          <w:bottom w:val="single" w:sz="12" w:space="0" w:color="000000"/>
        </w:tblBorders>
        <w:tblLook w:val="01E0" w:firstRow="1" w:lastRow="1" w:firstColumn="1" w:lastColumn="1" w:noHBand="0" w:noVBand="0"/>
      </w:tblPr>
      <w:tblGrid>
        <w:gridCol w:w="3285"/>
        <w:gridCol w:w="3286"/>
        <w:gridCol w:w="3284"/>
      </w:tblGrid>
      <w:tr w:rsidR="00DE6BCA" w:rsidRPr="00ED4753" w14:paraId="1A3EBC72" w14:textId="77777777" w:rsidTr="00ED4753">
        <w:trPr>
          <w:jc w:val="center"/>
        </w:trPr>
        <w:tc>
          <w:tcPr>
            <w:tcW w:w="1667" w:type="pct"/>
            <w:tcBorders>
              <w:top w:val="single" w:sz="4" w:space="0" w:color="auto"/>
              <w:left w:val="single" w:sz="4" w:space="0" w:color="auto"/>
              <w:bottom w:val="single" w:sz="4" w:space="0" w:color="auto"/>
              <w:right w:val="single" w:sz="6" w:space="0" w:color="000000"/>
            </w:tcBorders>
            <w:vAlign w:val="center"/>
          </w:tcPr>
          <w:p w14:paraId="22E0716E" w14:textId="77777777" w:rsidR="00445B37" w:rsidRPr="00ED4753" w:rsidRDefault="0067125A" w:rsidP="00246FB6">
            <w:pPr>
              <w:ind w:right="283"/>
            </w:pPr>
            <w:r w:rsidRPr="00ED4753">
              <w:t>Razred</w:t>
            </w:r>
            <w:r w:rsidR="00445B37" w:rsidRPr="00ED4753">
              <w:t xml:space="preserve"> LPS</w:t>
            </w:r>
          </w:p>
        </w:tc>
        <w:tc>
          <w:tcPr>
            <w:tcW w:w="1667" w:type="pct"/>
            <w:tcBorders>
              <w:top w:val="single" w:sz="4" w:space="0" w:color="auto"/>
              <w:bottom w:val="single" w:sz="4" w:space="0" w:color="auto"/>
              <w:right w:val="single" w:sz="4" w:space="0" w:color="auto"/>
            </w:tcBorders>
            <w:vAlign w:val="center"/>
          </w:tcPr>
          <w:p w14:paraId="176C4355" w14:textId="77777777" w:rsidR="00445B37" w:rsidRPr="00ED4753" w:rsidRDefault="00445B37" w:rsidP="00246FB6">
            <w:pPr>
              <w:ind w:right="283"/>
            </w:pPr>
            <w:r w:rsidRPr="00ED4753">
              <w:t>Material</w:t>
            </w:r>
          </w:p>
        </w:tc>
        <w:tc>
          <w:tcPr>
            <w:tcW w:w="1667" w:type="pct"/>
            <w:tcBorders>
              <w:top w:val="single" w:sz="4" w:space="0" w:color="auto"/>
              <w:left w:val="single" w:sz="4" w:space="0" w:color="auto"/>
              <w:bottom w:val="single" w:sz="4" w:space="0" w:color="auto"/>
              <w:right w:val="single" w:sz="4" w:space="0" w:color="auto"/>
            </w:tcBorders>
            <w:vAlign w:val="center"/>
          </w:tcPr>
          <w:p w14:paraId="2F5FDA76" w14:textId="77777777" w:rsidR="00445B37" w:rsidRPr="00ED4753" w:rsidRDefault="00445B37" w:rsidP="00246FB6">
            <w:pPr>
              <w:ind w:right="283"/>
            </w:pPr>
            <w:r w:rsidRPr="00ED4753">
              <w:t>Pre</w:t>
            </w:r>
            <w:r w:rsidR="009D3CD7" w:rsidRPr="00ED4753">
              <w:t>rez</w:t>
            </w:r>
          </w:p>
          <w:p w14:paraId="0B4CBEC2" w14:textId="63C4F5C3" w:rsidR="00445B37" w:rsidRPr="00ED4753" w:rsidRDefault="00E44E56" w:rsidP="00246FB6">
            <w:pPr>
              <w:ind w:right="283"/>
            </w:pPr>
            <w:r>
              <w:t>(</w:t>
            </w:r>
            <w:r w:rsidR="00445B37" w:rsidRPr="00ED4753">
              <w:t>mm</w:t>
            </w:r>
            <w:r w:rsidR="00445B37" w:rsidRPr="00ED4753">
              <w:rPr>
                <w:vertAlign w:val="superscript"/>
              </w:rPr>
              <w:t>2</w:t>
            </w:r>
            <w:r>
              <w:t>)</w:t>
            </w:r>
          </w:p>
        </w:tc>
      </w:tr>
      <w:tr w:rsidR="00DE6BCA" w:rsidRPr="00ED4753" w14:paraId="4E1F9742" w14:textId="77777777" w:rsidTr="00ED4753">
        <w:trPr>
          <w:cantSplit/>
          <w:jc w:val="center"/>
        </w:trPr>
        <w:tc>
          <w:tcPr>
            <w:tcW w:w="1667" w:type="pct"/>
            <w:vMerge w:val="restart"/>
            <w:tcBorders>
              <w:top w:val="single" w:sz="4" w:space="0" w:color="auto"/>
              <w:left w:val="single" w:sz="4" w:space="0" w:color="auto"/>
              <w:right w:val="single" w:sz="6" w:space="0" w:color="000000"/>
            </w:tcBorders>
            <w:vAlign w:val="center"/>
          </w:tcPr>
          <w:p w14:paraId="73D01C15" w14:textId="77777777" w:rsidR="00445B37" w:rsidRPr="00ED4753" w:rsidRDefault="00445B37" w:rsidP="00246FB6">
            <w:pPr>
              <w:ind w:right="283"/>
            </w:pPr>
            <w:r w:rsidRPr="00ED4753">
              <w:t>I do IV</w:t>
            </w:r>
          </w:p>
        </w:tc>
        <w:tc>
          <w:tcPr>
            <w:tcW w:w="1667" w:type="pct"/>
            <w:tcBorders>
              <w:top w:val="single" w:sz="4" w:space="0" w:color="auto"/>
              <w:bottom w:val="single" w:sz="4" w:space="0" w:color="auto"/>
              <w:right w:val="single" w:sz="4" w:space="0" w:color="auto"/>
            </w:tcBorders>
            <w:vAlign w:val="center"/>
          </w:tcPr>
          <w:p w14:paraId="11D23416" w14:textId="77777777" w:rsidR="00445B37" w:rsidRPr="00ED4753" w:rsidRDefault="00445B37" w:rsidP="00246FB6">
            <w:pPr>
              <w:ind w:right="283"/>
            </w:pPr>
            <w:r w:rsidRPr="00ED4753">
              <w:t>Baker</w:t>
            </w:r>
          </w:p>
        </w:tc>
        <w:tc>
          <w:tcPr>
            <w:tcW w:w="1667" w:type="pct"/>
            <w:tcBorders>
              <w:top w:val="single" w:sz="4" w:space="0" w:color="auto"/>
              <w:left w:val="single" w:sz="4" w:space="0" w:color="auto"/>
              <w:bottom w:val="single" w:sz="4" w:space="0" w:color="auto"/>
              <w:right w:val="single" w:sz="4" w:space="0" w:color="auto"/>
            </w:tcBorders>
            <w:vAlign w:val="center"/>
          </w:tcPr>
          <w:p w14:paraId="4824FD8B" w14:textId="77777777" w:rsidR="00445B37" w:rsidRPr="00ED4753" w:rsidRDefault="00445B37" w:rsidP="00246FB6">
            <w:pPr>
              <w:ind w:right="283"/>
            </w:pPr>
            <w:r w:rsidRPr="00ED4753">
              <w:t>16</w:t>
            </w:r>
          </w:p>
        </w:tc>
      </w:tr>
      <w:tr w:rsidR="00DE6BCA" w:rsidRPr="00ED4753" w14:paraId="3D219E8A" w14:textId="77777777" w:rsidTr="00ED4753">
        <w:trPr>
          <w:cantSplit/>
          <w:jc w:val="center"/>
        </w:trPr>
        <w:tc>
          <w:tcPr>
            <w:tcW w:w="1667" w:type="pct"/>
            <w:vMerge/>
            <w:tcBorders>
              <w:left w:val="single" w:sz="4" w:space="0" w:color="auto"/>
              <w:right w:val="single" w:sz="6" w:space="0" w:color="000000"/>
            </w:tcBorders>
            <w:vAlign w:val="center"/>
          </w:tcPr>
          <w:p w14:paraId="2CFAB00B" w14:textId="77777777" w:rsidR="00445B37" w:rsidRPr="00ED4753" w:rsidRDefault="00445B37" w:rsidP="00246FB6">
            <w:pPr>
              <w:ind w:right="283"/>
            </w:pPr>
          </w:p>
        </w:tc>
        <w:tc>
          <w:tcPr>
            <w:tcW w:w="1667" w:type="pct"/>
            <w:tcBorders>
              <w:top w:val="single" w:sz="4" w:space="0" w:color="auto"/>
              <w:bottom w:val="single" w:sz="4" w:space="0" w:color="auto"/>
              <w:right w:val="single" w:sz="4" w:space="0" w:color="auto"/>
            </w:tcBorders>
            <w:vAlign w:val="center"/>
          </w:tcPr>
          <w:p w14:paraId="28407382" w14:textId="77777777" w:rsidR="00445B37" w:rsidRPr="00ED4753" w:rsidRDefault="00445B37" w:rsidP="00246FB6">
            <w:pPr>
              <w:ind w:right="283"/>
            </w:pPr>
            <w:r w:rsidRPr="00ED4753">
              <w:t>Aluminij</w:t>
            </w:r>
          </w:p>
        </w:tc>
        <w:tc>
          <w:tcPr>
            <w:tcW w:w="1667" w:type="pct"/>
            <w:tcBorders>
              <w:top w:val="single" w:sz="4" w:space="0" w:color="auto"/>
              <w:left w:val="single" w:sz="4" w:space="0" w:color="auto"/>
              <w:bottom w:val="single" w:sz="4" w:space="0" w:color="auto"/>
              <w:right w:val="single" w:sz="4" w:space="0" w:color="auto"/>
            </w:tcBorders>
            <w:vAlign w:val="center"/>
          </w:tcPr>
          <w:p w14:paraId="4B9C1014" w14:textId="77777777" w:rsidR="00445B37" w:rsidRPr="00ED4753" w:rsidRDefault="00445B37" w:rsidP="00246FB6">
            <w:pPr>
              <w:ind w:right="283"/>
            </w:pPr>
            <w:r w:rsidRPr="00ED4753">
              <w:t>25</w:t>
            </w:r>
          </w:p>
        </w:tc>
      </w:tr>
      <w:tr w:rsidR="00445B37" w:rsidRPr="00ED4753" w14:paraId="26229BB7" w14:textId="77777777" w:rsidTr="00ED4753">
        <w:trPr>
          <w:cantSplit/>
          <w:jc w:val="center"/>
        </w:trPr>
        <w:tc>
          <w:tcPr>
            <w:tcW w:w="1667" w:type="pct"/>
            <w:vMerge/>
            <w:tcBorders>
              <w:top w:val="single" w:sz="6" w:space="0" w:color="000000"/>
              <w:left w:val="single" w:sz="4" w:space="0" w:color="auto"/>
              <w:bottom w:val="single" w:sz="4" w:space="0" w:color="auto"/>
              <w:right w:val="single" w:sz="6" w:space="0" w:color="000000"/>
            </w:tcBorders>
            <w:vAlign w:val="center"/>
          </w:tcPr>
          <w:p w14:paraId="4DCBF4B7" w14:textId="77777777" w:rsidR="00445B37" w:rsidRPr="00ED4753" w:rsidRDefault="00445B37" w:rsidP="00246FB6">
            <w:pPr>
              <w:ind w:right="283"/>
            </w:pPr>
          </w:p>
        </w:tc>
        <w:tc>
          <w:tcPr>
            <w:tcW w:w="1667" w:type="pct"/>
            <w:tcBorders>
              <w:top w:val="single" w:sz="4" w:space="0" w:color="auto"/>
              <w:bottom w:val="single" w:sz="4" w:space="0" w:color="auto"/>
              <w:right w:val="single" w:sz="4" w:space="0" w:color="auto"/>
            </w:tcBorders>
            <w:vAlign w:val="center"/>
          </w:tcPr>
          <w:p w14:paraId="2477EF7E" w14:textId="77777777" w:rsidR="00445B37" w:rsidRPr="00ED4753" w:rsidRDefault="00445B37" w:rsidP="00246FB6">
            <w:pPr>
              <w:ind w:right="283"/>
            </w:pPr>
            <w:r w:rsidRPr="00ED4753">
              <w:t>Jeklo</w:t>
            </w:r>
          </w:p>
        </w:tc>
        <w:tc>
          <w:tcPr>
            <w:tcW w:w="1667" w:type="pct"/>
            <w:tcBorders>
              <w:top w:val="single" w:sz="4" w:space="0" w:color="auto"/>
              <w:left w:val="single" w:sz="4" w:space="0" w:color="auto"/>
              <w:bottom w:val="single" w:sz="4" w:space="0" w:color="auto"/>
              <w:right w:val="single" w:sz="4" w:space="0" w:color="auto"/>
            </w:tcBorders>
            <w:vAlign w:val="center"/>
          </w:tcPr>
          <w:p w14:paraId="282B748A" w14:textId="77777777" w:rsidR="00445B37" w:rsidRPr="00ED4753" w:rsidRDefault="00445B37" w:rsidP="00246FB6">
            <w:pPr>
              <w:ind w:right="283"/>
            </w:pPr>
            <w:r w:rsidRPr="00ED4753">
              <w:t>50</w:t>
            </w:r>
          </w:p>
        </w:tc>
      </w:tr>
    </w:tbl>
    <w:p w14:paraId="18BC7D32" w14:textId="77777777" w:rsidR="00445B37" w:rsidRPr="00ED4753" w:rsidRDefault="00445B37" w:rsidP="00246FB6">
      <w:pPr>
        <w:spacing w:after="120"/>
        <w:ind w:right="283"/>
        <w:rPr>
          <w:szCs w:val="22"/>
        </w:rPr>
      </w:pPr>
    </w:p>
    <w:p w14:paraId="121BA61B" w14:textId="675431FC" w:rsidR="00445B37" w:rsidRDefault="00445B37" w:rsidP="00246FB6">
      <w:pPr>
        <w:spacing w:after="120"/>
        <w:ind w:right="283"/>
        <w:rPr>
          <w:szCs w:val="22"/>
        </w:rPr>
      </w:pPr>
      <w:r w:rsidRPr="00ED4753">
        <w:rPr>
          <w:szCs w:val="22"/>
        </w:rPr>
        <w:t xml:space="preserve">(5) </w:t>
      </w:r>
      <w:r w:rsidR="009D3CD7" w:rsidRPr="00ED4753">
        <w:rPr>
          <w:szCs w:val="22"/>
        </w:rPr>
        <w:t>Najmanjši</w:t>
      </w:r>
      <w:r w:rsidRPr="00ED4753">
        <w:rPr>
          <w:szCs w:val="22"/>
        </w:rPr>
        <w:t xml:space="preserve"> pre</w:t>
      </w:r>
      <w:r w:rsidR="009D3CD7" w:rsidRPr="00ED4753">
        <w:rPr>
          <w:szCs w:val="22"/>
        </w:rPr>
        <w:t>r</w:t>
      </w:r>
      <w:r w:rsidRPr="00ED4753">
        <w:rPr>
          <w:szCs w:val="22"/>
        </w:rPr>
        <w:t>e</w:t>
      </w:r>
      <w:r w:rsidR="009D3CD7" w:rsidRPr="00ED4753">
        <w:rPr>
          <w:szCs w:val="22"/>
        </w:rPr>
        <w:t>z</w:t>
      </w:r>
      <w:r w:rsidRPr="00ED4753">
        <w:rPr>
          <w:szCs w:val="22"/>
        </w:rPr>
        <w:t>i povezav izenačitev potencialov med notranjimi kovinskimi deli ali povezave kovinskih delov na zbiralke za izenačitev potencialov</w:t>
      </w:r>
      <w:r w:rsidR="009F28FD" w:rsidRPr="00ED4753">
        <w:rPr>
          <w:szCs w:val="22"/>
        </w:rPr>
        <w:t xml:space="preserve"> in, ki ne prevajajo znatnega toka strele</w:t>
      </w:r>
      <w:r w:rsidRPr="00ED4753">
        <w:rPr>
          <w:szCs w:val="22"/>
        </w:rPr>
        <w:t xml:space="preserve"> so prikazani v tabeli </w:t>
      </w:r>
      <w:r w:rsidR="006165E1" w:rsidRPr="00ED4753">
        <w:rPr>
          <w:szCs w:val="22"/>
        </w:rPr>
        <w:t>1</w:t>
      </w:r>
      <w:r w:rsidR="006165E1">
        <w:rPr>
          <w:szCs w:val="22"/>
        </w:rPr>
        <w:t>6</w:t>
      </w:r>
      <w:r w:rsidRPr="00ED4753">
        <w:rPr>
          <w:szCs w:val="22"/>
        </w:rPr>
        <w:t>.</w:t>
      </w:r>
    </w:p>
    <w:p w14:paraId="49C02376" w14:textId="0171E448" w:rsidR="00445B37" w:rsidRPr="00ED4753" w:rsidRDefault="00445B37" w:rsidP="00246FB6">
      <w:pPr>
        <w:pStyle w:val="Tabela"/>
        <w:ind w:right="283"/>
      </w:pPr>
      <w:bookmarkStart w:id="76" w:name="_Toc166866655"/>
      <w:r w:rsidRPr="00ED4753">
        <w:t xml:space="preserve">Tabela </w:t>
      </w:r>
      <w:r w:rsidR="006165E1" w:rsidRPr="00ED4753">
        <w:t>1</w:t>
      </w:r>
      <w:r w:rsidR="006165E1">
        <w:t>6</w:t>
      </w:r>
      <w:r w:rsidRPr="00ED4753">
        <w:t xml:space="preserve">: </w:t>
      </w:r>
      <w:r w:rsidR="009F28FD" w:rsidRPr="00ED4753">
        <w:t>Najmanjše mere vodnikov, ki povezujejo notranje kovinske inštalacije na zbiralke za izenačitev potencialov</w:t>
      </w:r>
      <w:bookmarkEnd w:id="76"/>
    </w:p>
    <w:tbl>
      <w:tblPr>
        <w:tblW w:w="5000" w:type="pct"/>
        <w:jc w:val="center"/>
        <w:tblBorders>
          <w:top w:val="single" w:sz="12" w:space="0" w:color="000000"/>
          <w:bottom w:val="single" w:sz="12" w:space="0" w:color="000000"/>
        </w:tblBorders>
        <w:tblLook w:val="01E0" w:firstRow="1" w:lastRow="1" w:firstColumn="1" w:lastColumn="1" w:noHBand="0" w:noVBand="0"/>
      </w:tblPr>
      <w:tblGrid>
        <w:gridCol w:w="3285"/>
        <w:gridCol w:w="3286"/>
        <w:gridCol w:w="3284"/>
      </w:tblGrid>
      <w:tr w:rsidR="00DE6BCA" w:rsidRPr="00ED4753" w14:paraId="630BA3C8" w14:textId="77777777" w:rsidTr="00ED4753">
        <w:trPr>
          <w:jc w:val="center"/>
        </w:trPr>
        <w:tc>
          <w:tcPr>
            <w:tcW w:w="1667" w:type="pct"/>
            <w:tcBorders>
              <w:top w:val="single" w:sz="4" w:space="0" w:color="auto"/>
              <w:left w:val="single" w:sz="4" w:space="0" w:color="auto"/>
              <w:bottom w:val="single" w:sz="4" w:space="0" w:color="auto"/>
              <w:right w:val="single" w:sz="6" w:space="0" w:color="000000"/>
            </w:tcBorders>
            <w:vAlign w:val="center"/>
          </w:tcPr>
          <w:p w14:paraId="6B1D54E9" w14:textId="77777777" w:rsidR="00445B37" w:rsidRPr="00ED4753" w:rsidRDefault="0067125A" w:rsidP="00246FB6">
            <w:pPr>
              <w:ind w:right="283"/>
            </w:pPr>
            <w:r w:rsidRPr="00ED4753">
              <w:t>Razred</w:t>
            </w:r>
            <w:r w:rsidR="00445B37" w:rsidRPr="00ED4753">
              <w:t xml:space="preserve"> LPS</w:t>
            </w:r>
          </w:p>
        </w:tc>
        <w:tc>
          <w:tcPr>
            <w:tcW w:w="1667" w:type="pct"/>
            <w:tcBorders>
              <w:top w:val="single" w:sz="4" w:space="0" w:color="auto"/>
              <w:bottom w:val="single" w:sz="4" w:space="0" w:color="auto"/>
              <w:right w:val="single" w:sz="4" w:space="0" w:color="auto"/>
            </w:tcBorders>
            <w:vAlign w:val="center"/>
          </w:tcPr>
          <w:p w14:paraId="5F4F4FD3" w14:textId="77777777" w:rsidR="00445B37" w:rsidRPr="00ED4753" w:rsidRDefault="00445B37" w:rsidP="00246FB6">
            <w:pPr>
              <w:ind w:right="283"/>
            </w:pPr>
            <w:r w:rsidRPr="00ED4753">
              <w:t>Material</w:t>
            </w:r>
          </w:p>
        </w:tc>
        <w:tc>
          <w:tcPr>
            <w:tcW w:w="1667" w:type="pct"/>
            <w:tcBorders>
              <w:top w:val="single" w:sz="4" w:space="0" w:color="auto"/>
              <w:left w:val="single" w:sz="4" w:space="0" w:color="auto"/>
              <w:bottom w:val="single" w:sz="4" w:space="0" w:color="auto"/>
              <w:right w:val="single" w:sz="4" w:space="0" w:color="auto"/>
            </w:tcBorders>
            <w:vAlign w:val="center"/>
          </w:tcPr>
          <w:p w14:paraId="00B64220" w14:textId="77777777" w:rsidR="00445B37" w:rsidRPr="00ED4753" w:rsidRDefault="00445B37" w:rsidP="00246FB6">
            <w:pPr>
              <w:ind w:right="283"/>
            </w:pPr>
            <w:r w:rsidRPr="00ED4753">
              <w:t>Pre</w:t>
            </w:r>
            <w:r w:rsidR="009D3CD7" w:rsidRPr="00ED4753">
              <w:t>rez</w:t>
            </w:r>
          </w:p>
          <w:p w14:paraId="6B136B63" w14:textId="35CC6663" w:rsidR="00445B37" w:rsidRPr="00ED4753" w:rsidRDefault="00E44E56" w:rsidP="00246FB6">
            <w:pPr>
              <w:ind w:right="283"/>
            </w:pPr>
            <w:r>
              <w:t>(</w:t>
            </w:r>
            <w:r w:rsidR="00445B37" w:rsidRPr="00ED4753">
              <w:t>mm</w:t>
            </w:r>
            <w:r w:rsidR="00445B37" w:rsidRPr="00ED4753">
              <w:rPr>
                <w:vertAlign w:val="superscript"/>
              </w:rPr>
              <w:t>2</w:t>
            </w:r>
            <w:r>
              <w:t>)</w:t>
            </w:r>
          </w:p>
        </w:tc>
      </w:tr>
      <w:tr w:rsidR="00DE6BCA" w:rsidRPr="00ED4753" w14:paraId="7318E59F" w14:textId="77777777" w:rsidTr="00ED4753">
        <w:trPr>
          <w:cantSplit/>
          <w:jc w:val="center"/>
        </w:trPr>
        <w:tc>
          <w:tcPr>
            <w:tcW w:w="1667" w:type="pct"/>
            <w:vMerge w:val="restart"/>
            <w:tcBorders>
              <w:top w:val="single" w:sz="4" w:space="0" w:color="auto"/>
              <w:left w:val="single" w:sz="4" w:space="0" w:color="auto"/>
              <w:right w:val="single" w:sz="6" w:space="0" w:color="000000"/>
            </w:tcBorders>
            <w:vAlign w:val="center"/>
          </w:tcPr>
          <w:p w14:paraId="50972DE9" w14:textId="77777777" w:rsidR="00445B37" w:rsidRPr="00ED4753" w:rsidRDefault="00445B37" w:rsidP="00246FB6">
            <w:pPr>
              <w:ind w:right="283"/>
            </w:pPr>
            <w:r w:rsidRPr="00ED4753">
              <w:t>I do IV</w:t>
            </w:r>
          </w:p>
        </w:tc>
        <w:tc>
          <w:tcPr>
            <w:tcW w:w="1667" w:type="pct"/>
            <w:tcBorders>
              <w:top w:val="single" w:sz="4" w:space="0" w:color="auto"/>
              <w:bottom w:val="single" w:sz="4" w:space="0" w:color="auto"/>
              <w:right w:val="single" w:sz="4" w:space="0" w:color="auto"/>
            </w:tcBorders>
            <w:vAlign w:val="center"/>
          </w:tcPr>
          <w:p w14:paraId="52C91FF5" w14:textId="77777777" w:rsidR="00445B37" w:rsidRPr="00ED4753" w:rsidRDefault="00445B37" w:rsidP="00246FB6">
            <w:pPr>
              <w:ind w:right="283"/>
            </w:pPr>
            <w:r w:rsidRPr="00ED4753">
              <w:t>Baker</w:t>
            </w:r>
          </w:p>
        </w:tc>
        <w:tc>
          <w:tcPr>
            <w:tcW w:w="1667" w:type="pct"/>
            <w:tcBorders>
              <w:top w:val="single" w:sz="4" w:space="0" w:color="auto"/>
              <w:left w:val="single" w:sz="4" w:space="0" w:color="auto"/>
              <w:bottom w:val="single" w:sz="4" w:space="0" w:color="auto"/>
              <w:right w:val="single" w:sz="4" w:space="0" w:color="auto"/>
            </w:tcBorders>
            <w:vAlign w:val="center"/>
          </w:tcPr>
          <w:p w14:paraId="08DBCB74" w14:textId="77777777" w:rsidR="00445B37" w:rsidRPr="00ED4753" w:rsidRDefault="00445B37" w:rsidP="00246FB6">
            <w:pPr>
              <w:ind w:right="283"/>
            </w:pPr>
            <w:r w:rsidRPr="00ED4753">
              <w:t>6</w:t>
            </w:r>
          </w:p>
        </w:tc>
      </w:tr>
      <w:tr w:rsidR="00DE6BCA" w:rsidRPr="00ED4753" w14:paraId="16CAD858" w14:textId="77777777" w:rsidTr="00ED4753">
        <w:trPr>
          <w:cantSplit/>
          <w:jc w:val="center"/>
        </w:trPr>
        <w:tc>
          <w:tcPr>
            <w:tcW w:w="1667" w:type="pct"/>
            <w:vMerge/>
            <w:tcBorders>
              <w:left w:val="single" w:sz="4" w:space="0" w:color="auto"/>
              <w:right w:val="single" w:sz="6" w:space="0" w:color="000000"/>
            </w:tcBorders>
            <w:vAlign w:val="center"/>
          </w:tcPr>
          <w:p w14:paraId="1D2E05B7" w14:textId="77777777" w:rsidR="00445B37" w:rsidRPr="00ED4753" w:rsidRDefault="00445B37" w:rsidP="00246FB6">
            <w:pPr>
              <w:ind w:right="283"/>
            </w:pPr>
          </w:p>
        </w:tc>
        <w:tc>
          <w:tcPr>
            <w:tcW w:w="1667" w:type="pct"/>
            <w:tcBorders>
              <w:top w:val="single" w:sz="4" w:space="0" w:color="auto"/>
              <w:bottom w:val="single" w:sz="4" w:space="0" w:color="auto"/>
              <w:right w:val="single" w:sz="4" w:space="0" w:color="auto"/>
            </w:tcBorders>
            <w:vAlign w:val="center"/>
          </w:tcPr>
          <w:p w14:paraId="099E0830" w14:textId="77777777" w:rsidR="00445B37" w:rsidRPr="00ED4753" w:rsidRDefault="00445B37" w:rsidP="00246FB6">
            <w:pPr>
              <w:ind w:right="283"/>
            </w:pPr>
            <w:r w:rsidRPr="00ED4753">
              <w:t>Aluminij</w:t>
            </w:r>
          </w:p>
        </w:tc>
        <w:tc>
          <w:tcPr>
            <w:tcW w:w="1667" w:type="pct"/>
            <w:tcBorders>
              <w:top w:val="single" w:sz="4" w:space="0" w:color="auto"/>
              <w:left w:val="single" w:sz="4" w:space="0" w:color="auto"/>
              <w:bottom w:val="single" w:sz="4" w:space="0" w:color="auto"/>
              <w:right w:val="single" w:sz="4" w:space="0" w:color="auto"/>
            </w:tcBorders>
            <w:vAlign w:val="center"/>
          </w:tcPr>
          <w:p w14:paraId="0EACD097" w14:textId="77777777" w:rsidR="00445B37" w:rsidRPr="00ED4753" w:rsidRDefault="00445B37" w:rsidP="00246FB6">
            <w:pPr>
              <w:ind w:right="283"/>
            </w:pPr>
            <w:r w:rsidRPr="00ED4753">
              <w:t>10</w:t>
            </w:r>
          </w:p>
        </w:tc>
      </w:tr>
      <w:tr w:rsidR="00445B37" w:rsidRPr="00ED4753" w14:paraId="66732FEC" w14:textId="77777777" w:rsidTr="00ED4753">
        <w:trPr>
          <w:cantSplit/>
          <w:jc w:val="center"/>
        </w:trPr>
        <w:tc>
          <w:tcPr>
            <w:tcW w:w="1667" w:type="pct"/>
            <w:vMerge/>
            <w:tcBorders>
              <w:top w:val="single" w:sz="6" w:space="0" w:color="000000"/>
              <w:left w:val="single" w:sz="4" w:space="0" w:color="auto"/>
              <w:bottom w:val="single" w:sz="4" w:space="0" w:color="auto"/>
              <w:right w:val="single" w:sz="6" w:space="0" w:color="000000"/>
            </w:tcBorders>
            <w:vAlign w:val="center"/>
          </w:tcPr>
          <w:p w14:paraId="7EDA773D" w14:textId="77777777" w:rsidR="00445B37" w:rsidRPr="00ED4753" w:rsidRDefault="00445B37" w:rsidP="00246FB6">
            <w:pPr>
              <w:ind w:right="283"/>
            </w:pPr>
          </w:p>
        </w:tc>
        <w:tc>
          <w:tcPr>
            <w:tcW w:w="1667" w:type="pct"/>
            <w:tcBorders>
              <w:top w:val="single" w:sz="4" w:space="0" w:color="auto"/>
              <w:bottom w:val="single" w:sz="4" w:space="0" w:color="auto"/>
              <w:right w:val="single" w:sz="4" w:space="0" w:color="auto"/>
            </w:tcBorders>
            <w:vAlign w:val="center"/>
          </w:tcPr>
          <w:p w14:paraId="1E1D661C" w14:textId="77777777" w:rsidR="00445B37" w:rsidRPr="00ED4753" w:rsidRDefault="00445B37" w:rsidP="00246FB6">
            <w:pPr>
              <w:ind w:right="283"/>
            </w:pPr>
            <w:r w:rsidRPr="00ED4753">
              <w:t>Jeklo</w:t>
            </w:r>
          </w:p>
        </w:tc>
        <w:tc>
          <w:tcPr>
            <w:tcW w:w="1667" w:type="pct"/>
            <w:tcBorders>
              <w:top w:val="single" w:sz="4" w:space="0" w:color="auto"/>
              <w:left w:val="single" w:sz="4" w:space="0" w:color="auto"/>
              <w:bottom w:val="single" w:sz="4" w:space="0" w:color="auto"/>
              <w:right w:val="single" w:sz="4" w:space="0" w:color="auto"/>
            </w:tcBorders>
            <w:vAlign w:val="center"/>
          </w:tcPr>
          <w:p w14:paraId="68E2F8E4" w14:textId="77777777" w:rsidR="00445B37" w:rsidRPr="00ED4753" w:rsidRDefault="00445B37" w:rsidP="00246FB6">
            <w:pPr>
              <w:ind w:right="283"/>
            </w:pPr>
            <w:r w:rsidRPr="00ED4753">
              <w:t>16</w:t>
            </w:r>
          </w:p>
        </w:tc>
      </w:tr>
    </w:tbl>
    <w:p w14:paraId="6C025C8E" w14:textId="77777777" w:rsidR="00445B37" w:rsidRPr="00ED4753" w:rsidRDefault="00445B37" w:rsidP="00246FB6">
      <w:pPr>
        <w:ind w:right="283"/>
        <w:rPr>
          <w:szCs w:val="22"/>
        </w:rPr>
      </w:pPr>
    </w:p>
    <w:p w14:paraId="395FE734" w14:textId="3D2CD780" w:rsidR="00445B37" w:rsidRPr="00030671" w:rsidRDefault="00445B37" w:rsidP="00246FB6">
      <w:pPr>
        <w:spacing w:after="120"/>
        <w:ind w:right="283"/>
        <w:rPr>
          <w:szCs w:val="22"/>
        </w:rPr>
      </w:pPr>
      <w:r w:rsidRPr="00ED4753">
        <w:rPr>
          <w:szCs w:val="22"/>
        </w:rPr>
        <w:t xml:space="preserve">(6) Če so v plinske ali vodovodne cevi znotraj </w:t>
      </w:r>
      <w:r w:rsidR="00C71962" w:rsidRPr="00ED4753">
        <w:rPr>
          <w:szCs w:val="22"/>
        </w:rPr>
        <w:t>stavbe</w:t>
      </w:r>
      <w:r w:rsidRPr="00ED4753">
        <w:rPr>
          <w:szCs w:val="22"/>
        </w:rPr>
        <w:t xml:space="preserve"> vstavljeni izolacijski vložki, se ti premostijo s SPD, ki so dimenzionirane za tako namestitev. Enako velja za druge kovinske dele, ki običajno niso povezani z združenim ozemljitvenim sistemom </w:t>
      </w:r>
      <w:r w:rsidR="00C71962" w:rsidRPr="00ED4753">
        <w:rPr>
          <w:szCs w:val="22"/>
        </w:rPr>
        <w:t>v</w:t>
      </w:r>
      <w:r w:rsidRPr="00ED4753">
        <w:rPr>
          <w:szCs w:val="22"/>
        </w:rPr>
        <w:t xml:space="preserve"> </w:t>
      </w:r>
      <w:r w:rsidR="00C71962" w:rsidRPr="00ED4753">
        <w:rPr>
          <w:szCs w:val="22"/>
        </w:rPr>
        <w:t>stavbi</w:t>
      </w:r>
      <w:r w:rsidRPr="00ED4753">
        <w:rPr>
          <w:szCs w:val="22"/>
        </w:rPr>
        <w:t xml:space="preserve"> (npr. deli zaščiteni s katodno zaščito).</w:t>
      </w:r>
    </w:p>
    <w:p w14:paraId="2F3578E1" w14:textId="1C113E5D" w:rsidR="00445B37" w:rsidRPr="00030671" w:rsidRDefault="00445B37" w:rsidP="00E44E56">
      <w:pPr>
        <w:pStyle w:val="Naslov3"/>
        <w:spacing w:before="360"/>
        <w:ind w:right="284"/>
      </w:pPr>
      <w:bookmarkStart w:id="77" w:name="_Toc174468"/>
      <w:r w:rsidRPr="00ED4753">
        <w:t>Izenačitev</w:t>
      </w:r>
      <w:r w:rsidRPr="00030671">
        <w:t xml:space="preserve"> potencialov zunanjih prevodnih delov</w:t>
      </w:r>
      <w:bookmarkEnd w:id="77"/>
      <w:r w:rsidRPr="00030671">
        <w:t xml:space="preserve"> </w:t>
      </w:r>
    </w:p>
    <w:p w14:paraId="316B120D" w14:textId="11464935" w:rsidR="00445B37" w:rsidRPr="00ED4753" w:rsidRDefault="00445B37" w:rsidP="00246FB6">
      <w:pPr>
        <w:spacing w:after="120"/>
        <w:ind w:right="283"/>
        <w:rPr>
          <w:szCs w:val="22"/>
        </w:rPr>
      </w:pPr>
      <w:r w:rsidRPr="00ED4753">
        <w:rPr>
          <w:szCs w:val="22"/>
        </w:rPr>
        <w:t xml:space="preserve">(1) Povezovanje zunanjih kovinskih delov je treba po možnosti izvesti čim bliže ob vstopu v </w:t>
      </w:r>
      <w:r w:rsidR="006165E1">
        <w:rPr>
          <w:szCs w:val="22"/>
        </w:rPr>
        <w:t>za</w:t>
      </w:r>
      <w:r w:rsidRPr="00ED4753">
        <w:rPr>
          <w:szCs w:val="22"/>
        </w:rPr>
        <w:t>ščiten</w:t>
      </w:r>
      <w:r w:rsidR="00C71962" w:rsidRPr="00ED4753">
        <w:rPr>
          <w:szCs w:val="22"/>
        </w:rPr>
        <w:t>o</w:t>
      </w:r>
      <w:r w:rsidRPr="00ED4753">
        <w:rPr>
          <w:szCs w:val="22"/>
        </w:rPr>
        <w:t xml:space="preserve"> </w:t>
      </w:r>
      <w:r w:rsidR="00C71962" w:rsidRPr="00ED4753">
        <w:rPr>
          <w:szCs w:val="22"/>
        </w:rPr>
        <w:t>stavbo</w:t>
      </w:r>
      <w:r w:rsidRPr="00ED4753">
        <w:rPr>
          <w:szCs w:val="22"/>
        </w:rPr>
        <w:t>.</w:t>
      </w:r>
    </w:p>
    <w:p w14:paraId="73A04D0B" w14:textId="77777777" w:rsidR="00445B37" w:rsidRPr="00ED4753" w:rsidRDefault="00445B37" w:rsidP="00246FB6">
      <w:pPr>
        <w:spacing w:after="120"/>
        <w:ind w:right="283"/>
        <w:rPr>
          <w:szCs w:val="22"/>
        </w:rPr>
      </w:pPr>
      <w:r w:rsidRPr="00ED4753">
        <w:rPr>
          <w:szCs w:val="22"/>
        </w:rPr>
        <w:t xml:space="preserve">(2) Povezovalni vodnik mora imeti zadosten </w:t>
      </w:r>
      <w:r w:rsidR="009D3CD7" w:rsidRPr="00ED4753">
        <w:rPr>
          <w:szCs w:val="22"/>
        </w:rPr>
        <w:t xml:space="preserve">prerez </w:t>
      </w:r>
      <w:r w:rsidRPr="00ED4753">
        <w:rPr>
          <w:szCs w:val="22"/>
        </w:rPr>
        <w:t>in mora biti sposoben prevajati predvideni del toka strele.</w:t>
      </w:r>
    </w:p>
    <w:p w14:paraId="67B89468" w14:textId="77777777" w:rsidR="00445B37" w:rsidRPr="00ED4753" w:rsidRDefault="00445B37" w:rsidP="00246FB6">
      <w:pPr>
        <w:spacing w:after="120"/>
        <w:ind w:right="283"/>
        <w:rPr>
          <w:szCs w:val="22"/>
        </w:rPr>
      </w:pPr>
      <w:r w:rsidRPr="00ED4753">
        <w:rPr>
          <w:szCs w:val="22"/>
        </w:rPr>
        <w:t>(3) Če se direktna povezava ne more izdelati, se le-ta vzpostavi s pravilno dimenzioniran</w:t>
      </w:r>
      <w:r w:rsidR="00E171E3" w:rsidRPr="00ED4753">
        <w:rPr>
          <w:szCs w:val="22"/>
        </w:rPr>
        <w:t>im iskriščem</w:t>
      </w:r>
      <w:r w:rsidRPr="00ED4753">
        <w:rPr>
          <w:szCs w:val="22"/>
        </w:rPr>
        <w:t>.</w:t>
      </w:r>
    </w:p>
    <w:p w14:paraId="51C68288" w14:textId="5E1856BD" w:rsidR="00445B37" w:rsidRPr="00030671" w:rsidRDefault="00445B37" w:rsidP="00246FB6">
      <w:pPr>
        <w:spacing w:after="120"/>
        <w:ind w:right="283"/>
        <w:rPr>
          <w:szCs w:val="22"/>
        </w:rPr>
      </w:pPr>
      <w:r w:rsidRPr="00ED4753">
        <w:rPr>
          <w:szCs w:val="22"/>
        </w:rPr>
        <w:t>(4) Če je treba izdelati izenačitev potencialov kadar ni zunanjega LPS se za ozemljilni sistem uporabi ozemljitev električne inštalacije.</w:t>
      </w:r>
    </w:p>
    <w:p w14:paraId="478A7C4A" w14:textId="323E7284" w:rsidR="00445B37" w:rsidRPr="00030671" w:rsidRDefault="00445B37" w:rsidP="00E44E56">
      <w:pPr>
        <w:pStyle w:val="Naslov3"/>
        <w:spacing w:before="360"/>
        <w:ind w:right="284"/>
      </w:pPr>
      <w:bookmarkStart w:id="78" w:name="_Toc174469"/>
      <w:r w:rsidRPr="00ED4753">
        <w:t>Izenačitev</w:t>
      </w:r>
      <w:r w:rsidRPr="00030671">
        <w:t xml:space="preserve"> potencialov v notranjem delu LPS</w:t>
      </w:r>
      <w:bookmarkEnd w:id="78"/>
    </w:p>
    <w:p w14:paraId="4E283913" w14:textId="5F4E0206" w:rsidR="006165E1" w:rsidRPr="006165E1" w:rsidRDefault="00445B37" w:rsidP="00246FB6">
      <w:pPr>
        <w:spacing w:after="120"/>
        <w:ind w:right="283"/>
        <w:rPr>
          <w:szCs w:val="22"/>
        </w:rPr>
      </w:pPr>
      <w:r w:rsidRPr="00ED4753">
        <w:rPr>
          <w:szCs w:val="22"/>
        </w:rPr>
        <w:t xml:space="preserve">(1) </w:t>
      </w:r>
      <w:r w:rsidR="006165E1" w:rsidRPr="006165E1">
        <w:rPr>
          <w:szCs w:val="22"/>
        </w:rPr>
        <w:t xml:space="preserve">V sistemu notranje zaščite pred delovanjem strele predstavljata najboljši zaščitni ukrep ozemljevanje in povezovanje za nameščene naprave in opremo v okviru istega ozemljitvenega sistema. Vmesne, dosledno izvedene, direktne galvanske povezave in povezave z napravami SPD zagotavljajo zadovoljive zaščitne rešitve pred poškodbami živih bitij in naprav. Ozemljitveni sistem znotraj </w:t>
      </w:r>
      <w:r w:rsidR="0079183D">
        <w:rPr>
          <w:szCs w:val="22"/>
        </w:rPr>
        <w:t>stavbe</w:t>
      </w:r>
      <w:r w:rsidR="006165E1" w:rsidRPr="006165E1">
        <w:rPr>
          <w:szCs w:val="22"/>
        </w:rPr>
        <w:t xml:space="preserve"> je treba izbrati glede na zahteve vgrajene opreme (radial</w:t>
      </w:r>
      <w:r w:rsidR="006165E1">
        <w:rPr>
          <w:szCs w:val="22"/>
        </w:rPr>
        <w:t>ni, mrežni ali sistem drevesa).</w:t>
      </w:r>
    </w:p>
    <w:p w14:paraId="6731D2D4" w14:textId="2787A61C" w:rsidR="006165E1" w:rsidRPr="006165E1" w:rsidRDefault="006165E1" w:rsidP="00246FB6">
      <w:pPr>
        <w:spacing w:after="120"/>
        <w:ind w:right="283"/>
        <w:rPr>
          <w:szCs w:val="22"/>
        </w:rPr>
      </w:pPr>
      <w:r w:rsidRPr="006165E1">
        <w:rPr>
          <w:szCs w:val="22"/>
        </w:rPr>
        <w:t>(2) Oklopljanje je temeljni ukrep za reduciranje elektromagnetnih vplivov. Vključuje naprave in prevodnike in</w:t>
      </w:r>
      <w:r w:rsidR="00656D30">
        <w:rPr>
          <w:szCs w:val="22"/>
        </w:rPr>
        <w:t xml:space="preserve"> </w:t>
      </w:r>
      <w:r w:rsidRPr="006165E1">
        <w:rPr>
          <w:szCs w:val="22"/>
        </w:rPr>
        <w:t>se lahko</w:t>
      </w:r>
      <w:r w:rsidR="00656D30">
        <w:rPr>
          <w:szCs w:val="22"/>
        </w:rPr>
        <w:t xml:space="preserve"> </w:t>
      </w:r>
      <w:r w:rsidRPr="006165E1">
        <w:rPr>
          <w:szCs w:val="22"/>
        </w:rPr>
        <w:t>izvede prostorsko v posamezn</w:t>
      </w:r>
      <w:r w:rsidR="0079183D">
        <w:rPr>
          <w:szCs w:val="22"/>
        </w:rPr>
        <w:t>ih zaščitnih conah ali v celotni</w:t>
      </w:r>
      <w:r w:rsidRPr="006165E1">
        <w:rPr>
          <w:szCs w:val="22"/>
        </w:rPr>
        <w:t xml:space="preserve"> </w:t>
      </w:r>
      <w:r w:rsidR="0079183D">
        <w:rPr>
          <w:szCs w:val="22"/>
        </w:rPr>
        <w:t>stavbi</w:t>
      </w:r>
      <w:r w:rsidRPr="006165E1">
        <w:rPr>
          <w:szCs w:val="22"/>
        </w:rPr>
        <w:t xml:space="preserve"> (gostota armaturnih palic v betonskih stenah).</w:t>
      </w:r>
    </w:p>
    <w:p w14:paraId="26CEF767" w14:textId="6D996530" w:rsidR="00445B37" w:rsidRPr="00ED4753" w:rsidRDefault="006165E1" w:rsidP="00246FB6">
      <w:pPr>
        <w:spacing w:after="120"/>
        <w:ind w:right="283"/>
        <w:rPr>
          <w:szCs w:val="22"/>
        </w:rPr>
      </w:pPr>
      <w:r w:rsidRPr="006165E1">
        <w:rPr>
          <w:szCs w:val="22"/>
        </w:rPr>
        <w:t xml:space="preserve">(3) </w:t>
      </w:r>
      <w:r w:rsidR="00445B37" w:rsidRPr="00ED4753">
        <w:rPr>
          <w:szCs w:val="22"/>
        </w:rPr>
        <w:t>Kadar so notranji vodniki v obliki oklopljenih</w:t>
      </w:r>
      <w:r w:rsidR="00656D30">
        <w:rPr>
          <w:szCs w:val="22"/>
        </w:rPr>
        <w:t xml:space="preserve"> </w:t>
      </w:r>
      <w:r w:rsidR="00445B37" w:rsidRPr="00ED4753">
        <w:rPr>
          <w:szCs w:val="22"/>
        </w:rPr>
        <w:t xml:space="preserve">kablov ali so položeni v kovinske kanale ter cevi, je treba oklope in kovinske kanale ter cevi povezati z ozemljitvenim sistemom </w:t>
      </w:r>
      <w:r w:rsidR="00C71962" w:rsidRPr="00ED4753">
        <w:rPr>
          <w:szCs w:val="22"/>
        </w:rPr>
        <w:t>stavbe</w:t>
      </w:r>
      <w:r w:rsidR="00445B37" w:rsidRPr="00ED4753">
        <w:rPr>
          <w:szCs w:val="22"/>
        </w:rPr>
        <w:t>.</w:t>
      </w:r>
      <w:r w:rsidRPr="006165E1">
        <w:t xml:space="preserve"> </w:t>
      </w:r>
      <w:r w:rsidRPr="006165E1">
        <w:rPr>
          <w:szCs w:val="22"/>
        </w:rPr>
        <w:t>Pred tem je treba preveriti preseke posameznih kabelskih kovinskim plaščev in ugotoviti njihovo zmožnost prevajanja električnega</w:t>
      </w:r>
      <w:r w:rsidR="00656D30">
        <w:rPr>
          <w:szCs w:val="22"/>
        </w:rPr>
        <w:t xml:space="preserve"> </w:t>
      </w:r>
      <w:r w:rsidRPr="006165E1">
        <w:rPr>
          <w:szCs w:val="22"/>
        </w:rPr>
        <w:t>toka, ki bo tekel po izenačitveni povezavi oziroma kovinskem kabelskem plašču. Načeloma je pri</w:t>
      </w:r>
      <w:r>
        <w:rPr>
          <w:szCs w:val="22"/>
        </w:rPr>
        <w:t xml:space="preserve"> tem treba upoštevati tabeli</w:t>
      </w:r>
      <w:r w:rsidRPr="006165E1">
        <w:rPr>
          <w:szCs w:val="22"/>
        </w:rPr>
        <w:t xml:space="preserve"> 15 in 16. V kolikor je presek kovinskega kabelskega plašča nezadosten je treba kovinski plašč ozemljiti enostransko in na drugem koncu kabla med kovinskim plaščem in žilami kabla namestiti</w:t>
      </w:r>
      <w:r w:rsidR="00656D30">
        <w:rPr>
          <w:szCs w:val="22"/>
        </w:rPr>
        <w:t xml:space="preserve"> </w:t>
      </w:r>
      <w:r w:rsidRPr="006165E1">
        <w:rPr>
          <w:szCs w:val="22"/>
        </w:rPr>
        <w:t>ustrezne prenapetostne odvodnike ali iskrišča. Obstaja pa tudi možnost uporabe kovinskega plašča kabla ozemljenega na obeh koncih kabla z</w:t>
      </w:r>
      <w:r w:rsidR="00656D30">
        <w:rPr>
          <w:szCs w:val="22"/>
        </w:rPr>
        <w:t xml:space="preserve"> </w:t>
      </w:r>
      <w:r w:rsidRPr="006165E1">
        <w:rPr>
          <w:szCs w:val="22"/>
        </w:rPr>
        <w:t>dodatno in preseku</w:t>
      </w:r>
      <w:r w:rsidR="00656D30">
        <w:rPr>
          <w:szCs w:val="22"/>
        </w:rPr>
        <w:t xml:space="preserve"> </w:t>
      </w:r>
      <w:r w:rsidRPr="006165E1">
        <w:rPr>
          <w:szCs w:val="22"/>
        </w:rPr>
        <w:t>ustrezno galvansko povezavo, položeno paralelno s kablom. Rešitev je primerna pri daljših kabelskih povezavah ko na enem koncu kabla pride do delovanja prenapetostnega odvodnika v eni fazi in prenosa potenciala po kablu, ki lahko pripelje do previsokih vzdolžnih induciranih napetosti.</w:t>
      </w:r>
    </w:p>
    <w:p w14:paraId="6CF6000F" w14:textId="71556C6E" w:rsidR="00445B37" w:rsidRPr="00ED4753" w:rsidRDefault="00445B37" w:rsidP="00246FB6">
      <w:pPr>
        <w:spacing w:after="120"/>
        <w:ind w:right="283"/>
        <w:rPr>
          <w:szCs w:val="22"/>
        </w:rPr>
      </w:pPr>
      <w:r w:rsidRPr="00ED4753">
        <w:rPr>
          <w:szCs w:val="22"/>
        </w:rPr>
        <w:t>(</w:t>
      </w:r>
      <w:r w:rsidR="00E849C9">
        <w:rPr>
          <w:szCs w:val="22"/>
        </w:rPr>
        <w:t>4</w:t>
      </w:r>
      <w:r w:rsidRPr="00ED4753">
        <w:rPr>
          <w:szCs w:val="22"/>
        </w:rPr>
        <w:t xml:space="preserve">) Kadar električni kabli in drugi vodniki v </w:t>
      </w:r>
      <w:r w:rsidR="00C71962" w:rsidRPr="00ED4753">
        <w:rPr>
          <w:szCs w:val="22"/>
        </w:rPr>
        <w:t xml:space="preserve">stavbi </w:t>
      </w:r>
      <w:r w:rsidRPr="00ED4753">
        <w:rPr>
          <w:szCs w:val="22"/>
        </w:rPr>
        <w:t>nimajo kovinskih oklopov oziroma niso položeni v kovinske kanale ali cevi, morajo biti povezani s SPD. V TN sistemih električne inštalacije morajo biti PE in N vodniki galvansko povezani na LPS.</w:t>
      </w:r>
      <w:r w:rsidR="00E54129" w:rsidRPr="00ED4753">
        <w:rPr>
          <w:szCs w:val="22"/>
        </w:rPr>
        <w:t xml:space="preserve"> </w:t>
      </w:r>
      <w:r w:rsidRPr="00ED4753">
        <w:rPr>
          <w:szCs w:val="22"/>
        </w:rPr>
        <w:t>V TT sistemih električne inštalacije morajo biti PE vodniki galvansko povezani na LPS.</w:t>
      </w:r>
    </w:p>
    <w:p w14:paraId="5BF974F7" w14:textId="07908359" w:rsidR="00445B37" w:rsidRPr="00030671" w:rsidRDefault="00445B37" w:rsidP="00246FB6">
      <w:pPr>
        <w:spacing w:after="120"/>
        <w:ind w:right="283"/>
        <w:rPr>
          <w:szCs w:val="22"/>
        </w:rPr>
      </w:pPr>
      <w:r w:rsidRPr="00ED4753">
        <w:rPr>
          <w:szCs w:val="22"/>
        </w:rPr>
        <w:t>(</w:t>
      </w:r>
      <w:r w:rsidR="00E849C9">
        <w:rPr>
          <w:szCs w:val="22"/>
        </w:rPr>
        <w:t>5</w:t>
      </w:r>
      <w:r w:rsidRPr="00ED4753">
        <w:rPr>
          <w:szCs w:val="22"/>
        </w:rPr>
        <w:t xml:space="preserve">) V primerih izvedbe zaščite pred prenapetostmi v notranjosti </w:t>
      </w:r>
      <w:r w:rsidR="00C71962" w:rsidRPr="00ED4753">
        <w:rPr>
          <w:szCs w:val="22"/>
        </w:rPr>
        <w:t xml:space="preserve">stavb </w:t>
      </w:r>
      <w:r w:rsidRPr="00ED4753">
        <w:rPr>
          <w:szCs w:val="22"/>
        </w:rPr>
        <w:t>je treba izdelati koordinirano zaščito s pravilno izbranimi karakteristikami prenapetostnih zaščitnih naprav SPD.</w:t>
      </w:r>
    </w:p>
    <w:p w14:paraId="0C091547" w14:textId="629A6EF1" w:rsidR="00445B37" w:rsidRPr="00030671" w:rsidRDefault="00445B37" w:rsidP="00E44E56">
      <w:pPr>
        <w:pStyle w:val="Naslov3"/>
        <w:spacing w:before="360"/>
        <w:ind w:right="284"/>
      </w:pPr>
      <w:bookmarkStart w:id="79" w:name="_Toc174470"/>
      <w:r w:rsidRPr="00ED4753">
        <w:t>Izenačitev</w:t>
      </w:r>
      <w:r w:rsidRPr="00030671">
        <w:t xml:space="preserve"> potencialov v sistemih </w:t>
      </w:r>
      <w:r w:rsidR="006165E1" w:rsidRPr="00030671">
        <w:t xml:space="preserve">oskrbovalnih </w:t>
      </w:r>
      <w:r w:rsidRPr="00030671">
        <w:t>vodov</w:t>
      </w:r>
      <w:bookmarkEnd w:id="79"/>
    </w:p>
    <w:p w14:paraId="53820DB3" w14:textId="77777777" w:rsidR="00445B37" w:rsidRPr="00ED4753" w:rsidRDefault="00445B37" w:rsidP="00246FB6">
      <w:pPr>
        <w:spacing w:after="120"/>
        <w:ind w:right="283"/>
        <w:rPr>
          <w:szCs w:val="22"/>
        </w:rPr>
      </w:pPr>
      <w:r w:rsidRPr="00ED4753">
        <w:rPr>
          <w:szCs w:val="22"/>
        </w:rPr>
        <w:t>(1)</w:t>
      </w:r>
      <w:r w:rsidRPr="00ED4753">
        <w:rPr>
          <w:bCs/>
          <w:szCs w:val="22"/>
        </w:rPr>
        <w:t xml:space="preserve"> Izenačitev p</w:t>
      </w:r>
      <w:r w:rsidRPr="00ED4753">
        <w:rPr>
          <w:szCs w:val="22"/>
        </w:rPr>
        <w:t>otencialov električnih in telekomunikacijskih vodnikov se izdela skladno s točko 4.2.4.</w:t>
      </w:r>
    </w:p>
    <w:p w14:paraId="3F545BC0" w14:textId="242610F5" w:rsidR="00445B37" w:rsidRPr="00ED4753" w:rsidRDefault="00445B37" w:rsidP="00246FB6">
      <w:pPr>
        <w:spacing w:after="120"/>
        <w:ind w:right="283"/>
        <w:rPr>
          <w:szCs w:val="22"/>
        </w:rPr>
      </w:pPr>
      <w:r w:rsidRPr="00ED4753">
        <w:rPr>
          <w:szCs w:val="22"/>
        </w:rPr>
        <w:t xml:space="preserve">(2) Vsi vodniki vsakega </w:t>
      </w:r>
      <w:r w:rsidR="002E0251" w:rsidRPr="002E0251">
        <w:rPr>
          <w:szCs w:val="22"/>
        </w:rPr>
        <w:t xml:space="preserve">oskrbovalnega </w:t>
      </w:r>
      <w:r w:rsidRPr="00ED4753">
        <w:rPr>
          <w:szCs w:val="22"/>
        </w:rPr>
        <w:t xml:space="preserve">voda naj bodo povezani </w:t>
      </w:r>
      <w:r w:rsidR="002E0251" w:rsidRPr="002E0251">
        <w:rPr>
          <w:szCs w:val="22"/>
        </w:rPr>
        <w:t xml:space="preserve">direktno </w:t>
      </w:r>
      <w:r w:rsidRPr="00ED4753">
        <w:rPr>
          <w:szCs w:val="22"/>
        </w:rPr>
        <w:t>ali preko</w:t>
      </w:r>
      <w:r w:rsidR="00BC7D86" w:rsidRPr="00ED4753">
        <w:rPr>
          <w:szCs w:val="22"/>
        </w:rPr>
        <w:t xml:space="preserve"> iskrišč oziroma</w:t>
      </w:r>
      <w:r w:rsidRPr="00ED4753">
        <w:rPr>
          <w:szCs w:val="22"/>
        </w:rPr>
        <w:t xml:space="preserve"> SPD na ozemljitveni sistem </w:t>
      </w:r>
      <w:r w:rsidR="00C71962" w:rsidRPr="00ED4753">
        <w:rPr>
          <w:szCs w:val="22"/>
        </w:rPr>
        <w:t>stavbe</w:t>
      </w:r>
      <w:r w:rsidR="002E0251" w:rsidRPr="002E0251">
        <w:t xml:space="preserve"> </w:t>
      </w:r>
      <w:r w:rsidR="002E0251" w:rsidRPr="002E0251">
        <w:rPr>
          <w:szCs w:val="22"/>
        </w:rPr>
        <w:t>v katero se vključujejo</w:t>
      </w:r>
      <w:r w:rsidRPr="00ED4753">
        <w:rPr>
          <w:szCs w:val="22"/>
        </w:rPr>
        <w:t xml:space="preserve">. </w:t>
      </w:r>
      <w:r w:rsidR="00DE22C0" w:rsidRPr="00ED4753">
        <w:rPr>
          <w:szCs w:val="22"/>
        </w:rPr>
        <w:t>Vodniki pod napetostjo</w:t>
      </w:r>
      <w:r w:rsidRPr="00ED4753">
        <w:rPr>
          <w:szCs w:val="22"/>
        </w:rPr>
        <w:t xml:space="preserve"> naj bodo povezani na zbiralko za izenačitev potencialov preko SPD. V TN sistemih naj bodo PE i</w:t>
      </w:r>
      <w:r w:rsidR="00FD4E42" w:rsidRPr="00ED4753">
        <w:rPr>
          <w:szCs w:val="22"/>
        </w:rPr>
        <w:t>n</w:t>
      </w:r>
      <w:r w:rsidR="00285662" w:rsidRPr="00ED4753">
        <w:rPr>
          <w:szCs w:val="22"/>
        </w:rPr>
        <w:t xml:space="preserve"> </w:t>
      </w:r>
      <w:r w:rsidRPr="00ED4753">
        <w:rPr>
          <w:szCs w:val="22"/>
        </w:rPr>
        <w:t>N vodniki direktno povezani z zbiralkami za izenačitev potencialov</w:t>
      </w:r>
      <w:r w:rsidR="002E0251" w:rsidRPr="002E0251">
        <w:rPr>
          <w:szCs w:val="22"/>
        </w:rPr>
        <w:t xml:space="preserve"> skupaj s strelovodno inštalacijo</w:t>
      </w:r>
      <w:r w:rsidRPr="00ED4753">
        <w:rPr>
          <w:szCs w:val="22"/>
        </w:rPr>
        <w:t>.</w:t>
      </w:r>
    </w:p>
    <w:p w14:paraId="18E411E3" w14:textId="7E38F7BC" w:rsidR="00470DE7" w:rsidRPr="00ED4753" w:rsidRDefault="00470DE7" w:rsidP="00246FB6">
      <w:pPr>
        <w:spacing w:after="120"/>
        <w:ind w:right="283"/>
        <w:rPr>
          <w:szCs w:val="22"/>
        </w:rPr>
      </w:pPr>
      <w:r w:rsidRPr="00ED4753">
        <w:rPr>
          <w:szCs w:val="22"/>
        </w:rPr>
        <w:t>(</w:t>
      </w:r>
      <w:r w:rsidR="00E849C9">
        <w:rPr>
          <w:szCs w:val="22"/>
        </w:rPr>
        <w:t>3</w:t>
      </w:r>
      <w:r w:rsidRPr="00ED4753">
        <w:rPr>
          <w:szCs w:val="22"/>
        </w:rPr>
        <w:t xml:space="preserve">) SPD je obvezno montirati ob vhodu priključnih </w:t>
      </w:r>
      <w:r w:rsidR="00DE22C0" w:rsidRPr="00ED4753">
        <w:rPr>
          <w:szCs w:val="22"/>
        </w:rPr>
        <w:t>napajalnih</w:t>
      </w:r>
      <w:r w:rsidRPr="00ED4753">
        <w:rPr>
          <w:szCs w:val="22"/>
        </w:rPr>
        <w:t xml:space="preserve"> vodov v omaro tako, da skupna dolžina posameznih povezav SPD ne presega 50 cm in se ne križa z ostalimi povezovalnimi vodniki omar. Odvodnik toka strele je priporočljivo namestiti v prvi možni točki vhoda glavne</w:t>
      </w:r>
      <w:r w:rsidR="00DE22C0" w:rsidRPr="00ED4753">
        <w:rPr>
          <w:szCs w:val="22"/>
        </w:rPr>
        <w:t>g</w:t>
      </w:r>
      <w:r w:rsidRPr="00ED4753">
        <w:rPr>
          <w:szCs w:val="22"/>
        </w:rPr>
        <w:t xml:space="preserve">a </w:t>
      </w:r>
      <w:r w:rsidR="00DE22C0" w:rsidRPr="00ED4753">
        <w:rPr>
          <w:szCs w:val="22"/>
        </w:rPr>
        <w:t>napajalnega</w:t>
      </w:r>
      <w:r w:rsidRPr="00ED4753">
        <w:rPr>
          <w:szCs w:val="22"/>
        </w:rPr>
        <w:t xml:space="preserve"> voda v </w:t>
      </w:r>
      <w:r w:rsidR="0079183D">
        <w:rPr>
          <w:szCs w:val="22"/>
        </w:rPr>
        <w:t>stavbo</w:t>
      </w:r>
      <w:r w:rsidRPr="00ED4753">
        <w:rPr>
          <w:szCs w:val="22"/>
        </w:rPr>
        <w:t xml:space="preserve"> tako, da se vodnik do mesta priklopa ne križa oziroma vodi vzporedno z notranjimi inštalacijami.</w:t>
      </w:r>
    </w:p>
    <w:p w14:paraId="2250B8C8" w14:textId="20B4F85D" w:rsidR="00445B37" w:rsidRPr="00ED4753" w:rsidRDefault="00445B37" w:rsidP="00246FB6">
      <w:pPr>
        <w:spacing w:after="120"/>
        <w:ind w:right="283"/>
        <w:rPr>
          <w:szCs w:val="22"/>
        </w:rPr>
      </w:pPr>
      <w:r w:rsidRPr="00ED4753">
        <w:rPr>
          <w:szCs w:val="22"/>
        </w:rPr>
        <w:t>(</w:t>
      </w:r>
      <w:r w:rsidR="00E849C9">
        <w:rPr>
          <w:szCs w:val="22"/>
        </w:rPr>
        <w:t>4</w:t>
      </w:r>
      <w:r w:rsidRPr="00ED4753">
        <w:rPr>
          <w:szCs w:val="22"/>
        </w:rPr>
        <w:t xml:space="preserve">) Če so </w:t>
      </w:r>
      <w:r w:rsidR="002E0251" w:rsidRPr="002E0251">
        <w:rPr>
          <w:szCs w:val="22"/>
        </w:rPr>
        <w:t xml:space="preserve">vključevani </w:t>
      </w:r>
      <w:r w:rsidRPr="00ED4753">
        <w:rPr>
          <w:szCs w:val="22"/>
        </w:rPr>
        <w:t>vodi oklopljeni ali položeni v kovinskih ceveh, je treba plašče ali kovinske cevi povezati z ozemljitvenim sistemom</w:t>
      </w:r>
      <w:r w:rsidR="002E0251" w:rsidRPr="002E0251">
        <w:t xml:space="preserve"> </w:t>
      </w:r>
      <w:r w:rsidR="002E0251" w:rsidRPr="002E0251">
        <w:rPr>
          <w:szCs w:val="22"/>
        </w:rPr>
        <w:t>v stavbi</w:t>
      </w:r>
      <w:r w:rsidRPr="00ED4753">
        <w:rPr>
          <w:szCs w:val="22"/>
        </w:rPr>
        <w:t xml:space="preserve">. O </w:t>
      </w:r>
      <w:r w:rsidR="009D3CD7" w:rsidRPr="00ED4753">
        <w:rPr>
          <w:szCs w:val="22"/>
        </w:rPr>
        <w:t xml:space="preserve">prerezih </w:t>
      </w:r>
      <w:r w:rsidRPr="00ED4753">
        <w:rPr>
          <w:szCs w:val="22"/>
        </w:rPr>
        <w:t>kovinskih plaščev oklopljenih kablov in o</w:t>
      </w:r>
      <w:r w:rsidR="00285662" w:rsidRPr="00ED4753">
        <w:rPr>
          <w:szCs w:val="22"/>
        </w:rPr>
        <w:t xml:space="preserve"> </w:t>
      </w:r>
      <w:r w:rsidRPr="00ED4753">
        <w:rPr>
          <w:szCs w:val="22"/>
        </w:rPr>
        <w:t>njihovem številu ter o možnosti povezovanja na obeh koncih kabelskih kovinskih plaščev,</w:t>
      </w:r>
      <w:r w:rsidR="004F34B3" w:rsidRPr="00ED4753">
        <w:rPr>
          <w:szCs w:val="22"/>
        </w:rPr>
        <w:t xml:space="preserve"> </w:t>
      </w:r>
      <w:r w:rsidRPr="00ED4753">
        <w:rPr>
          <w:szCs w:val="22"/>
        </w:rPr>
        <w:t xml:space="preserve">na osnovi opravljenega izračuna </w:t>
      </w:r>
      <w:r w:rsidR="002E0251" w:rsidRPr="00ED4753">
        <w:rPr>
          <w:szCs w:val="22"/>
        </w:rPr>
        <w:t>odloč</w:t>
      </w:r>
      <w:r w:rsidR="002E0251">
        <w:rPr>
          <w:szCs w:val="22"/>
        </w:rPr>
        <w:t>a</w:t>
      </w:r>
      <w:r w:rsidR="002E0251" w:rsidRPr="00ED4753">
        <w:rPr>
          <w:szCs w:val="22"/>
        </w:rPr>
        <w:t xml:space="preserve"> </w:t>
      </w:r>
      <w:r w:rsidRPr="00ED4753">
        <w:rPr>
          <w:szCs w:val="22"/>
        </w:rPr>
        <w:t>projektant.</w:t>
      </w:r>
    </w:p>
    <w:p w14:paraId="0DCD96F1" w14:textId="777736D3" w:rsidR="00445B37" w:rsidRDefault="00445B37" w:rsidP="00246FB6">
      <w:pPr>
        <w:spacing w:after="120"/>
        <w:ind w:right="283"/>
        <w:rPr>
          <w:szCs w:val="22"/>
        </w:rPr>
      </w:pPr>
      <w:r w:rsidRPr="00ED4753">
        <w:rPr>
          <w:szCs w:val="22"/>
        </w:rPr>
        <w:t>(</w:t>
      </w:r>
      <w:r w:rsidR="00E849C9">
        <w:rPr>
          <w:szCs w:val="22"/>
        </w:rPr>
        <w:t>5</w:t>
      </w:r>
      <w:r w:rsidRPr="00ED4753">
        <w:rPr>
          <w:szCs w:val="22"/>
        </w:rPr>
        <w:t xml:space="preserve">) Povezave kabelskih opletov in kovinskih zaščit naj bodo izdelane ob vstopu povezav v </w:t>
      </w:r>
      <w:r w:rsidR="00C71962" w:rsidRPr="00ED4753">
        <w:rPr>
          <w:szCs w:val="22"/>
        </w:rPr>
        <w:t>stavbo</w:t>
      </w:r>
      <w:r w:rsidRPr="00ED4753">
        <w:rPr>
          <w:szCs w:val="22"/>
        </w:rPr>
        <w:t>. Pri tem naj bodo karakteristike SPD v skladu s točko 4.2.3 in koordinirane skladno s tretjim odstavkom točke 4.2.4</w:t>
      </w:r>
      <w:r w:rsidR="002E0251">
        <w:rPr>
          <w:szCs w:val="22"/>
        </w:rPr>
        <w:t xml:space="preserve"> </w:t>
      </w:r>
      <w:r w:rsidR="002E0251" w:rsidRPr="002E0251">
        <w:rPr>
          <w:szCs w:val="22"/>
        </w:rPr>
        <w:t>in prilagojene možnosti odvajanja nevarne</w:t>
      </w:r>
      <w:r w:rsidR="002E0251">
        <w:rPr>
          <w:szCs w:val="22"/>
        </w:rPr>
        <w:t xml:space="preserve"> vstopajoče energijske vsebine </w:t>
      </w:r>
      <w:r w:rsidR="002E0251" w:rsidRPr="002E0251">
        <w:rPr>
          <w:szCs w:val="22"/>
        </w:rPr>
        <w:t>(koncept stopnjevane prenapetostne zaščite)</w:t>
      </w:r>
      <w:r w:rsidRPr="00ED4753">
        <w:rPr>
          <w:szCs w:val="22"/>
        </w:rPr>
        <w:t>.</w:t>
      </w:r>
    </w:p>
    <w:p w14:paraId="745F9F6C" w14:textId="71711C94" w:rsidR="00ED4753" w:rsidRPr="00ED4753" w:rsidRDefault="00ED4753" w:rsidP="00246FB6">
      <w:pPr>
        <w:spacing w:after="120"/>
        <w:ind w:right="283"/>
        <w:rPr>
          <w:szCs w:val="22"/>
        </w:rPr>
      </w:pPr>
      <w:r w:rsidRPr="00ED4753">
        <w:rPr>
          <w:szCs w:val="22"/>
        </w:rPr>
        <w:t>(</w:t>
      </w:r>
      <w:r w:rsidR="00E849C9">
        <w:rPr>
          <w:szCs w:val="22"/>
        </w:rPr>
        <w:t>6</w:t>
      </w:r>
      <w:r w:rsidRPr="00ED4753">
        <w:rPr>
          <w:szCs w:val="22"/>
        </w:rPr>
        <w:t>) Druga stran iskrišč oziroma SPD ne sme biti vezana na tokokroge funkcionalne ozemljitve FE.</w:t>
      </w:r>
    </w:p>
    <w:p w14:paraId="297BBC3D" w14:textId="00D4476D" w:rsidR="00445B37" w:rsidRPr="00ED4753" w:rsidRDefault="00445B37" w:rsidP="00246FB6">
      <w:pPr>
        <w:spacing w:after="120"/>
        <w:ind w:right="283"/>
        <w:rPr>
          <w:szCs w:val="22"/>
        </w:rPr>
      </w:pPr>
      <w:r w:rsidRPr="00ED4753">
        <w:rPr>
          <w:szCs w:val="22"/>
        </w:rPr>
        <w:t>(</w:t>
      </w:r>
      <w:r w:rsidR="00E849C9">
        <w:rPr>
          <w:szCs w:val="22"/>
        </w:rPr>
        <w:t>7</w:t>
      </w:r>
      <w:r w:rsidRPr="00ED4753">
        <w:rPr>
          <w:szCs w:val="22"/>
        </w:rPr>
        <w:t xml:space="preserve">) V primeru vključevanja vodov ali zunanjih prevodnih delov v </w:t>
      </w:r>
      <w:r w:rsidR="00C71962" w:rsidRPr="00ED4753">
        <w:rPr>
          <w:szCs w:val="22"/>
        </w:rPr>
        <w:t xml:space="preserve">stavbi </w:t>
      </w:r>
      <w:r w:rsidRPr="00ED4753">
        <w:rPr>
          <w:szCs w:val="22"/>
        </w:rPr>
        <w:t xml:space="preserve">je treba zagotoviti direktno izenačitev potencialov ali povezavo preko </w:t>
      </w:r>
      <w:r w:rsidR="00504354" w:rsidRPr="00ED4753">
        <w:rPr>
          <w:szCs w:val="22"/>
        </w:rPr>
        <w:t xml:space="preserve">iskrišč ali </w:t>
      </w:r>
      <w:r w:rsidRPr="00ED4753">
        <w:rPr>
          <w:szCs w:val="22"/>
        </w:rPr>
        <w:t>SPD.</w:t>
      </w:r>
    </w:p>
    <w:p w14:paraId="6137B618" w14:textId="1782FA89" w:rsidR="00445B37" w:rsidRPr="00030671" w:rsidRDefault="00445B37" w:rsidP="00246FB6">
      <w:pPr>
        <w:spacing w:after="120"/>
        <w:ind w:right="283"/>
        <w:rPr>
          <w:szCs w:val="22"/>
        </w:rPr>
      </w:pPr>
      <w:r w:rsidRPr="00ED4753">
        <w:rPr>
          <w:szCs w:val="22"/>
        </w:rPr>
        <w:t>(</w:t>
      </w:r>
      <w:r w:rsidR="00E849C9">
        <w:rPr>
          <w:szCs w:val="22"/>
        </w:rPr>
        <w:t>8</w:t>
      </w:r>
      <w:r w:rsidRPr="00ED4753">
        <w:rPr>
          <w:szCs w:val="22"/>
        </w:rPr>
        <w:t xml:space="preserve">) V </w:t>
      </w:r>
      <w:r w:rsidR="00C71962" w:rsidRPr="00ED4753">
        <w:rPr>
          <w:szCs w:val="22"/>
        </w:rPr>
        <w:t xml:space="preserve">stavbah </w:t>
      </w:r>
      <w:r w:rsidRPr="00ED4753">
        <w:rPr>
          <w:szCs w:val="22"/>
        </w:rPr>
        <w:t>s kontinuirano povezavo kovinskih mas, povezano armaturno mrežo, kovinsko konstrukcijo, ločilne razdalje ni mogoče doseči, kar zahteva galvansko povezavo vseh kovinskih delov v enotni in združeni ozemljitveni sistem.</w:t>
      </w:r>
    </w:p>
    <w:p w14:paraId="31519129" w14:textId="3F05A899" w:rsidR="00445B37" w:rsidRPr="00ED4753" w:rsidRDefault="00445B37" w:rsidP="00246FB6">
      <w:pPr>
        <w:pStyle w:val="Naslov1"/>
        <w:ind w:right="283"/>
      </w:pPr>
      <w:bookmarkStart w:id="80" w:name="_Toc166866640"/>
      <w:r w:rsidRPr="00ED4753">
        <w:br w:type="page"/>
      </w:r>
      <w:bookmarkStart w:id="81" w:name="_Toc166866641"/>
      <w:bookmarkStart w:id="82" w:name="_Toc174471"/>
      <w:bookmarkEnd w:id="80"/>
      <w:r w:rsidRPr="00ED4753">
        <w:t>ZAŠČITA PRED NEVARNOSTMI ZARADI NAPETOSTI DOTIKA IN KORAKA</w:t>
      </w:r>
      <w:bookmarkEnd w:id="81"/>
      <w:bookmarkEnd w:id="82"/>
    </w:p>
    <w:p w14:paraId="5E7CEF46" w14:textId="309DBE84" w:rsidR="00445B37" w:rsidRPr="00ED4753" w:rsidRDefault="00445B37" w:rsidP="00E44E56">
      <w:pPr>
        <w:pStyle w:val="Naslov2"/>
        <w:ind w:left="578" w:right="284" w:hanging="578"/>
      </w:pPr>
      <w:bookmarkStart w:id="83" w:name="_Toc166866642"/>
      <w:bookmarkStart w:id="84" w:name="_Toc174472"/>
      <w:r w:rsidRPr="00ED4753">
        <w:t>Zaščitni ukrepi pred napetostjo dotika</w:t>
      </w:r>
      <w:bookmarkEnd w:id="83"/>
      <w:bookmarkEnd w:id="84"/>
    </w:p>
    <w:p w14:paraId="79F44803" w14:textId="40E4DD94" w:rsidR="00445B37" w:rsidRPr="00ED4753" w:rsidRDefault="00445B37" w:rsidP="00246FB6">
      <w:pPr>
        <w:ind w:right="283"/>
        <w:rPr>
          <w:b/>
          <w:szCs w:val="22"/>
        </w:rPr>
      </w:pPr>
      <w:r w:rsidRPr="00ED4753">
        <w:rPr>
          <w:szCs w:val="22"/>
        </w:rPr>
        <w:t xml:space="preserve">(1) Pri odvajanju toka strele v zemljo lahko zunaj </w:t>
      </w:r>
      <w:r w:rsidR="00C71962" w:rsidRPr="00ED4753">
        <w:rPr>
          <w:szCs w:val="22"/>
        </w:rPr>
        <w:t>stavbe</w:t>
      </w:r>
      <w:r w:rsidRPr="00ED4753">
        <w:rPr>
          <w:szCs w:val="22"/>
        </w:rPr>
        <w:t xml:space="preserve"> nastanejo previsoke napetosti dotika. Te nevarnosti se zmanjšujejo na sprejemljivo raven, če:</w:t>
      </w:r>
    </w:p>
    <w:p w14:paraId="2B7B9766" w14:textId="77777777" w:rsidR="00445B37" w:rsidRPr="00ED4753" w:rsidRDefault="00370C8F" w:rsidP="00246FB6">
      <w:pPr>
        <w:numPr>
          <w:ilvl w:val="0"/>
          <w:numId w:val="11"/>
        </w:numPr>
        <w:overflowPunct/>
        <w:autoSpaceDE/>
        <w:autoSpaceDN/>
        <w:adjustRightInd/>
        <w:ind w:right="283"/>
        <w:textAlignment w:val="auto"/>
        <w:rPr>
          <w:szCs w:val="22"/>
        </w:rPr>
      </w:pPr>
      <w:r w:rsidRPr="00ED4753">
        <w:rPr>
          <w:szCs w:val="22"/>
        </w:rPr>
        <w:t>v normalnih pogojih delovanja ni v razdalji 3 m od odvodov nobene osebe</w:t>
      </w:r>
      <w:r w:rsidR="005B47BA" w:rsidRPr="00ED4753">
        <w:rPr>
          <w:szCs w:val="22"/>
        </w:rPr>
        <w:t>,</w:t>
      </w:r>
    </w:p>
    <w:p w14:paraId="3F6BE4B8" w14:textId="77777777" w:rsidR="00445B37" w:rsidRPr="00ED4753" w:rsidRDefault="005B47BA" w:rsidP="00246FB6">
      <w:pPr>
        <w:numPr>
          <w:ilvl w:val="0"/>
          <w:numId w:val="11"/>
        </w:numPr>
        <w:overflowPunct/>
        <w:autoSpaceDE/>
        <w:autoSpaceDN/>
        <w:adjustRightInd/>
        <w:ind w:right="283"/>
        <w:textAlignment w:val="auto"/>
        <w:rPr>
          <w:szCs w:val="22"/>
        </w:rPr>
      </w:pPr>
      <w:r w:rsidRPr="00ED4753">
        <w:rPr>
          <w:szCs w:val="22"/>
        </w:rPr>
        <w:t xml:space="preserve">naravni sistem kovinskih mas sestavljen iz številnih povezanih paralelnih poti in povezan z armaturo in konstrukcijo </w:t>
      </w:r>
      <w:r w:rsidR="00C71962" w:rsidRPr="00ED4753">
        <w:rPr>
          <w:szCs w:val="22"/>
        </w:rPr>
        <w:t>stavbe</w:t>
      </w:r>
      <w:r w:rsidRPr="00ED4753">
        <w:rPr>
          <w:szCs w:val="22"/>
        </w:rPr>
        <w:t xml:space="preserve"> z zagotovljeno dobro električno prevodnostjo</w:t>
      </w:r>
      <w:r w:rsidR="00D551D8" w:rsidRPr="00ED4753">
        <w:rPr>
          <w:szCs w:val="22"/>
        </w:rPr>
        <w:t xml:space="preserve"> (sistem z najmanj 10 odvodi),</w:t>
      </w:r>
    </w:p>
    <w:p w14:paraId="29323752" w14:textId="77777777" w:rsidR="00445B37" w:rsidRPr="00ED4753" w:rsidRDefault="004F34B3" w:rsidP="00246FB6">
      <w:pPr>
        <w:numPr>
          <w:ilvl w:val="0"/>
          <w:numId w:val="11"/>
        </w:numPr>
        <w:overflowPunct/>
        <w:autoSpaceDE/>
        <w:autoSpaceDN/>
        <w:adjustRightInd/>
        <w:spacing w:after="120"/>
        <w:ind w:left="777" w:right="283" w:hanging="357"/>
        <w:textAlignment w:val="auto"/>
        <w:rPr>
          <w:szCs w:val="22"/>
        </w:rPr>
      </w:pPr>
      <w:r w:rsidRPr="00ED4753">
        <w:rPr>
          <w:rFonts w:cs="Arial"/>
          <w:szCs w:val="22"/>
        </w:rPr>
        <w:t>prehodna</w:t>
      </w:r>
      <w:r w:rsidR="00370C8F" w:rsidRPr="00ED4753">
        <w:rPr>
          <w:rFonts w:cs="Arial"/>
          <w:szCs w:val="22"/>
        </w:rPr>
        <w:t xml:space="preserve"> upornost površinske plasti tal znotraj 3 m od odvoda ni manjša od 100 k</w:t>
      </w:r>
      <w:r w:rsidR="00370C8F" w:rsidRPr="00ED4753">
        <w:rPr>
          <w:rFonts w:cs="Arial"/>
          <w:szCs w:val="22"/>
        </w:rPr>
        <w:sym w:font="Symbol" w:char="F057"/>
      </w:r>
      <w:r w:rsidR="00370C8F" w:rsidRPr="00ED4753">
        <w:rPr>
          <w:rFonts w:cs="Arial"/>
          <w:szCs w:val="22"/>
        </w:rPr>
        <w:t>.</w:t>
      </w:r>
    </w:p>
    <w:p w14:paraId="0680FB6A" w14:textId="77777777" w:rsidR="00445B37" w:rsidRPr="00ED4753" w:rsidRDefault="00445B37" w:rsidP="00246FB6">
      <w:pPr>
        <w:ind w:right="283"/>
        <w:rPr>
          <w:b/>
          <w:szCs w:val="22"/>
        </w:rPr>
      </w:pPr>
      <w:r w:rsidRPr="00ED4753">
        <w:rPr>
          <w:szCs w:val="22"/>
        </w:rPr>
        <w:t>(2) Če ni izpolnjen nobeden izmed pogojev iz prejšnjega odstavka te točke, je treba zaradi zaščite oseb pred previsoko napetostjo dotika, storiti naslednje:</w:t>
      </w:r>
    </w:p>
    <w:p w14:paraId="1D39D4F2" w14:textId="18FBFCBE" w:rsidR="00445B37" w:rsidRPr="00ED4753" w:rsidRDefault="00445B37" w:rsidP="00246FB6">
      <w:pPr>
        <w:numPr>
          <w:ilvl w:val="0"/>
          <w:numId w:val="12"/>
        </w:numPr>
        <w:overflowPunct/>
        <w:autoSpaceDE/>
        <w:autoSpaceDN/>
        <w:adjustRightInd/>
        <w:ind w:right="283"/>
        <w:textAlignment w:val="auto"/>
        <w:rPr>
          <w:szCs w:val="22"/>
        </w:rPr>
      </w:pPr>
      <w:r w:rsidRPr="00ED4753">
        <w:rPr>
          <w:szCs w:val="22"/>
        </w:rPr>
        <w:t>izolirati</w:t>
      </w:r>
      <w:r w:rsidR="00656D30">
        <w:rPr>
          <w:szCs w:val="22"/>
        </w:rPr>
        <w:t xml:space="preserve"> </w:t>
      </w:r>
      <w:r w:rsidRPr="00ED4753">
        <w:rPr>
          <w:szCs w:val="22"/>
        </w:rPr>
        <w:t>odvode LPS,</w:t>
      </w:r>
    </w:p>
    <w:p w14:paraId="4EAB0DAC" w14:textId="77777777" w:rsidR="00D86D71" w:rsidRPr="00ED4753" w:rsidRDefault="00445B37" w:rsidP="00246FB6">
      <w:pPr>
        <w:numPr>
          <w:ilvl w:val="0"/>
          <w:numId w:val="12"/>
        </w:numPr>
        <w:overflowPunct/>
        <w:autoSpaceDE/>
        <w:autoSpaceDN/>
        <w:adjustRightInd/>
        <w:spacing w:after="120"/>
        <w:ind w:right="283"/>
        <w:textAlignment w:val="auto"/>
        <w:rPr>
          <w:szCs w:val="22"/>
        </w:rPr>
      </w:pPr>
      <w:r w:rsidRPr="00ED4753">
        <w:rPr>
          <w:szCs w:val="22"/>
        </w:rPr>
        <w:t>namestiti fizične ovire in opozorila za zmanjšanje možnosti dotika LPS odvodov.</w:t>
      </w:r>
    </w:p>
    <w:p w14:paraId="7465AFB5" w14:textId="495E4905" w:rsidR="004B41D3" w:rsidRPr="00ED4753" w:rsidRDefault="00D86D71" w:rsidP="00246FB6">
      <w:pPr>
        <w:overflowPunct/>
        <w:autoSpaceDE/>
        <w:autoSpaceDN/>
        <w:adjustRightInd/>
        <w:spacing w:after="120"/>
        <w:ind w:right="283"/>
        <w:textAlignment w:val="auto"/>
        <w:rPr>
          <w:szCs w:val="22"/>
        </w:rPr>
      </w:pPr>
      <w:r w:rsidRPr="00ED4753">
        <w:rPr>
          <w:szCs w:val="22"/>
        </w:rPr>
        <w:t>(3) V</w:t>
      </w:r>
      <w:r w:rsidR="004B41D3" w:rsidRPr="00ED4753">
        <w:rPr>
          <w:szCs w:val="22"/>
        </w:rPr>
        <w:t xml:space="preserve"> </w:t>
      </w:r>
      <w:r w:rsidRPr="00ED4753">
        <w:rPr>
          <w:szCs w:val="22"/>
        </w:rPr>
        <w:t>primeru pričakovanih nevarnosti previsokih napetosti dotika in ob neizpolnjenih pogojih prvega odstavka projektant določi potrebne dodatne ukrepe</w:t>
      </w:r>
      <w:r w:rsidR="00F12CCA" w:rsidRPr="00ED4753">
        <w:rPr>
          <w:szCs w:val="22"/>
        </w:rPr>
        <w:t xml:space="preserve"> in po potrebi</w:t>
      </w:r>
      <w:r w:rsidRPr="00ED4753">
        <w:rPr>
          <w:szCs w:val="22"/>
        </w:rPr>
        <w:t xml:space="preserve"> preverjanje nastankov nevarnih potencialnih razlik.</w:t>
      </w:r>
    </w:p>
    <w:p w14:paraId="7C12B606" w14:textId="050E0D8C" w:rsidR="00445B37" w:rsidRPr="00ED4753" w:rsidRDefault="00445B37" w:rsidP="00246FB6">
      <w:pPr>
        <w:pStyle w:val="Naslov2"/>
        <w:ind w:right="283"/>
      </w:pPr>
      <w:bookmarkStart w:id="85" w:name="_Toc166866643"/>
      <w:bookmarkStart w:id="86" w:name="_Toc174473"/>
      <w:r w:rsidRPr="00ED4753">
        <w:t>Zaščitni ukrepi pred napetostjo koraka</w:t>
      </w:r>
      <w:bookmarkEnd w:id="85"/>
      <w:bookmarkEnd w:id="86"/>
    </w:p>
    <w:p w14:paraId="74DE0D5F" w14:textId="27155AE9" w:rsidR="00445B37" w:rsidRPr="00ED4753" w:rsidRDefault="00445B37" w:rsidP="00246FB6">
      <w:pPr>
        <w:ind w:right="283"/>
        <w:rPr>
          <w:szCs w:val="22"/>
        </w:rPr>
      </w:pPr>
      <w:r w:rsidRPr="00ED4753">
        <w:rPr>
          <w:szCs w:val="22"/>
        </w:rPr>
        <w:t>(1) Previsoka napetost koraka se zmanjša na sprejemljivo raven, če:</w:t>
      </w:r>
    </w:p>
    <w:p w14:paraId="05B3E5D5" w14:textId="77777777" w:rsidR="00445B37" w:rsidRPr="00ED4753" w:rsidRDefault="00370C8F" w:rsidP="00246FB6">
      <w:pPr>
        <w:numPr>
          <w:ilvl w:val="0"/>
          <w:numId w:val="13"/>
        </w:numPr>
        <w:overflowPunct/>
        <w:autoSpaceDE/>
        <w:autoSpaceDN/>
        <w:adjustRightInd/>
        <w:ind w:right="283"/>
        <w:textAlignment w:val="auto"/>
        <w:rPr>
          <w:szCs w:val="22"/>
        </w:rPr>
      </w:pPr>
      <w:r w:rsidRPr="00ED4753">
        <w:rPr>
          <w:szCs w:val="22"/>
        </w:rPr>
        <w:t>v normalnih pogojih delovanja ni v razdalji 3 m od odvodov nobene osebe</w:t>
      </w:r>
      <w:r w:rsidR="005B47BA" w:rsidRPr="00ED4753">
        <w:rPr>
          <w:szCs w:val="22"/>
        </w:rPr>
        <w:t>,</w:t>
      </w:r>
    </w:p>
    <w:p w14:paraId="6184DAA5" w14:textId="794D5A3B" w:rsidR="00370C8F" w:rsidRPr="00ED4753" w:rsidRDefault="003E7CCC" w:rsidP="00246FB6">
      <w:pPr>
        <w:numPr>
          <w:ilvl w:val="0"/>
          <w:numId w:val="13"/>
        </w:numPr>
        <w:overflowPunct/>
        <w:autoSpaceDE/>
        <w:autoSpaceDN/>
        <w:adjustRightInd/>
        <w:ind w:right="283"/>
        <w:textAlignment w:val="auto"/>
        <w:rPr>
          <w:szCs w:val="22"/>
        </w:rPr>
      </w:pPr>
      <w:r w:rsidRPr="00ED4753">
        <w:rPr>
          <w:szCs w:val="22"/>
        </w:rPr>
        <w:t xml:space="preserve">je </w:t>
      </w:r>
      <w:r w:rsidR="00370C8F" w:rsidRPr="00ED4753">
        <w:rPr>
          <w:szCs w:val="22"/>
        </w:rPr>
        <w:t>nameščen sistem z najmanj 10 odvodi,</w:t>
      </w:r>
    </w:p>
    <w:p w14:paraId="40C4C39C" w14:textId="77777777" w:rsidR="00445B37" w:rsidRPr="00ED4753" w:rsidRDefault="004F34B3" w:rsidP="00246FB6">
      <w:pPr>
        <w:numPr>
          <w:ilvl w:val="0"/>
          <w:numId w:val="13"/>
        </w:numPr>
        <w:overflowPunct/>
        <w:autoSpaceDE/>
        <w:autoSpaceDN/>
        <w:adjustRightInd/>
        <w:spacing w:after="120"/>
        <w:ind w:left="714" w:right="283" w:hanging="357"/>
        <w:textAlignment w:val="auto"/>
        <w:rPr>
          <w:szCs w:val="22"/>
        </w:rPr>
      </w:pPr>
      <w:r w:rsidRPr="00ED4753">
        <w:rPr>
          <w:rFonts w:cs="Arial"/>
          <w:szCs w:val="22"/>
        </w:rPr>
        <w:t>prehodna</w:t>
      </w:r>
      <w:r w:rsidR="00370C8F" w:rsidRPr="00ED4753">
        <w:rPr>
          <w:rFonts w:cs="Arial"/>
          <w:szCs w:val="22"/>
        </w:rPr>
        <w:t xml:space="preserve"> upornost površinske plasti tal znotraj 3 m od odvoda ni manjša od 100 k</w:t>
      </w:r>
      <w:r w:rsidR="00370C8F" w:rsidRPr="00ED4753">
        <w:rPr>
          <w:rFonts w:cs="Arial"/>
          <w:szCs w:val="22"/>
        </w:rPr>
        <w:sym w:font="Symbol" w:char="F057"/>
      </w:r>
      <w:r w:rsidR="005B47BA" w:rsidRPr="00ED4753">
        <w:rPr>
          <w:szCs w:val="22"/>
        </w:rPr>
        <w:t>.</w:t>
      </w:r>
    </w:p>
    <w:p w14:paraId="5790FF14" w14:textId="77777777" w:rsidR="00445B37" w:rsidRPr="00ED4753" w:rsidRDefault="00445B37" w:rsidP="00246FB6">
      <w:pPr>
        <w:spacing w:after="120"/>
        <w:ind w:right="283"/>
        <w:rPr>
          <w:b/>
          <w:szCs w:val="22"/>
        </w:rPr>
      </w:pPr>
      <w:r w:rsidRPr="00ED4753">
        <w:rPr>
          <w:szCs w:val="22"/>
        </w:rPr>
        <w:t>(2) Plast izolacijskega materiala</w:t>
      </w:r>
      <w:r w:rsidR="00702B72" w:rsidRPr="00ED4753">
        <w:rPr>
          <w:szCs w:val="22"/>
        </w:rPr>
        <w:t>,</w:t>
      </w:r>
      <w:r w:rsidRPr="00ED4753">
        <w:rPr>
          <w:szCs w:val="22"/>
        </w:rPr>
        <w:t xml:space="preserve"> kot npr. 5 cm asfalta ali 15 cm gramoza</w:t>
      </w:r>
      <w:r w:rsidR="00702B72" w:rsidRPr="00ED4753">
        <w:rPr>
          <w:szCs w:val="22"/>
        </w:rPr>
        <w:t>,</w:t>
      </w:r>
      <w:r w:rsidRPr="00ED4753">
        <w:rPr>
          <w:szCs w:val="22"/>
        </w:rPr>
        <w:t xml:space="preserve"> načeloma zmanjšuje nevarnost napetosti koraka na sprejemljivo mejo.</w:t>
      </w:r>
    </w:p>
    <w:p w14:paraId="70968013" w14:textId="77777777" w:rsidR="00445B37" w:rsidRPr="00ED4753" w:rsidRDefault="00445B37" w:rsidP="00246FB6">
      <w:pPr>
        <w:ind w:right="283"/>
        <w:rPr>
          <w:b/>
          <w:szCs w:val="22"/>
        </w:rPr>
      </w:pPr>
      <w:r w:rsidRPr="00ED4753">
        <w:rPr>
          <w:szCs w:val="22"/>
        </w:rPr>
        <w:t xml:space="preserve">(3) </w:t>
      </w:r>
      <w:r w:rsidR="00666A82" w:rsidRPr="00ED4753">
        <w:rPr>
          <w:szCs w:val="22"/>
        </w:rPr>
        <w:t>Če ni izpolnjen nobeden izmed pogojev iz prvega odstavka, je treba zaradi previsoke napetosti koraka storiti naslednje:</w:t>
      </w:r>
    </w:p>
    <w:p w14:paraId="58BC42A0" w14:textId="77777777" w:rsidR="00445B37" w:rsidRPr="00ED4753" w:rsidRDefault="00445B37" w:rsidP="00246FB6">
      <w:pPr>
        <w:numPr>
          <w:ilvl w:val="0"/>
          <w:numId w:val="14"/>
        </w:numPr>
        <w:overflowPunct/>
        <w:autoSpaceDE/>
        <w:autoSpaceDN/>
        <w:adjustRightInd/>
        <w:ind w:right="283"/>
        <w:textAlignment w:val="auto"/>
        <w:rPr>
          <w:szCs w:val="22"/>
        </w:rPr>
      </w:pPr>
      <w:r w:rsidRPr="00ED4753">
        <w:rPr>
          <w:szCs w:val="22"/>
        </w:rPr>
        <w:t>izdelati potencialne izenačitve z oblikovanjem gostote mrež ozemljilnega sistema,</w:t>
      </w:r>
    </w:p>
    <w:p w14:paraId="4954D95A" w14:textId="6B37D4B8" w:rsidR="00F12CCA" w:rsidRPr="00ED4753" w:rsidRDefault="00445B37" w:rsidP="00246FB6">
      <w:pPr>
        <w:numPr>
          <w:ilvl w:val="0"/>
          <w:numId w:val="14"/>
        </w:numPr>
        <w:overflowPunct/>
        <w:autoSpaceDE/>
        <w:autoSpaceDN/>
        <w:adjustRightInd/>
        <w:spacing w:after="120"/>
        <w:ind w:right="283"/>
        <w:textAlignment w:val="auto"/>
        <w:rPr>
          <w:szCs w:val="22"/>
        </w:rPr>
      </w:pPr>
      <w:r w:rsidRPr="00ED4753">
        <w:rPr>
          <w:szCs w:val="22"/>
        </w:rPr>
        <w:t>namestiti fizične ovire in opozorila za zmanjševanje možnosti dotika odvodov LPS znotraj 3 m območja okoli njih.</w:t>
      </w:r>
    </w:p>
    <w:p w14:paraId="57233ABE" w14:textId="42BDFED1" w:rsidR="00445B37" w:rsidRPr="00ED4753" w:rsidRDefault="00F12CCA" w:rsidP="00246FB6">
      <w:pPr>
        <w:overflowPunct/>
        <w:autoSpaceDE/>
        <w:autoSpaceDN/>
        <w:adjustRightInd/>
        <w:spacing w:after="120"/>
        <w:ind w:right="283"/>
        <w:textAlignment w:val="auto"/>
        <w:rPr>
          <w:szCs w:val="22"/>
        </w:rPr>
      </w:pPr>
      <w:r w:rsidRPr="00ED4753">
        <w:rPr>
          <w:szCs w:val="22"/>
        </w:rPr>
        <w:t>(4) V primeru pričakovanih</w:t>
      </w:r>
      <w:r w:rsidR="00702B72" w:rsidRPr="00ED4753">
        <w:rPr>
          <w:szCs w:val="22"/>
        </w:rPr>
        <w:t xml:space="preserve"> oziroma ugotovljenih</w:t>
      </w:r>
      <w:r w:rsidRPr="00ED4753">
        <w:rPr>
          <w:szCs w:val="22"/>
        </w:rPr>
        <w:t xml:space="preserve"> nevarnosti previsokih napetosti koraka in ob neizpolnjenih pogojih iz </w:t>
      </w:r>
      <w:r w:rsidR="00E44E56">
        <w:rPr>
          <w:szCs w:val="22"/>
        </w:rPr>
        <w:t xml:space="preserve">prvega </w:t>
      </w:r>
      <w:r w:rsidRPr="00ED4753">
        <w:rPr>
          <w:szCs w:val="22"/>
        </w:rPr>
        <w:t>odstavka</w:t>
      </w:r>
      <w:r w:rsidR="00702B72" w:rsidRPr="00ED4753">
        <w:rPr>
          <w:szCs w:val="22"/>
        </w:rPr>
        <w:t xml:space="preserve"> </w:t>
      </w:r>
      <w:r w:rsidR="00E44E56">
        <w:rPr>
          <w:szCs w:val="22"/>
        </w:rPr>
        <w:t>te točke</w:t>
      </w:r>
      <w:r w:rsidRPr="00ED4753">
        <w:rPr>
          <w:szCs w:val="22"/>
        </w:rPr>
        <w:t xml:space="preserve"> </w:t>
      </w:r>
      <w:r w:rsidR="00702B72" w:rsidRPr="00ED4753">
        <w:rPr>
          <w:szCs w:val="22"/>
        </w:rPr>
        <w:t xml:space="preserve">določi </w:t>
      </w:r>
      <w:r w:rsidRPr="00ED4753">
        <w:rPr>
          <w:szCs w:val="22"/>
        </w:rPr>
        <w:t xml:space="preserve">projektant potrebne dodatne ukrepe in po potrebi preverjanje </w:t>
      </w:r>
      <w:r w:rsidR="00702B72" w:rsidRPr="00ED4753">
        <w:rPr>
          <w:szCs w:val="22"/>
        </w:rPr>
        <w:t>izvorov</w:t>
      </w:r>
      <w:r w:rsidRPr="00ED4753">
        <w:rPr>
          <w:szCs w:val="22"/>
        </w:rPr>
        <w:t xml:space="preserve"> nevarnih potencialnih razlik. </w:t>
      </w:r>
    </w:p>
    <w:p w14:paraId="7D917E2F" w14:textId="5F6FF958" w:rsidR="00445B37" w:rsidRPr="00ED4753" w:rsidRDefault="00445B37" w:rsidP="00183F65">
      <w:pPr>
        <w:pStyle w:val="Naslov1"/>
        <w:numPr>
          <w:ilvl w:val="0"/>
          <w:numId w:val="0"/>
        </w:numPr>
        <w:ind w:left="431" w:right="283"/>
      </w:pPr>
      <w:r w:rsidRPr="00ED4753">
        <w:br w:type="page"/>
      </w:r>
      <w:bookmarkStart w:id="87" w:name="_Toc174474"/>
      <w:r w:rsidRPr="00ED4753">
        <w:t xml:space="preserve">ZAŠČITA ELEKTRIČNIH IN ELEKTRONSKIH SISTEMOV V </w:t>
      </w:r>
      <w:r w:rsidR="00C71962" w:rsidRPr="00ED4753">
        <w:t>STAVBAH</w:t>
      </w:r>
      <w:bookmarkEnd w:id="87"/>
    </w:p>
    <w:p w14:paraId="39B9C074" w14:textId="5E2012D0" w:rsidR="00445B37" w:rsidRPr="00ED4753" w:rsidRDefault="00445B37" w:rsidP="00246FB6">
      <w:pPr>
        <w:pStyle w:val="Naslov2"/>
        <w:ind w:right="283"/>
      </w:pPr>
      <w:bookmarkStart w:id="88" w:name="_Toc174475"/>
      <w:r w:rsidRPr="00ED4753">
        <w:t>Splošno</w:t>
      </w:r>
      <w:bookmarkEnd w:id="88"/>
    </w:p>
    <w:p w14:paraId="2618ECFF" w14:textId="77777777" w:rsidR="00445B37" w:rsidRPr="00ED4753" w:rsidRDefault="00445B37" w:rsidP="00246FB6">
      <w:pPr>
        <w:spacing w:after="120"/>
        <w:ind w:right="283"/>
        <w:rPr>
          <w:szCs w:val="22"/>
        </w:rPr>
      </w:pPr>
      <w:r w:rsidRPr="00ED4753">
        <w:rPr>
          <w:szCs w:val="22"/>
        </w:rPr>
        <w:t xml:space="preserve">(1) Atmosferske razelektritve ob njihovem praznjenju v točko udara in posredno okolico predstavljajo visoko-energijski </w:t>
      </w:r>
      <w:r w:rsidR="008B31AB" w:rsidRPr="00ED4753">
        <w:rPr>
          <w:szCs w:val="22"/>
        </w:rPr>
        <w:t>pojav</w:t>
      </w:r>
      <w:r w:rsidRPr="00ED4753">
        <w:rPr>
          <w:szCs w:val="22"/>
        </w:rPr>
        <w:t xml:space="preserve">. Razelektritveni udar sprosti stotine </w:t>
      </w:r>
      <w:proofErr w:type="spellStart"/>
      <w:r w:rsidRPr="00ED4753">
        <w:rPr>
          <w:szCs w:val="22"/>
        </w:rPr>
        <w:t>mega</w:t>
      </w:r>
      <w:proofErr w:type="spellEnd"/>
      <w:r w:rsidRPr="00ED4753">
        <w:rPr>
          <w:szCs w:val="22"/>
        </w:rPr>
        <w:t>-</w:t>
      </w:r>
      <w:proofErr w:type="spellStart"/>
      <w:r w:rsidRPr="00ED4753">
        <w:rPr>
          <w:szCs w:val="22"/>
        </w:rPr>
        <w:t>joulov</w:t>
      </w:r>
      <w:proofErr w:type="spellEnd"/>
      <w:r w:rsidRPr="00ED4753">
        <w:rPr>
          <w:szCs w:val="22"/>
        </w:rPr>
        <w:t xml:space="preserve"> energije, zato je smiselna vgradnja dodatne zaščite nekaterih pomembnejših delov električne in elektronske opreme.</w:t>
      </w:r>
    </w:p>
    <w:p w14:paraId="2548B7B9" w14:textId="77777777" w:rsidR="00445B37" w:rsidRPr="00ED4753" w:rsidRDefault="00445B37" w:rsidP="00246FB6">
      <w:pPr>
        <w:ind w:right="283"/>
        <w:rPr>
          <w:szCs w:val="22"/>
        </w:rPr>
      </w:pPr>
      <w:r w:rsidRPr="00ED4753">
        <w:rPr>
          <w:szCs w:val="22"/>
        </w:rPr>
        <w:t>(2) Stalno nevarnost za električno in elektronsko opremo predstavlja LEMP, ki deluje:</w:t>
      </w:r>
    </w:p>
    <w:p w14:paraId="71BCF9D0" w14:textId="77777777" w:rsidR="00445B37" w:rsidRPr="00ED4753" w:rsidRDefault="00445B37" w:rsidP="00246FB6">
      <w:pPr>
        <w:numPr>
          <w:ilvl w:val="0"/>
          <w:numId w:val="20"/>
        </w:numPr>
        <w:overflowPunct/>
        <w:autoSpaceDE/>
        <w:autoSpaceDN/>
        <w:adjustRightInd/>
        <w:ind w:right="283"/>
        <w:textAlignment w:val="auto"/>
        <w:rPr>
          <w:szCs w:val="22"/>
        </w:rPr>
      </w:pPr>
      <w:r w:rsidRPr="00ED4753">
        <w:rPr>
          <w:szCs w:val="22"/>
        </w:rPr>
        <w:t>preko prenesenih ohmskih in induciranih prenapetosti na električne in elektronske naprave in njihove povezave,</w:t>
      </w:r>
    </w:p>
    <w:p w14:paraId="79C896F2" w14:textId="77777777" w:rsidR="00445B37" w:rsidRPr="00ED4753" w:rsidRDefault="00445B37" w:rsidP="00246FB6">
      <w:pPr>
        <w:numPr>
          <w:ilvl w:val="0"/>
          <w:numId w:val="20"/>
        </w:numPr>
        <w:overflowPunct/>
        <w:autoSpaceDE/>
        <w:autoSpaceDN/>
        <w:adjustRightInd/>
        <w:spacing w:after="120"/>
        <w:ind w:right="283"/>
        <w:textAlignment w:val="auto"/>
        <w:rPr>
          <w:szCs w:val="22"/>
        </w:rPr>
      </w:pPr>
      <w:r w:rsidRPr="00ED4753">
        <w:rPr>
          <w:szCs w:val="22"/>
        </w:rPr>
        <w:t>z učinki sevalnih elektromagnetnih polj direktno na same naprave.</w:t>
      </w:r>
    </w:p>
    <w:p w14:paraId="1F53C1D2" w14:textId="77777777" w:rsidR="00445B37" w:rsidRPr="00ED4753" w:rsidRDefault="00445B37" w:rsidP="00246FB6">
      <w:pPr>
        <w:ind w:right="283"/>
        <w:rPr>
          <w:szCs w:val="22"/>
        </w:rPr>
      </w:pPr>
      <w:r w:rsidRPr="00ED4753">
        <w:rPr>
          <w:szCs w:val="22"/>
        </w:rPr>
        <w:t>(3) Povezovalni mehanizmi so lahko različni in sicer:</w:t>
      </w:r>
    </w:p>
    <w:p w14:paraId="6B3F4B29" w14:textId="77777777" w:rsidR="00445B37" w:rsidRPr="00ED4753" w:rsidRDefault="00445B37" w:rsidP="00246FB6">
      <w:pPr>
        <w:numPr>
          <w:ilvl w:val="0"/>
          <w:numId w:val="21"/>
        </w:numPr>
        <w:overflowPunct/>
        <w:autoSpaceDE/>
        <w:autoSpaceDN/>
        <w:adjustRightInd/>
        <w:ind w:right="283"/>
        <w:textAlignment w:val="auto"/>
        <w:rPr>
          <w:szCs w:val="22"/>
        </w:rPr>
      </w:pPr>
      <w:r w:rsidRPr="00ED4753">
        <w:rPr>
          <w:szCs w:val="22"/>
        </w:rPr>
        <w:t>uporovne povezave (npr. galvanska povezanost ozemljilnega sistema z različnimi povezovalnimi vodi),</w:t>
      </w:r>
    </w:p>
    <w:p w14:paraId="763354BC" w14:textId="77777777" w:rsidR="00445B37" w:rsidRPr="00ED4753" w:rsidRDefault="00445B37" w:rsidP="00246FB6">
      <w:pPr>
        <w:numPr>
          <w:ilvl w:val="0"/>
          <w:numId w:val="21"/>
        </w:numPr>
        <w:overflowPunct/>
        <w:autoSpaceDE/>
        <w:autoSpaceDN/>
        <w:adjustRightInd/>
        <w:ind w:left="714" w:right="283" w:hanging="357"/>
        <w:textAlignment w:val="auto"/>
        <w:rPr>
          <w:szCs w:val="22"/>
        </w:rPr>
      </w:pPr>
      <w:r w:rsidRPr="00ED4753">
        <w:rPr>
          <w:szCs w:val="22"/>
        </w:rPr>
        <w:t>povezave preko elektromagnetnega polja (npr. zanke ožičenj</w:t>
      </w:r>
      <w:r w:rsidR="008B31AB" w:rsidRPr="00ED4753">
        <w:rPr>
          <w:szCs w:val="22"/>
        </w:rPr>
        <w:t>),</w:t>
      </w:r>
    </w:p>
    <w:p w14:paraId="2A469F6B" w14:textId="77777777" w:rsidR="00445B37" w:rsidRPr="00ED4753" w:rsidRDefault="00445B37" w:rsidP="00246FB6">
      <w:pPr>
        <w:numPr>
          <w:ilvl w:val="0"/>
          <w:numId w:val="21"/>
        </w:numPr>
        <w:overflowPunct/>
        <w:autoSpaceDE/>
        <w:autoSpaceDN/>
        <w:adjustRightInd/>
        <w:spacing w:after="120"/>
        <w:ind w:right="283"/>
        <w:textAlignment w:val="auto"/>
        <w:rPr>
          <w:szCs w:val="22"/>
        </w:rPr>
      </w:pPr>
      <w:r w:rsidRPr="00ED4753">
        <w:rPr>
          <w:szCs w:val="22"/>
        </w:rPr>
        <w:t>elektromagnetnih sklopov (npr. preko oddajnikov, anten).</w:t>
      </w:r>
    </w:p>
    <w:p w14:paraId="725E8DBB" w14:textId="77777777" w:rsidR="00445B37" w:rsidRPr="00ED4753" w:rsidRDefault="00445B37" w:rsidP="00246FB6">
      <w:pPr>
        <w:ind w:right="283"/>
        <w:rPr>
          <w:szCs w:val="22"/>
        </w:rPr>
      </w:pPr>
      <w:r w:rsidRPr="00ED4753">
        <w:rPr>
          <w:szCs w:val="22"/>
        </w:rPr>
        <w:t xml:space="preserve">(4) Prenapetostni vplivi lahko nastajajo zunaj in znotraj </w:t>
      </w:r>
      <w:r w:rsidR="00C71962" w:rsidRPr="00ED4753">
        <w:rPr>
          <w:szCs w:val="22"/>
        </w:rPr>
        <w:t>stavbe</w:t>
      </w:r>
      <w:r w:rsidRPr="00ED4753">
        <w:rPr>
          <w:szCs w:val="22"/>
        </w:rPr>
        <w:t>:</w:t>
      </w:r>
    </w:p>
    <w:p w14:paraId="3070322D" w14:textId="77777777" w:rsidR="00445B37" w:rsidRPr="00ED4753" w:rsidRDefault="00445B37" w:rsidP="00246FB6">
      <w:pPr>
        <w:numPr>
          <w:ilvl w:val="0"/>
          <w:numId w:val="22"/>
        </w:numPr>
        <w:overflowPunct/>
        <w:autoSpaceDE/>
        <w:autoSpaceDN/>
        <w:adjustRightInd/>
        <w:ind w:right="283"/>
        <w:textAlignment w:val="auto"/>
        <w:rPr>
          <w:szCs w:val="22"/>
        </w:rPr>
      </w:pPr>
      <w:r w:rsidRPr="00ED4753">
        <w:rPr>
          <w:szCs w:val="22"/>
        </w:rPr>
        <w:t xml:space="preserve">zunanji vplivi na </w:t>
      </w:r>
      <w:r w:rsidR="00C71962" w:rsidRPr="00ED4753">
        <w:rPr>
          <w:szCs w:val="22"/>
        </w:rPr>
        <w:t xml:space="preserve">stavbe </w:t>
      </w:r>
      <w:r w:rsidRPr="00ED4753">
        <w:rPr>
          <w:szCs w:val="22"/>
        </w:rPr>
        <w:t>nastajajo ob atmosferskih razelektritvah v priključene oskrbovalne vode ali v njihovo bližino. Lahko pa se prenesejo tudi preko električnih in elektronskih povezovalnih sistemov,</w:t>
      </w:r>
    </w:p>
    <w:p w14:paraId="49856FFC" w14:textId="59162740" w:rsidR="00445B37" w:rsidRPr="00030671" w:rsidRDefault="00445B37" w:rsidP="00246FB6">
      <w:pPr>
        <w:numPr>
          <w:ilvl w:val="0"/>
          <w:numId w:val="22"/>
        </w:numPr>
        <w:overflowPunct/>
        <w:autoSpaceDE/>
        <w:autoSpaceDN/>
        <w:adjustRightInd/>
        <w:spacing w:after="120"/>
        <w:ind w:right="283"/>
        <w:textAlignment w:val="auto"/>
        <w:rPr>
          <w:szCs w:val="22"/>
        </w:rPr>
      </w:pPr>
      <w:r w:rsidRPr="00ED4753">
        <w:rPr>
          <w:szCs w:val="22"/>
        </w:rPr>
        <w:t xml:space="preserve">notranje prenapetosti v </w:t>
      </w:r>
      <w:r w:rsidR="00C71962" w:rsidRPr="00ED4753">
        <w:rPr>
          <w:szCs w:val="22"/>
        </w:rPr>
        <w:t xml:space="preserve">stavbi </w:t>
      </w:r>
      <w:r w:rsidRPr="00ED4753">
        <w:rPr>
          <w:szCs w:val="22"/>
        </w:rPr>
        <w:t xml:space="preserve">lahko nastajajo ob direktnih udarih strele v </w:t>
      </w:r>
      <w:r w:rsidR="00C71962" w:rsidRPr="00ED4753">
        <w:rPr>
          <w:szCs w:val="22"/>
        </w:rPr>
        <w:t xml:space="preserve">stavbo </w:t>
      </w:r>
      <w:r w:rsidRPr="00ED4753">
        <w:rPr>
          <w:szCs w:val="22"/>
        </w:rPr>
        <w:t>ali v nje</w:t>
      </w:r>
      <w:r w:rsidR="00C71962" w:rsidRPr="00ED4753">
        <w:rPr>
          <w:szCs w:val="22"/>
        </w:rPr>
        <w:t>n</w:t>
      </w:r>
      <w:r w:rsidRPr="00ED4753">
        <w:rPr>
          <w:szCs w:val="22"/>
        </w:rPr>
        <w:t>o bližino.</w:t>
      </w:r>
    </w:p>
    <w:p w14:paraId="1F2604D8" w14:textId="10FE608C" w:rsidR="00445B37" w:rsidRPr="00ED4753" w:rsidRDefault="00445B37" w:rsidP="00246FB6">
      <w:pPr>
        <w:pStyle w:val="Naslov2"/>
        <w:ind w:right="283"/>
      </w:pPr>
      <w:bookmarkStart w:id="89" w:name="_Toc174476"/>
      <w:r w:rsidRPr="00ED4753">
        <w:t>Zaščitne cone</w:t>
      </w:r>
      <w:bookmarkEnd w:id="89"/>
    </w:p>
    <w:p w14:paraId="30C319F8" w14:textId="2F6B26AB" w:rsidR="00445B37" w:rsidRPr="00030671" w:rsidRDefault="00445B37" w:rsidP="00246FB6">
      <w:pPr>
        <w:spacing w:after="120"/>
        <w:ind w:right="283"/>
        <w:rPr>
          <w:szCs w:val="22"/>
        </w:rPr>
      </w:pPr>
      <w:r w:rsidRPr="00ED4753">
        <w:rPr>
          <w:szCs w:val="22"/>
        </w:rPr>
        <w:t>Zaščita pred LEMP temelji na</w:t>
      </w:r>
      <w:r w:rsidR="00F271D1" w:rsidRPr="00ED4753">
        <w:rPr>
          <w:szCs w:val="22"/>
        </w:rPr>
        <w:t xml:space="preserve"> namensko</w:t>
      </w:r>
      <w:r w:rsidRPr="00ED4753">
        <w:rPr>
          <w:szCs w:val="22"/>
        </w:rPr>
        <w:t xml:space="preserve"> izbranih zaščitnih conah</w:t>
      </w:r>
      <w:r w:rsidR="00790BA9" w:rsidRPr="00ED4753">
        <w:rPr>
          <w:szCs w:val="22"/>
        </w:rPr>
        <w:t>, namenjenih</w:t>
      </w:r>
      <w:r w:rsidR="003378F3" w:rsidRPr="00ED4753">
        <w:rPr>
          <w:szCs w:val="22"/>
        </w:rPr>
        <w:t xml:space="preserve"> za obvladovanje elektromagnetnega vpliva,</w:t>
      </w:r>
      <w:r w:rsidR="004F34B3" w:rsidRPr="00ED4753">
        <w:rPr>
          <w:szCs w:val="22"/>
        </w:rPr>
        <w:t xml:space="preserve"> </w:t>
      </w:r>
      <w:r w:rsidR="003378F3" w:rsidRPr="00ED4753">
        <w:rPr>
          <w:szCs w:val="22"/>
        </w:rPr>
        <w:t xml:space="preserve">ki nastane v </w:t>
      </w:r>
      <w:r w:rsidR="00C71962" w:rsidRPr="00ED4753">
        <w:rPr>
          <w:szCs w:val="22"/>
        </w:rPr>
        <w:t xml:space="preserve">stavbi </w:t>
      </w:r>
      <w:r w:rsidR="003378F3" w:rsidRPr="00ED4753">
        <w:rPr>
          <w:szCs w:val="22"/>
        </w:rPr>
        <w:t>ob udaru strele.</w:t>
      </w:r>
      <w:r w:rsidRPr="00ED4753">
        <w:rPr>
          <w:szCs w:val="22"/>
        </w:rPr>
        <w:t xml:space="preserve"> Posamezne zaščitne cone</w:t>
      </w:r>
      <w:r w:rsidR="003378F3" w:rsidRPr="00ED4753">
        <w:rPr>
          <w:szCs w:val="22"/>
        </w:rPr>
        <w:t xml:space="preserve"> z</w:t>
      </w:r>
      <w:r w:rsidR="005C1565" w:rsidRPr="00ED4753">
        <w:rPr>
          <w:szCs w:val="22"/>
        </w:rPr>
        <w:t>aporedoma omejujejo elektromagnetne vplive</w:t>
      </w:r>
      <w:r w:rsidRPr="00ED4753">
        <w:rPr>
          <w:szCs w:val="22"/>
        </w:rPr>
        <w:t xml:space="preserve"> </w:t>
      </w:r>
      <w:r w:rsidR="005C1565" w:rsidRPr="00ED4753">
        <w:rPr>
          <w:szCs w:val="22"/>
        </w:rPr>
        <w:t>udarnega toka strele.</w:t>
      </w:r>
      <w:r w:rsidR="00042E22" w:rsidRPr="00ED4753">
        <w:rPr>
          <w:szCs w:val="22"/>
        </w:rPr>
        <w:t xml:space="preserve"> </w:t>
      </w:r>
      <w:r w:rsidR="005C1565" w:rsidRPr="00ED4753">
        <w:rPr>
          <w:szCs w:val="22"/>
        </w:rPr>
        <w:t>V območju posamezne cone je vpliv LEMP zmanjšan na</w:t>
      </w:r>
      <w:r w:rsidRPr="00ED4753">
        <w:rPr>
          <w:szCs w:val="22"/>
        </w:rPr>
        <w:t xml:space="preserve"> </w:t>
      </w:r>
      <w:r w:rsidR="004F34B3" w:rsidRPr="00ED4753">
        <w:rPr>
          <w:szCs w:val="22"/>
        </w:rPr>
        <w:t>dovolj nizek</w:t>
      </w:r>
      <w:r w:rsidRPr="00ED4753">
        <w:rPr>
          <w:szCs w:val="22"/>
        </w:rPr>
        <w:t xml:space="preserve"> nivo</w:t>
      </w:r>
      <w:r w:rsidR="005C1565" w:rsidRPr="00ED4753">
        <w:rPr>
          <w:szCs w:val="22"/>
        </w:rPr>
        <w:t>,</w:t>
      </w:r>
      <w:r w:rsidR="004F34B3" w:rsidRPr="00ED4753">
        <w:rPr>
          <w:szCs w:val="22"/>
        </w:rPr>
        <w:t xml:space="preserve"> </w:t>
      </w:r>
      <w:r w:rsidR="005C1565" w:rsidRPr="00ED4753">
        <w:rPr>
          <w:szCs w:val="22"/>
        </w:rPr>
        <w:t>kar omogoča nemoteno delovanje naprav,</w:t>
      </w:r>
      <w:r w:rsidR="004F34B3" w:rsidRPr="00ED4753">
        <w:rPr>
          <w:szCs w:val="22"/>
        </w:rPr>
        <w:t xml:space="preserve"> </w:t>
      </w:r>
      <w:r w:rsidR="005C1565" w:rsidRPr="00ED4753">
        <w:rPr>
          <w:szCs w:val="22"/>
        </w:rPr>
        <w:t>ki v tej coni delujejo in so zanjo namensko dimenzionirane.</w:t>
      </w:r>
      <w:r w:rsidR="004F34B3" w:rsidRPr="00ED4753">
        <w:rPr>
          <w:szCs w:val="22"/>
        </w:rPr>
        <w:t xml:space="preserve"> </w:t>
      </w:r>
      <w:r w:rsidR="00790BA9" w:rsidRPr="00ED4753">
        <w:rPr>
          <w:szCs w:val="22"/>
        </w:rPr>
        <w:t>Na</w:t>
      </w:r>
      <w:r w:rsidRPr="00ED4753">
        <w:rPr>
          <w:szCs w:val="22"/>
        </w:rPr>
        <w:t xml:space="preserve"> </w:t>
      </w:r>
      <w:r w:rsidR="00790BA9" w:rsidRPr="00ED4753">
        <w:rPr>
          <w:szCs w:val="22"/>
        </w:rPr>
        <w:t>m</w:t>
      </w:r>
      <w:r w:rsidRPr="00ED4753">
        <w:rPr>
          <w:szCs w:val="22"/>
        </w:rPr>
        <w:t>ej</w:t>
      </w:r>
      <w:r w:rsidR="00790BA9" w:rsidRPr="00ED4753">
        <w:rPr>
          <w:szCs w:val="22"/>
        </w:rPr>
        <w:t>ah</w:t>
      </w:r>
      <w:r w:rsidRPr="00ED4753">
        <w:rPr>
          <w:szCs w:val="22"/>
        </w:rPr>
        <w:t xml:space="preserve"> med posameznimi zaščitnimi conami so </w:t>
      </w:r>
      <w:r w:rsidR="00790BA9" w:rsidRPr="00ED4753">
        <w:rPr>
          <w:szCs w:val="22"/>
        </w:rPr>
        <w:t>nameščene SPD,</w:t>
      </w:r>
      <w:r w:rsidR="004F34B3" w:rsidRPr="00ED4753">
        <w:rPr>
          <w:szCs w:val="22"/>
        </w:rPr>
        <w:t xml:space="preserve"> </w:t>
      </w:r>
      <w:r w:rsidR="00790BA9" w:rsidRPr="00ED4753">
        <w:rPr>
          <w:szCs w:val="22"/>
        </w:rPr>
        <w:t>ki za njimi omogočajo zmanjšani elektromagnetni vpliv udarnega ali delnega toka strele.</w:t>
      </w:r>
      <w:r w:rsidR="004F34B3" w:rsidRPr="00ED4753">
        <w:rPr>
          <w:szCs w:val="22"/>
        </w:rPr>
        <w:t xml:space="preserve"> </w:t>
      </w:r>
      <w:r w:rsidR="00790BA9" w:rsidRPr="00ED4753">
        <w:rPr>
          <w:szCs w:val="22"/>
        </w:rPr>
        <w:t>Načeloma velja</w:t>
      </w:r>
      <w:r w:rsidR="00AE4B0F" w:rsidRPr="00ED4753">
        <w:rPr>
          <w:szCs w:val="22"/>
        </w:rPr>
        <w:t>, da višja številka zaščitne cone, pomeni ugodnejše parametre elektromagnetnega okolja.</w:t>
      </w:r>
      <w:r w:rsidRPr="00ED4753">
        <w:rPr>
          <w:szCs w:val="22"/>
        </w:rPr>
        <w:t xml:space="preserve"> </w:t>
      </w:r>
    </w:p>
    <w:p w14:paraId="47C81629" w14:textId="7AB85FD8" w:rsidR="00445B37" w:rsidRPr="00ED4753" w:rsidRDefault="00445B37" w:rsidP="00246FB6">
      <w:pPr>
        <w:pStyle w:val="Naslov2"/>
        <w:ind w:right="283"/>
      </w:pPr>
      <w:bookmarkStart w:id="90" w:name="_Toc174477"/>
      <w:r w:rsidRPr="00ED4753">
        <w:t>Ozemljevanje in povezovanje</w:t>
      </w:r>
      <w:bookmarkEnd w:id="90"/>
    </w:p>
    <w:p w14:paraId="6206FF48" w14:textId="77777777" w:rsidR="00445B37" w:rsidRPr="00ED4753" w:rsidRDefault="00445B37" w:rsidP="00246FB6">
      <w:pPr>
        <w:ind w:right="283"/>
        <w:rPr>
          <w:szCs w:val="22"/>
        </w:rPr>
      </w:pPr>
      <w:r w:rsidRPr="00ED4753">
        <w:rPr>
          <w:szCs w:val="22"/>
        </w:rPr>
        <w:t>(1) Uspešnost ozemljevanja in povezovanja temelji na združenem ozemljitvenem sistemu za katerega je pomembno, da ga sestavlja:</w:t>
      </w:r>
    </w:p>
    <w:p w14:paraId="417C4592" w14:textId="77777777" w:rsidR="00445B37" w:rsidRPr="00ED4753" w:rsidRDefault="00445B37" w:rsidP="00246FB6">
      <w:pPr>
        <w:numPr>
          <w:ilvl w:val="0"/>
          <w:numId w:val="23"/>
        </w:numPr>
        <w:overflowPunct/>
        <w:autoSpaceDE/>
        <w:autoSpaceDN/>
        <w:adjustRightInd/>
        <w:ind w:right="283"/>
        <w:textAlignment w:val="auto"/>
        <w:rPr>
          <w:szCs w:val="22"/>
        </w:rPr>
      </w:pPr>
      <w:r w:rsidRPr="00ED4753">
        <w:rPr>
          <w:szCs w:val="22"/>
        </w:rPr>
        <w:t>ustrezen ozemljilni sistem, ki razprši razelektritveni tok strele v zemljo, in</w:t>
      </w:r>
    </w:p>
    <w:p w14:paraId="5785D8C4" w14:textId="3BE00ABC" w:rsidR="00445B37" w:rsidRPr="00ED4753" w:rsidRDefault="00445B37" w:rsidP="00246FB6">
      <w:pPr>
        <w:numPr>
          <w:ilvl w:val="0"/>
          <w:numId w:val="23"/>
        </w:numPr>
        <w:overflowPunct/>
        <w:autoSpaceDE/>
        <w:autoSpaceDN/>
        <w:adjustRightInd/>
        <w:spacing w:after="120"/>
        <w:ind w:left="714" w:right="283" w:hanging="357"/>
        <w:textAlignment w:val="auto"/>
        <w:rPr>
          <w:szCs w:val="22"/>
        </w:rPr>
      </w:pPr>
      <w:r w:rsidRPr="00ED4753">
        <w:rPr>
          <w:szCs w:val="22"/>
        </w:rPr>
        <w:t xml:space="preserve">ustrezno galvansko povezovanje, ki zmanjšuje potencialne razlike in </w:t>
      </w:r>
      <w:r w:rsidR="00E53786">
        <w:rPr>
          <w:szCs w:val="22"/>
        </w:rPr>
        <w:t>obenem</w:t>
      </w:r>
      <w:r w:rsidRPr="00ED4753">
        <w:rPr>
          <w:szCs w:val="22"/>
        </w:rPr>
        <w:t xml:space="preserve"> zmanjšuje vplivajoče magnetno polje.</w:t>
      </w:r>
    </w:p>
    <w:p w14:paraId="6E94E2BA" w14:textId="40A176C0" w:rsidR="00530E0A" w:rsidRPr="00030671" w:rsidRDefault="00445B37" w:rsidP="00246FB6">
      <w:pPr>
        <w:spacing w:after="120"/>
        <w:ind w:right="283"/>
        <w:rPr>
          <w:szCs w:val="22"/>
        </w:rPr>
      </w:pPr>
      <w:r w:rsidRPr="00ED4753">
        <w:rPr>
          <w:szCs w:val="22"/>
        </w:rPr>
        <w:t xml:space="preserve">(2) </w:t>
      </w:r>
      <w:r w:rsidR="002E0251" w:rsidRPr="002E0251">
        <w:rPr>
          <w:szCs w:val="22"/>
        </w:rPr>
        <w:t>Različne načine ozemljevanja in povezovanja</w:t>
      </w:r>
      <w:r w:rsidR="00656D30">
        <w:rPr>
          <w:szCs w:val="22"/>
        </w:rPr>
        <w:t xml:space="preserve"> </w:t>
      </w:r>
      <w:r w:rsidR="002E0251" w:rsidRPr="002E0251">
        <w:rPr>
          <w:szCs w:val="22"/>
        </w:rPr>
        <w:t>izbere projektant z metodami radialnega ozemljevanja, metodami zanke in metodami drevesa.</w:t>
      </w:r>
      <w:r w:rsidRPr="00ED4753">
        <w:rPr>
          <w:szCs w:val="22"/>
        </w:rPr>
        <w:t>.</w:t>
      </w:r>
    </w:p>
    <w:p w14:paraId="60CAE1DE" w14:textId="183B4D87" w:rsidR="00445B37" w:rsidRPr="00ED4753" w:rsidRDefault="00445B37" w:rsidP="00246FB6">
      <w:pPr>
        <w:pStyle w:val="Naslov2"/>
        <w:ind w:right="283"/>
      </w:pPr>
      <w:bookmarkStart w:id="91" w:name="_Toc174478"/>
      <w:r w:rsidRPr="00ED4753">
        <w:t>Magnetno oklopljanje in prepletanje</w:t>
      </w:r>
      <w:bookmarkEnd w:id="91"/>
    </w:p>
    <w:p w14:paraId="7E95E436" w14:textId="0A6DBC64" w:rsidR="00445B37" w:rsidRPr="00ED4753" w:rsidRDefault="00445B37" w:rsidP="00246FB6">
      <w:pPr>
        <w:spacing w:after="120"/>
        <w:ind w:right="283"/>
        <w:rPr>
          <w:szCs w:val="22"/>
        </w:rPr>
      </w:pPr>
      <w:r w:rsidRPr="00ED4753">
        <w:rPr>
          <w:szCs w:val="22"/>
        </w:rPr>
        <w:t xml:space="preserve">Magnetno oklopljanje zmanjšuje prodirajoče elektromagnetno polje, kakor tudi različne notranje prenapetostne vplive. Primerno prepletanje posameznih notranjih vodnikov v povezovalnih poteh prav tako zmanjšuje, na najmanjšo mero, amplitude notranjih prenapetostnih </w:t>
      </w:r>
      <w:r w:rsidR="008B31AB" w:rsidRPr="00ED4753">
        <w:rPr>
          <w:szCs w:val="22"/>
        </w:rPr>
        <w:t xml:space="preserve">udarov. </w:t>
      </w:r>
      <w:r w:rsidRPr="00ED4753">
        <w:rPr>
          <w:szCs w:val="22"/>
        </w:rPr>
        <w:t xml:space="preserve">Oba načina sta tudi zelo učinkovita pri zmanjševanju posledic notranjih </w:t>
      </w:r>
      <w:r w:rsidR="008B31AB" w:rsidRPr="00ED4753">
        <w:rPr>
          <w:szCs w:val="22"/>
        </w:rPr>
        <w:t>poškodb</w:t>
      </w:r>
      <w:r w:rsidRPr="00ED4753">
        <w:rPr>
          <w:szCs w:val="22"/>
        </w:rPr>
        <w:t xml:space="preserve"> na napravah. Magnetno oklopljanje in prepletanje je bolj podrobno prikazano v 6. poglavju standarda SIST EN 62305-4.</w:t>
      </w:r>
    </w:p>
    <w:p w14:paraId="5760DBC9" w14:textId="7EA31DED" w:rsidR="00445B37" w:rsidRPr="00ED4753" w:rsidRDefault="00445B37" w:rsidP="00246FB6">
      <w:pPr>
        <w:pStyle w:val="Naslov2"/>
        <w:ind w:right="283"/>
      </w:pPr>
      <w:bookmarkStart w:id="92" w:name="_Toc174479"/>
      <w:r w:rsidRPr="00ED4753">
        <w:t>Koordinirana SPD zaščita</w:t>
      </w:r>
      <w:bookmarkEnd w:id="92"/>
    </w:p>
    <w:p w14:paraId="5BDC1A06" w14:textId="22A34855" w:rsidR="00445B37" w:rsidRPr="00ED4753" w:rsidRDefault="00445B37" w:rsidP="00246FB6">
      <w:pPr>
        <w:spacing w:after="120"/>
        <w:ind w:right="283"/>
        <w:rPr>
          <w:szCs w:val="22"/>
        </w:rPr>
      </w:pPr>
      <w:r w:rsidRPr="00ED4753">
        <w:rPr>
          <w:szCs w:val="22"/>
        </w:rPr>
        <w:t>Zaščita notranjih električnih in elektronskih naprav zahteva sistematičen pristop s koordiniranim nameščanjem prenapetostnih zaščitnih naprav (SPD) tako za močnostne, kakor tudi za signalne povezave. Posamezne</w:t>
      </w:r>
      <w:r w:rsidR="00656D30">
        <w:rPr>
          <w:szCs w:val="22"/>
        </w:rPr>
        <w:t xml:space="preserve"> </w:t>
      </w:r>
      <w:r w:rsidRPr="00ED4753">
        <w:rPr>
          <w:szCs w:val="22"/>
        </w:rPr>
        <w:t xml:space="preserve">karakteristike zaščitnih </w:t>
      </w:r>
      <w:r w:rsidR="008B31AB" w:rsidRPr="00ED4753">
        <w:rPr>
          <w:szCs w:val="22"/>
        </w:rPr>
        <w:t xml:space="preserve">naprav </w:t>
      </w:r>
      <w:r w:rsidRPr="00ED4753">
        <w:rPr>
          <w:szCs w:val="22"/>
        </w:rPr>
        <w:t xml:space="preserve">so odvisne od namena naprav, ki jih ščitimo (analogne, digitalne, enosmerne ali izmenične, nizko ali visokofrekvenčne). </w:t>
      </w:r>
    </w:p>
    <w:p w14:paraId="25DF4534" w14:textId="2861A16A" w:rsidR="00445B37" w:rsidRPr="00ED4753" w:rsidRDefault="00445B37" w:rsidP="00246FB6">
      <w:pPr>
        <w:pStyle w:val="Naslov2"/>
        <w:ind w:right="283"/>
      </w:pPr>
      <w:bookmarkStart w:id="93" w:name="_Toc174480"/>
      <w:r w:rsidRPr="00ED4753">
        <w:t>Načrtovanje, izbira in pregledni postopek zaščite pred LEMP</w:t>
      </w:r>
      <w:bookmarkEnd w:id="93"/>
    </w:p>
    <w:p w14:paraId="350C519C" w14:textId="09D17119" w:rsidR="00530E0A" w:rsidRPr="00030671" w:rsidRDefault="00445B37" w:rsidP="00246FB6">
      <w:pPr>
        <w:spacing w:after="120"/>
        <w:ind w:right="283"/>
        <w:rPr>
          <w:szCs w:val="22"/>
        </w:rPr>
      </w:pPr>
      <w:r w:rsidRPr="00ED4753">
        <w:rPr>
          <w:szCs w:val="22"/>
        </w:rPr>
        <w:t xml:space="preserve">Načrtovanje in izbira zaščitnih naprav pred LEMP mora potekati istočasno s projektiranjem celotne </w:t>
      </w:r>
      <w:r w:rsidR="00C71962" w:rsidRPr="00ED4753">
        <w:rPr>
          <w:szCs w:val="22"/>
        </w:rPr>
        <w:t>stavbe</w:t>
      </w:r>
      <w:r w:rsidRPr="00ED4753">
        <w:rPr>
          <w:szCs w:val="22"/>
        </w:rPr>
        <w:t xml:space="preserve"> in pred njegovo gradnjo. Na tak način je treba koristno uporabiti naravne sestavine drugih projektiranih sistemov </w:t>
      </w:r>
      <w:r w:rsidR="00C71962" w:rsidRPr="00ED4753">
        <w:rPr>
          <w:szCs w:val="22"/>
        </w:rPr>
        <w:t>stavbe</w:t>
      </w:r>
      <w:r w:rsidRPr="00ED4753">
        <w:rPr>
          <w:szCs w:val="22"/>
        </w:rPr>
        <w:t xml:space="preserve"> in najti najbolj ustrezno rešitev za </w:t>
      </w:r>
      <w:r w:rsidR="002E0251" w:rsidRPr="002E0251">
        <w:rPr>
          <w:szCs w:val="22"/>
        </w:rPr>
        <w:t xml:space="preserve">polaganje kablov </w:t>
      </w:r>
      <w:r w:rsidRPr="00ED4753">
        <w:rPr>
          <w:szCs w:val="22"/>
        </w:rPr>
        <w:t xml:space="preserve">in lokacijo posamezne opreme. </w:t>
      </w:r>
    </w:p>
    <w:p w14:paraId="34A391BF" w14:textId="457D662B" w:rsidR="00530E0A" w:rsidRPr="00030671" w:rsidRDefault="00530E0A" w:rsidP="00246FB6">
      <w:pPr>
        <w:pStyle w:val="Naslov2"/>
        <w:ind w:right="283"/>
      </w:pPr>
      <w:bookmarkStart w:id="94" w:name="_Toc174481"/>
      <w:r w:rsidRPr="00030671">
        <w:t>Naprave ali deli inštalacije na stavbah</w:t>
      </w:r>
      <w:bookmarkEnd w:id="94"/>
    </w:p>
    <w:p w14:paraId="63D4A07D" w14:textId="6852D561" w:rsidR="00E11926" w:rsidRPr="00030671" w:rsidRDefault="00D32860" w:rsidP="00246FB6">
      <w:pPr>
        <w:spacing w:after="120"/>
        <w:ind w:right="283"/>
        <w:rPr>
          <w:szCs w:val="22"/>
        </w:rPr>
      </w:pPr>
      <w:r w:rsidRPr="00030671">
        <w:rPr>
          <w:szCs w:val="22"/>
        </w:rPr>
        <w:t>Vs</w:t>
      </w:r>
      <w:r>
        <w:rPr>
          <w:szCs w:val="22"/>
        </w:rPr>
        <w:t>a</w:t>
      </w:r>
      <w:r w:rsidRPr="00030671">
        <w:rPr>
          <w:szCs w:val="22"/>
        </w:rPr>
        <w:t xml:space="preserve"> </w:t>
      </w:r>
      <w:proofErr w:type="spellStart"/>
      <w:r w:rsidR="00633EAF" w:rsidRPr="00030671">
        <w:rPr>
          <w:szCs w:val="22"/>
        </w:rPr>
        <w:t>elektr</w:t>
      </w:r>
      <w:r w:rsidR="00A92B9F" w:rsidRPr="00030671">
        <w:rPr>
          <w:szCs w:val="22"/>
        </w:rPr>
        <w:t>o</w:t>
      </w:r>
      <w:proofErr w:type="spellEnd"/>
      <w:r w:rsidR="00633EAF" w:rsidRPr="00030671">
        <w:rPr>
          <w:szCs w:val="22"/>
        </w:rPr>
        <w:t>-</w:t>
      </w:r>
      <w:r w:rsidRPr="00030671">
        <w:rPr>
          <w:szCs w:val="22"/>
        </w:rPr>
        <w:t>strojn</w:t>
      </w:r>
      <w:r>
        <w:rPr>
          <w:szCs w:val="22"/>
        </w:rPr>
        <w:t>a</w:t>
      </w:r>
      <w:r w:rsidRPr="00030671">
        <w:rPr>
          <w:szCs w:val="22"/>
        </w:rPr>
        <w:t xml:space="preserve"> oprem</w:t>
      </w:r>
      <w:r>
        <w:rPr>
          <w:szCs w:val="22"/>
        </w:rPr>
        <w:t>a</w:t>
      </w:r>
      <w:r w:rsidR="00E11926" w:rsidRPr="00030671">
        <w:rPr>
          <w:szCs w:val="22"/>
        </w:rPr>
        <w:t xml:space="preserve">, ki </w:t>
      </w:r>
      <w:r w:rsidR="00A92B9F" w:rsidRPr="00030671">
        <w:rPr>
          <w:szCs w:val="22"/>
        </w:rPr>
        <w:t xml:space="preserve">je </w:t>
      </w:r>
      <w:r w:rsidR="00DE22C0" w:rsidRPr="00030671">
        <w:rPr>
          <w:szCs w:val="22"/>
        </w:rPr>
        <w:t xml:space="preserve">inštalirana </w:t>
      </w:r>
      <w:r w:rsidR="00A92B9F" w:rsidRPr="00030671">
        <w:rPr>
          <w:szCs w:val="22"/>
        </w:rPr>
        <w:t>na stavb</w:t>
      </w:r>
      <w:r w:rsidR="00DE22C0" w:rsidRPr="00030671">
        <w:rPr>
          <w:szCs w:val="22"/>
        </w:rPr>
        <w:t>o</w:t>
      </w:r>
      <w:r>
        <w:rPr>
          <w:szCs w:val="22"/>
        </w:rPr>
        <w:t xml:space="preserve"> predstavlja obsežen sistem lovljenja strele in mora imeti urejeno zaščito pred strelo. Ob spremembah, obnovah, popravilih stavb dodajajo novo </w:t>
      </w:r>
      <w:proofErr w:type="spellStart"/>
      <w:r>
        <w:rPr>
          <w:szCs w:val="22"/>
        </w:rPr>
        <w:t>elektro</w:t>
      </w:r>
      <w:proofErr w:type="spellEnd"/>
      <w:r>
        <w:rPr>
          <w:szCs w:val="22"/>
        </w:rPr>
        <w:t>-strojno opremo,</w:t>
      </w:r>
      <w:r w:rsidR="00A92B9F" w:rsidRPr="00030671">
        <w:rPr>
          <w:szCs w:val="22"/>
        </w:rPr>
        <w:t xml:space="preserve"> </w:t>
      </w:r>
      <w:r>
        <w:rPr>
          <w:szCs w:val="22"/>
        </w:rPr>
        <w:t>ki</w:t>
      </w:r>
      <w:r w:rsidRPr="00030671">
        <w:rPr>
          <w:szCs w:val="22"/>
        </w:rPr>
        <w:t xml:space="preserve"> </w:t>
      </w:r>
      <w:r w:rsidR="00A92B9F" w:rsidRPr="00030671">
        <w:rPr>
          <w:szCs w:val="22"/>
        </w:rPr>
        <w:t xml:space="preserve">je izven obstoječe </w:t>
      </w:r>
      <w:r>
        <w:rPr>
          <w:szCs w:val="22"/>
        </w:rPr>
        <w:t>zaščite pred strelo in poveča tveganje udara strele</w:t>
      </w:r>
      <w:r w:rsidR="00A92B9F" w:rsidRPr="00030671">
        <w:rPr>
          <w:szCs w:val="22"/>
        </w:rPr>
        <w:t>.</w:t>
      </w:r>
    </w:p>
    <w:p w14:paraId="6F1DD641" w14:textId="22D70B16" w:rsidR="00A92B9F" w:rsidRPr="00ED4753" w:rsidRDefault="00530E0A" w:rsidP="00246FB6">
      <w:pPr>
        <w:spacing w:after="120"/>
        <w:ind w:right="283"/>
        <w:rPr>
          <w:szCs w:val="22"/>
        </w:rPr>
      </w:pPr>
      <w:r w:rsidRPr="00030671">
        <w:rPr>
          <w:szCs w:val="22"/>
        </w:rPr>
        <w:t>Pri pripravi projekta za tak</w:t>
      </w:r>
      <w:r w:rsidR="00A92B9F" w:rsidRPr="00030671">
        <w:rPr>
          <w:szCs w:val="22"/>
        </w:rPr>
        <w:t>o</w:t>
      </w:r>
      <w:r w:rsidRPr="00030671">
        <w:rPr>
          <w:szCs w:val="22"/>
        </w:rPr>
        <w:t xml:space="preserve"> </w:t>
      </w:r>
      <w:r w:rsidR="00A92B9F" w:rsidRPr="00030671">
        <w:rPr>
          <w:szCs w:val="22"/>
        </w:rPr>
        <w:t>opremo</w:t>
      </w:r>
      <w:r w:rsidRPr="00030671">
        <w:rPr>
          <w:szCs w:val="22"/>
        </w:rPr>
        <w:t xml:space="preserve"> ali izpostavljene dele inštalacij stavbe, je treba zagotoviti ustrezno </w:t>
      </w:r>
      <w:r w:rsidR="00D32860">
        <w:rPr>
          <w:szCs w:val="22"/>
        </w:rPr>
        <w:t>zaščito pred strelo</w:t>
      </w:r>
      <w:r w:rsidRPr="00030671">
        <w:rPr>
          <w:szCs w:val="22"/>
        </w:rPr>
        <w:t xml:space="preserve"> ter izvesti ukrepe in jih </w:t>
      </w:r>
      <w:r w:rsidR="00FE38C7">
        <w:rPr>
          <w:szCs w:val="22"/>
        </w:rPr>
        <w:t>preveriti</w:t>
      </w:r>
      <w:r w:rsidR="00DD7FF4">
        <w:rPr>
          <w:szCs w:val="22"/>
        </w:rPr>
        <w:t>, kot določajo druge točke</w:t>
      </w:r>
      <w:r w:rsidRPr="00030671">
        <w:rPr>
          <w:szCs w:val="22"/>
        </w:rPr>
        <w:t xml:space="preserve"> te smernice. </w:t>
      </w:r>
    </w:p>
    <w:p w14:paraId="66B177EB" w14:textId="5216D8F2" w:rsidR="00530E0A" w:rsidRPr="00ED4753" w:rsidRDefault="00530E0A" w:rsidP="00246FB6">
      <w:pPr>
        <w:spacing w:after="120"/>
        <w:ind w:right="283"/>
        <w:rPr>
          <w:szCs w:val="22"/>
        </w:rPr>
      </w:pPr>
      <w:r w:rsidRPr="00ED4753">
        <w:rPr>
          <w:szCs w:val="22"/>
        </w:rPr>
        <w:t>Za sisteme s sončnimi elektrarnami</w:t>
      </w:r>
      <w:r w:rsidR="003E7CCC">
        <w:rPr>
          <w:szCs w:val="22"/>
        </w:rPr>
        <w:t xml:space="preserve"> mora biti izdelana strelovodna inštal</w:t>
      </w:r>
      <w:r w:rsidR="00E53786">
        <w:rPr>
          <w:szCs w:val="22"/>
        </w:rPr>
        <w:t>acija na osnovi ocene tveganja (</w:t>
      </w:r>
      <w:r w:rsidR="003E7CCC">
        <w:rPr>
          <w:szCs w:val="22"/>
        </w:rPr>
        <w:t xml:space="preserve">glej </w:t>
      </w:r>
      <w:r w:rsidR="00E53786">
        <w:rPr>
          <w:szCs w:val="22"/>
        </w:rPr>
        <w:t>točko</w:t>
      </w:r>
      <w:r w:rsidR="003E7CCC">
        <w:rPr>
          <w:szCs w:val="22"/>
        </w:rPr>
        <w:t xml:space="preserve"> 2.4</w:t>
      </w:r>
      <w:r w:rsidR="00E53786">
        <w:rPr>
          <w:szCs w:val="22"/>
        </w:rPr>
        <w:t>)</w:t>
      </w:r>
      <w:r w:rsidR="003E7CCC">
        <w:rPr>
          <w:szCs w:val="22"/>
        </w:rPr>
        <w:t>.</w:t>
      </w:r>
    </w:p>
    <w:p w14:paraId="0F3C6E88" w14:textId="2BDD3932" w:rsidR="00445B37" w:rsidRPr="00030671" w:rsidRDefault="00445B37" w:rsidP="00246FB6">
      <w:pPr>
        <w:pStyle w:val="Naslov1"/>
        <w:ind w:right="283"/>
        <w:rPr>
          <w:szCs w:val="28"/>
        </w:rPr>
      </w:pPr>
      <w:bookmarkStart w:id="95" w:name="_Toc166866644"/>
      <w:r w:rsidRPr="00ED4753">
        <w:br w:type="page"/>
      </w:r>
      <w:bookmarkStart w:id="96" w:name="_Toc174482"/>
      <w:r w:rsidR="00FE38C7">
        <w:rPr>
          <w:szCs w:val="28"/>
        </w:rPr>
        <w:t>PREVERJANJA</w:t>
      </w:r>
      <w:r w:rsidR="00FE38C7" w:rsidRPr="00ED4753">
        <w:rPr>
          <w:szCs w:val="28"/>
        </w:rPr>
        <w:t xml:space="preserve"> </w:t>
      </w:r>
      <w:r w:rsidR="00BA2899" w:rsidRPr="00ED4753">
        <w:rPr>
          <w:szCs w:val="28"/>
        </w:rPr>
        <w:t>LPS</w:t>
      </w:r>
      <w:bookmarkEnd w:id="96"/>
    </w:p>
    <w:p w14:paraId="054C0C58" w14:textId="7AFB2459" w:rsidR="00003079" w:rsidRPr="00ED4753" w:rsidRDefault="004E7ECC" w:rsidP="00246FB6">
      <w:pPr>
        <w:pStyle w:val="Naslov2"/>
        <w:ind w:right="283"/>
      </w:pPr>
      <w:bookmarkStart w:id="97" w:name="_Toc174483"/>
      <w:r w:rsidRPr="00ED4753">
        <w:t>Splošno</w:t>
      </w:r>
      <w:bookmarkEnd w:id="97"/>
    </w:p>
    <w:p w14:paraId="518251BA" w14:textId="5E239509" w:rsidR="00703866" w:rsidRDefault="00C1548B" w:rsidP="00246FB6">
      <w:pPr>
        <w:pStyle w:val="BodyText21"/>
        <w:spacing w:after="120"/>
        <w:ind w:right="283"/>
        <w:jc w:val="left"/>
        <w:rPr>
          <w:rFonts w:ascii="Arial" w:hAnsi="Arial" w:cs="Arial"/>
          <w:sz w:val="22"/>
          <w:szCs w:val="22"/>
        </w:rPr>
      </w:pPr>
      <w:r w:rsidRPr="00ED4753">
        <w:rPr>
          <w:rFonts w:ascii="Arial" w:hAnsi="Arial" w:cs="Arial"/>
          <w:sz w:val="22"/>
          <w:szCs w:val="22"/>
        </w:rPr>
        <w:t xml:space="preserve">(1) </w:t>
      </w:r>
      <w:r w:rsidR="00FE38C7">
        <w:rPr>
          <w:rFonts w:ascii="Arial" w:hAnsi="Arial" w:cs="Arial"/>
          <w:sz w:val="22"/>
          <w:szCs w:val="22"/>
        </w:rPr>
        <w:t>Preverjanja</w:t>
      </w:r>
      <w:r w:rsidR="00703866" w:rsidRPr="00ED4753">
        <w:rPr>
          <w:rFonts w:ascii="Arial" w:hAnsi="Arial" w:cs="Arial"/>
          <w:sz w:val="22"/>
          <w:szCs w:val="22"/>
        </w:rPr>
        <w:t>,</w:t>
      </w:r>
      <w:r w:rsidR="009848DC" w:rsidRPr="00ED4753">
        <w:rPr>
          <w:rFonts w:ascii="Arial" w:hAnsi="Arial" w:cs="Arial"/>
          <w:sz w:val="22"/>
          <w:szCs w:val="22"/>
        </w:rPr>
        <w:t xml:space="preserve"> </w:t>
      </w:r>
      <w:r w:rsidR="00703866" w:rsidRPr="00ED4753">
        <w:rPr>
          <w:rFonts w:ascii="Arial" w:hAnsi="Arial" w:cs="Arial"/>
          <w:sz w:val="22"/>
          <w:szCs w:val="22"/>
        </w:rPr>
        <w:t>kot del zagotavljanja varnega delovanja sistema zaščite pred strelo,</w:t>
      </w:r>
      <w:r w:rsidR="009848DC" w:rsidRPr="00ED4753">
        <w:rPr>
          <w:rFonts w:ascii="Arial" w:hAnsi="Arial" w:cs="Arial"/>
          <w:sz w:val="22"/>
          <w:szCs w:val="22"/>
        </w:rPr>
        <w:t xml:space="preserve"> </w:t>
      </w:r>
      <w:r w:rsidR="00703866" w:rsidRPr="00ED4753">
        <w:rPr>
          <w:rFonts w:ascii="Arial" w:hAnsi="Arial" w:cs="Arial"/>
          <w:sz w:val="22"/>
          <w:szCs w:val="22"/>
        </w:rPr>
        <w:t>obsegajo vizualni pregled,</w:t>
      </w:r>
      <w:r w:rsidR="009848DC" w:rsidRPr="00ED4753">
        <w:rPr>
          <w:rFonts w:ascii="Arial" w:hAnsi="Arial" w:cs="Arial"/>
          <w:sz w:val="22"/>
          <w:szCs w:val="22"/>
        </w:rPr>
        <w:t xml:space="preserve"> </w:t>
      </w:r>
      <w:r w:rsidR="00703866" w:rsidRPr="00ED4753">
        <w:rPr>
          <w:rFonts w:ascii="Arial" w:hAnsi="Arial" w:cs="Arial"/>
          <w:sz w:val="22"/>
          <w:szCs w:val="22"/>
        </w:rPr>
        <w:t>preskuse in meritve vgrajenega sistema,</w:t>
      </w:r>
      <w:r w:rsidR="009848DC" w:rsidRPr="00ED4753">
        <w:rPr>
          <w:rFonts w:ascii="Arial" w:hAnsi="Arial" w:cs="Arial"/>
          <w:sz w:val="22"/>
          <w:szCs w:val="22"/>
        </w:rPr>
        <w:t xml:space="preserve"> </w:t>
      </w:r>
      <w:r w:rsidR="00703866" w:rsidRPr="00ED4753">
        <w:rPr>
          <w:rFonts w:ascii="Arial" w:hAnsi="Arial" w:cs="Arial"/>
          <w:sz w:val="22"/>
          <w:szCs w:val="22"/>
        </w:rPr>
        <w:t>vključno s tistimi deli električnih inštalacij,</w:t>
      </w:r>
      <w:r w:rsidRPr="00ED4753">
        <w:rPr>
          <w:rFonts w:ascii="Arial" w:hAnsi="Arial" w:cs="Arial"/>
          <w:sz w:val="22"/>
          <w:szCs w:val="22"/>
        </w:rPr>
        <w:t xml:space="preserve"> </w:t>
      </w:r>
      <w:r w:rsidR="00703866" w:rsidRPr="00ED4753">
        <w:rPr>
          <w:rFonts w:ascii="Arial" w:hAnsi="Arial" w:cs="Arial"/>
          <w:sz w:val="22"/>
          <w:szCs w:val="22"/>
        </w:rPr>
        <w:t>ki so s tem sistemom neločljivo povezani</w:t>
      </w:r>
      <w:r w:rsidR="00A10284" w:rsidRPr="00ED4753">
        <w:rPr>
          <w:rFonts w:ascii="Arial" w:hAnsi="Arial" w:cs="Arial"/>
          <w:sz w:val="22"/>
          <w:szCs w:val="22"/>
        </w:rPr>
        <w:t xml:space="preserve">. </w:t>
      </w:r>
    </w:p>
    <w:p w14:paraId="02D38992" w14:textId="3BA84ACB" w:rsidR="005443DB" w:rsidRPr="00E53786" w:rsidRDefault="005443DB" w:rsidP="00E53786">
      <w:pPr>
        <w:spacing w:after="120"/>
        <w:ind w:right="284"/>
      </w:pPr>
      <w:r w:rsidRPr="00E53786">
        <w:t>(</w:t>
      </w:r>
      <w:r w:rsidR="00E53786">
        <w:t>2</w:t>
      </w:r>
      <w:r w:rsidRPr="00E53786">
        <w:t xml:space="preserve">) Pregledniki brez preverjanja dokumentacije </w:t>
      </w:r>
      <w:r w:rsidR="00E53786">
        <w:t xml:space="preserve">oziroma referenčnih podatkov </w:t>
      </w:r>
      <w:r w:rsidRPr="00E53786">
        <w:t>ne morejo opravljati vizualnega pregleda, preskusov in meritev na električn</w:t>
      </w:r>
      <w:r w:rsidR="00E53786">
        <w:t>ih in strelovodnih inštalacijah</w:t>
      </w:r>
      <w:r w:rsidRPr="00E53786">
        <w:t xml:space="preserve">. </w:t>
      </w:r>
      <w:r w:rsidR="00E53786">
        <w:t>Kjer ustrezne dokumentacije ni</w:t>
      </w:r>
      <w:r w:rsidRPr="00E53786">
        <w:t xml:space="preserve">, glede opravijo vizualni pregled in lastniku </w:t>
      </w:r>
      <w:r w:rsidR="00E53786">
        <w:t xml:space="preserve">dajo </w:t>
      </w:r>
      <w:r w:rsidRPr="00E53786">
        <w:t xml:space="preserve">potrebno informacijo o načinu pridobitve </w:t>
      </w:r>
      <w:r w:rsidR="00E53786">
        <w:t>potrebne</w:t>
      </w:r>
      <w:r w:rsidRPr="00E53786">
        <w:t xml:space="preserve"> dokumentacije.</w:t>
      </w:r>
    </w:p>
    <w:p w14:paraId="08515553" w14:textId="13477E1A" w:rsidR="005443DB" w:rsidRPr="00ED4753" w:rsidRDefault="005443DB" w:rsidP="00E53786">
      <w:pPr>
        <w:spacing w:after="120"/>
        <w:ind w:right="284"/>
      </w:pPr>
      <w:r w:rsidRPr="00E53786">
        <w:t>(</w:t>
      </w:r>
      <w:r w:rsidR="00E53786">
        <w:t>3</w:t>
      </w:r>
      <w:r w:rsidRPr="00E53786">
        <w:t>) Pri vgradnji in preverjanju strelovodne inštalacije ta vedno predstavlja zaključeno celoto</w:t>
      </w:r>
      <w:r w:rsidR="00E53786">
        <w:t>:</w:t>
      </w:r>
      <w:r w:rsidRPr="00E53786">
        <w:t xml:space="preserve"> lovilni sistem, odvodni sistem, ozemljilni sistem in sistem zaščite pred prenapetostmi.</w:t>
      </w:r>
    </w:p>
    <w:p w14:paraId="5F02A07B" w14:textId="77777777" w:rsidR="005443DB" w:rsidRDefault="005443DB" w:rsidP="00246FB6">
      <w:pPr>
        <w:pStyle w:val="BodyText21"/>
        <w:spacing w:after="120"/>
        <w:ind w:right="283"/>
        <w:jc w:val="left"/>
        <w:rPr>
          <w:rFonts w:ascii="Arial" w:hAnsi="Arial" w:cs="Arial"/>
          <w:sz w:val="22"/>
          <w:szCs w:val="22"/>
        </w:rPr>
      </w:pPr>
    </w:p>
    <w:p w14:paraId="10C17C25" w14:textId="77777777" w:rsidR="00D32860" w:rsidRPr="00ED4753" w:rsidRDefault="00D32860" w:rsidP="00246FB6">
      <w:pPr>
        <w:pStyle w:val="Naslov3"/>
        <w:ind w:right="283"/>
      </w:pPr>
      <w:bookmarkStart w:id="98" w:name="_Toc174484"/>
      <w:r>
        <w:t>Pristojnosti preglednika</w:t>
      </w:r>
      <w:bookmarkEnd w:id="98"/>
    </w:p>
    <w:p w14:paraId="69DF6A23" w14:textId="09E2721B" w:rsidR="00D04D35" w:rsidRPr="00656D30" w:rsidRDefault="00D04D35" w:rsidP="00246FB6">
      <w:pPr>
        <w:spacing w:after="120"/>
        <w:ind w:right="283"/>
        <w:rPr>
          <w:szCs w:val="22"/>
        </w:rPr>
      </w:pPr>
      <w:r w:rsidRPr="00656D30">
        <w:rPr>
          <w:szCs w:val="22"/>
        </w:rPr>
        <w:t>(</w:t>
      </w:r>
      <w:r w:rsidR="00C26BD5" w:rsidRPr="00656D30">
        <w:rPr>
          <w:szCs w:val="22"/>
        </w:rPr>
        <w:t>1</w:t>
      </w:r>
      <w:r w:rsidRPr="00656D30">
        <w:rPr>
          <w:szCs w:val="22"/>
        </w:rPr>
        <w:t xml:space="preserve">) Ob začetku gradnje mora biti izbran preglednik, ki je prisoten in preveri namestitev ozemljila/ozemljitve pred zalivanjem v beton oziroma pred zasutjem in ob vseh nadaljnjih fazah gradnje </w:t>
      </w:r>
      <w:r w:rsidR="0079183D">
        <w:rPr>
          <w:szCs w:val="22"/>
        </w:rPr>
        <w:t>stavbe</w:t>
      </w:r>
      <w:r w:rsidRPr="00656D30">
        <w:rPr>
          <w:szCs w:val="22"/>
        </w:rPr>
        <w:t xml:space="preserve">, ki bi lahko vplivale na pozneje nepreverljivo pravilnost izvedbe sistema zaščite pred delovanjem strele. Zapisniki predhodnih </w:t>
      </w:r>
      <w:r w:rsidR="00FE38C7" w:rsidRPr="00656D30">
        <w:rPr>
          <w:szCs w:val="22"/>
        </w:rPr>
        <w:t xml:space="preserve">preverjanj </w:t>
      </w:r>
      <w:r w:rsidRPr="00656D30">
        <w:rPr>
          <w:szCs w:val="22"/>
        </w:rPr>
        <w:t xml:space="preserve">posameznih gradbenih faz so sestavni del končnega zapisnika o prvem </w:t>
      </w:r>
      <w:r w:rsidR="00FE38C7" w:rsidRPr="00656D30">
        <w:rPr>
          <w:szCs w:val="22"/>
        </w:rPr>
        <w:t xml:space="preserve">preverjanju </w:t>
      </w:r>
      <w:r w:rsidRPr="00656D30">
        <w:rPr>
          <w:szCs w:val="22"/>
        </w:rPr>
        <w:t>sistema zaščite pred strelo.</w:t>
      </w:r>
    </w:p>
    <w:p w14:paraId="0F862A89" w14:textId="656EE35F" w:rsidR="00C1548B" w:rsidRPr="00ED4753" w:rsidRDefault="00C1548B" w:rsidP="00E53786">
      <w:pPr>
        <w:pStyle w:val="BodyText21"/>
        <w:spacing w:after="120"/>
        <w:ind w:right="283"/>
        <w:rPr>
          <w:rFonts w:ascii="Arial" w:hAnsi="Arial" w:cs="Arial"/>
          <w:sz w:val="22"/>
          <w:szCs w:val="22"/>
        </w:rPr>
      </w:pPr>
      <w:r w:rsidRPr="00ED4753">
        <w:rPr>
          <w:rFonts w:ascii="Arial" w:hAnsi="Arial" w:cs="Arial"/>
          <w:sz w:val="22"/>
          <w:szCs w:val="22"/>
        </w:rPr>
        <w:t>(</w:t>
      </w:r>
      <w:r w:rsidR="00C26BD5">
        <w:rPr>
          <w:rFonts w:ascii="Arial" w:hAnsi="Arial" w:cs="Arial"/>
          <w:sz w:val="22"/>
          <w:szCs w:val="22"/>
        </w:rPr>
        <w:t>2</w:t>
      </w:r>
      <w:r w:rsidRPr="00ED4753">
        <w:rPr>
          <w:rFonts w:ascii="Arial" w:hAnsi="Arial" w:cs="Arial"/>
          <w:sz w:val="22"/>
          <w:szCs w:val="22"/>
        </w:rPr>
        <w:t xml:space="preserve">) </w:t>
      </w:r>
      <w:r w:rsidR="00FE38C7">
        <w:rPr>
          <w:rFonts w:ascii="Arial" w:hAnsi="Arial" w:cs="Arial"/>
          <w:sz w:val="22"/>
          <w:szCs w:val="22"/>
        </w:rPr>
        <w:t>Preverjanja</w:t>
      </w:r>
      <w:r w:rsidR="00FE38C7" w:rsidRPr="00ED4753">
        <w:rPr>
          <w:rFonts w:ascii="Arial" w:hAnsi="Arial" w:cs="Arial"/>
          <w:sz w:val="22"/>
          <w:szCs w:val="22"/>
        </w:rPr>
        <w:t xml:space="preserve"> </w:t>
      </w:r>
      <w:r w:rsidRPr="00ED4753">
        <w:rPr>
          <w:rFonts w:ascii="Arial" w:hAnsi="Arial" w:cs="Arial"/>
          <w:sz w:val="22"/>
          <w:szCs w:val="22"/>
        </w:rPr>
        <w:t xml:space="preserve">LPS zgrajene v zaščitnem nivoju I in II lahko opravlja le posameznik, ki si je pridobil poklicno kvalifikacijo NPK za preglednika </w:t>
      </w:r>
      <w:r w:rsidR="00961AC9" w:rsidRPr="00961AC9">
        <w:rPr>
          <w:rFonts w:ascii="Arial" w:hAnsi="Arial" w:cs="Arial"/>
          <w:sz w:val="22"/>
          <w:szCs w:val="22"/>
        </w:rPr>
        <w:t>zahtevnih električnih inštalacij in inštalacij zaščite pred delovanjem strele</w:t>
      </w:r>
      <w:r w:rsidRPr="00ED4753">
        <w:rPr>
          <w:rFonts w:ascii="Arial" w:hAnsi="Arial" w:cs="Arial"/>
          <w:sz w:val="22"/>
          <w:szCs w:val="22"/>
        </w:rPr>
        <w:t>.</w:t>
      </w:r>
    </w:p>
    <w:p w14:paraId="291A74B5" w14:textId="5B43802E" w:rsidR="006E6D17" w:rsidRPr="00ED4753" w:rsidRDefault="00C1548B" w:rsidP="00E53786">
      <w:pPr>
        <w:pStyle w:val="BodyText21"/>
        <w:spacing w:after="120"/>
        <w:ind w:right="283"/>
        <w:rPr>
          <w:rFonts w:cs="Arial"/>
          <w:sz w:val="22"/>
          <w:szCs w:val="22"/>
        </w:rPr>
      </w:pPr>
      <w:r w:rsidRPr="00ED4753">
        <w:rPr>
          <w:rFonts w:ascii="Arial" w:hAnsi="Arial" w:cs="Arial"/>
          <w:sz w:val="22"/>
          <w:szCs w:val="22"/>
        </w:rPr>
        <w:t>(</w:t>
      </w:r>
      <w:r w:rsidR="00C26BD5">
        <w:rPr>
          <w:rFonts w:ascii="Arial" w:hAnsi="Arial" w:cs="Arial"/>
          <w:sz w:val="22"/>
          <w:szCs w:val="22"/>
        </w:rPr>
        <w:t>3</w:t>
      </w:r>
      <w:r w:rsidRPr="00ED4753">
        <w:rPr>
          <w:rFonts w:ascii="Arial" w:hAnsi="Arial" w:cs="Arial"/>
          <w:sz w:val="22"/>
          <w:szCs w:val="22"/>
        </w:rPr>
        <w:t xml:space="preserve">) </w:t>
      </w:r>
      <w:r w:rsidR="00FE38C7">
        <w:rPr>
          <w:rFonts w:ascii="Arial" w:hAnsi="Arial" w:cs="Arial"/>
          <w:sz w:val="22"/>
          <w:szCs w:val="22"/>
        </w:rPr>
        <w:t>Preverjanja</w:t>
      </w:r>
      <w:r w:rsidR="00FE38C7" w:rsidRPr="00ED4753">
        <w:rPr>
          <w:rFonts w:ascii="Arial" w:hAnsi="Arial" w:cs="Arial"/>
          <w:sz w:val="22"/>
          <w:szCs w:val="22"/>
        </w:rPr>
        <w:t xml:space="preserve"> </w:t>
      </w:r>
      <w:r w:rsidRPr="00ED4753">
        <w:rPr>
          <w:rFonts w:ascii="Arial" w:hAnsi="Arial" w:cs="Arial"/>
          <w:sz w:val="22"/>
          <w:szCs w:val="22"/>
        </w:rPr>
        <w:t xml:space="preserve">LPS zgrajene v zaščitnem nivoju III in IV lahko opravlja posameznik, ki si je pridobil poklicno kvalifikacijo NPK za preglednika manj </w:t>
      </w:r>
      <w:r w:rsidR="00961AC9" w:rsidRPr="00961AC9">
        <w:rPr>
          <w:rFonts w:ascii="Arial" w:hAnsi="Arial" w:cs="Arial"/>
          <w:sz w:val="22"/>
          <w:szCs w:val="22"/>
        </w:rPr>
        <w:t>zahtevnih električnih inštalacij in inštalacij zaščite pred delovanjem strele</w:t>
      </w:r>
      <w:r w:rsidRPr="00ED4753">
        <w:rPr>
          <w:rFonts w:ascii="Arial" w:hAnsi="Arial" w:cs="Arial"/>
          <w:sz w:val="22"/>
          <w:szCs w:val="22"/>
        </w:rPr>
        <w:t>.</w:t>
      </w:r>
    </w:p>
    <w:p w14:paraId="14F4A97B" w14:textId="2C8165C1" w:rsidR="002E0251" w:rsidRDefault="00A92B9F" w:rsidP="00246FB6">
      <w:pPr>
        <w:suppressAutoHyphens/>
        <w:spacing w:after="120"/>
        <w:ind w:right="283"/>
        <w:rPr>
          <w:bCs/>
          <w:szCs w:val="22"/>
        </w:rPr>
      </w:pPr>
      <w:r w:rsidRPr="00ED4753">
        <w:rPr>
          <w:bCs/>
          <w:szCs w:val="22"/>
        </w:rPr>
        <w:t>(</w:t>
      </w:r>
      <w:r w:rsidR="00656D30">
        <w:rPr>
          <w:bCs/>
          <w:szCs w:val="22"/>
        </w:rPr>
        <w:t>4</w:t>
      </w:r>
      <w:r w:rsidRPr="00ED4753">
        <w:rPr>
          <w:bCs/>
          <w:szCs w:val="22"/>
        </w:rPr>
        <w:t xml:space="preserve">) Po končani izvedbi sistema za zaščito pred delovanjem strele, po spremembah, obnovah, popravilih in občasno je treba opraviti </w:t>
      </w:r>
      <w:r w:rsidR="00FE38C7">
        <w:rPr>
          <w:bCs/>
          <w:szCs w:val="22"/>
        </w:rPr>
        <w:t>preverjanje</w:t>
      </w:r>
      <w:r w:rsidR="00FE38C7" w:rsidRPr="00ED4753">
        <w:rPr>
          <w:bCs/>
          <w:szCs w:val="22"/>
        </w:rPr>
        <w:t xml:space="preserve"> </w:t>
      </w:r>
      <w:r w:rsidRPr="00ED4753">
        <w:rPr>
          <w:bCs/>
          <w:szCs w:val="22"/>
        </w:rPr>
        <w:t>ustreznosti in kakovosti tega sistema za zaščito pred delovanjem strele, njegovih lastnosti, varnosti, zanesljivosti in funkcionalnosti ter uporabe predpisanih gradbenih proizvodov.</w:t>
      </w:r>
    </w:p>
    <w:p w14:paraId="2D3F6C3A" w14:textId="6DCFAC6B" w:rsidR="00741597" w:rsidRPr="00ED4753" w:rsidRDefault="00741597" w:rsidP="00246FB6">
      <w:pPr>
        <w:suppressAutoHyphens/>
        <w:spacing w:after="120"/>
        <w:ind w:right="283"/>
        <w:rPr>
          <w:bCs/>
          <w:szCs w:val="22"/>
        </w:rPr>
      </w:pPr>
      <w:r w:rsidRPr="00741597">
        <w:rPr>
          <w:bCs/>
          <w:szCs w:val="22"/>
        </w:rPr>
        <w:t>(</w:t>
      </w:r>
      <w:r w:rsidR="00656D30">
        <w:rPr>
          <w:bCs/>
          <w:szCs w:val="22"/>
        </w:rPr>
        <w:t>5</w:t>
      </w:r>
      <w:r>
        <w:rPr>
          <w:bCs/>
          <w:szCs w:val="22"/>
        </w:rPr>
        <w:t>)</w:t>
      </w:r>
      <w:r w:rsidRPr="00741597">
        <w:rPr>
          <w:bCs/>
          <w:szCs w:val="22"/>
        </w:rPr>
        <w:t xml:space="preserve"> Kadar ima </w:t>
      </w:r>
      <w:r w:rsidR="0079183D">
        <w:rPr>
          <w:bCs/>
          <w:szCs w:val="22"/>
        </w:rPr>
        <w:t>stavba</w:t>
      </w:r>
      <w:r w:rsidRPr="00741597">
        <w:rPr>
          <w:bCs/>
          <w:szCs w:val="22"/>
        </w:rPr>
        <w:t xml:space="preserve"> vgrajeno zaščito pred udarom strele, je treba</w:t>
      </w:r>
      <w:r w:rsidR="00FE38C7">
        <w:rPr>
          <w:bCs/>
          <w:szCs w:val="22"/>
        </w:rPr>
        <w:t xml:space="preserve"> vizualni</w:t>
      </w:r>
      <w:r w:rsidRPr="00741597">
        <w:rPr>
          <w:bCs/>
          <w:szCs w:val="22"/>
        </w:rPr>
        <w:t xml:space="preserve"> pregled, preskus in meritve električnih inštalacij opraviti v rokih, določenih za </w:t>
      </w:r>
      <w:r w:rsidR="00A170CF">
        <w:rPr>
          <w:bCs/>
          <w:szCs w:val="22"/>
        </w:rPr>
        <w:t>preverjanje</w:t>
      </w:r>
      <w:r w:rsidR="00A170CF" w:rsidRPr="00741597">
        <w:rPr>
          <w:bCs/>
          <w:szCs w:val="22"/>
        </w:rPr>
        <w:t xml:space="preserve"> </w:t>
      </w:r>
      <w:r w:rsidRPr="00741597">
        <w:rPr>
          <w:bCs/>
          <w:szCs w:val="22"/>
        </w:rPr>
        <w:t xml:space="preserve">in preskus zaščite pred udarom strele, razen meritev zaščite pred električnim udarom, ki jih vključujejo samo </w:t>
      </w:r>
      <w:r w:rsidR="00FE38C7">
        <w:rPr>
          <w:bCs/>
          <w:szCs w:val="22"/>
        </w:rPr>
        <w:t>preverjanja</w:t>
      </w:r>
      <w:r w:rsidRPr="00741597">
        <w:rPr>
          <w:bCs/>
          <w:szCs w:val="22"/>
        </w:rPr>
        <w:t xml:space="preserve">, </w:t>
      </w:r>
      <w:r w:rsidR="00FE38C7" w:rsidRPr="00741597">
        <w:rPr>
          <w:bCs/>
          <w:szCs w:val="22"/>
        </w:rPr>
        <w:t>predpisan</w:t>
      </w:r>
      <w:r w:rsidR="00FE38C7">
        <w:rPr>
          <w:bCs/>
          <w:szCs w:val="22"/>
        </w:rPr>
        <w:t>a</w:t>
      </w:r>
      <w:r w:rsidR="00FE38C7" w:rsidRPr="00741597">
        <w:rPr>
          <w:bCs/>
          <w:szCs w:val="22"/>
        </w:rPr>
        <w:t xml:space="preserve"> </w:t>
      </w:r>
      <w:r w:rsidRPr="00741597">
        <w:rPr>
          <w:bCs/>
          <w:szCs w:val="22"/>
        </w:rPr>
        <w:t>s pravilnikom, na podlagi katerega je izdana ta tehnična smernica.</w:t>
      </w:r>
    </w:p>
    <w:p w14:paraId="3BBE3ECE" w14:textId="27771FCE" w:rsidR="00A92B9F" w:rsidRPr="00ED4753" w:rsidRDefault="00A92B9F" w:rsidP="00246FB6">
      <w:pPr>
        <w:suppressAutoHyphens/>
        <w:spacing w:after="120"/>
        <w:ind w:right="283"/>
        <w:rPr>
          <w:bCs/>
          <w:szCs w:val="22"/>
        </w:rPr>
      </w:pPr>
      <w:r w:rsidRPr="00ED4753">
        <w:rPr>
          <w:bCs/>
          <w:szCs w:val="22"/>
        </w:rPr>
        <w:t>(</w:t>
      </w:r>
      <w:r w:rsidR="00656D30">
        <w:rPr>
          <w:bCs/>
          <w:szCs w:val="22"/>
        </w:rPr>
        <w:t>6</w:t>
      </w:r>
      <w:r w:rsidRPr="00ED4753">
        <w:rPr>
          <w:bCs/>
          <w:szCs w:val="22"/>
        </w:rPr>
        <w:t xml:space="preserve">) </w:t>
      </w:r>
      <w:r w:rsidR="00FE38C7">
        <w:rPr>
          <w:bCs/>
          <w:szCs w:val="22"/>
        </w:rPr>
        <w:t>Preverja</w:t>
      </w:r>
      <w:r w:rsidR="00FE38C7" w:rsidRPr="00ED4753">
        <w:rPr>
          <w:bCs/>
          <w:szCs w:val="22"/>
        </w:rPr>
        <w:t xml:space="preserve"> </w:t>
      </w:r>
      <w:r w:rsidR="00390CDF">
        <w:rPr>
          <w:bCs/>
          <w:szCs w:val="22"/>
        </w:rPr>
        <w:t>sistem zaščite pred delovanjem strele</w:t>
      </w:r>
      <w:r w:rsidR="00A170CF" w:rsidRPr="00ED4753">
        <w:rPr>
          <w:bCs/>
          <w:szCs w:val="22"/>
        </w:rPr>
        <w:t xml:space="preserve"> </w:t>
      </w:r>
      <w:r w:rsidRPr="00ED4753">
        <w:rPr>
          <w:bCs/>
          <w:szCs w:val="22"/>
        </w:rPr>
        <w:t xml:space="preserve">v celoti. Po spremembah, rekonstrukcijah in popravilih sistema za zaščito pred delovanjem strele, je treba opraviti </w:t>
      </w:r>
      <w:r w:rsidR="00FE38C7">
        <w:rPr>
          <w:bCs/>
          <w:szCs w:val="22"/>
        </w:rPr>
        <w:t>preverjanje</w:t>
      </w:r>
      <w:r w:rsidR="00FE38C7" w:rsidRPr="00ED4753">
        <w:rPr>
          <w:bCs/>
          <w:szCs w:val="22"/>
        </w:rPr>
        <w:t xml:space="preserve"> </w:t>
      </w:r>
      <w:r w:rsidR="00390CDF">
        <w:rPr>
          <w:bCs/>
          <w:szCs w:val="22"/>
        </w:rPr>
        <w:t>celotnega sistema</w:t>
      </w:r>
      <w:r w:rsidRPr="00ED4753">
        <w:rPr>
          <w:bCs/>
          <w:szCs w:val="22"/>
        </w:rPr>
        <w:t xml:space="preserve"> za zaščito pred delovanjem strele, pri čemer je treba ugotoviti strokovno pravilnost in varnost tudi v tistem delu, ki se ni spreminjal, rekonstruiral ali popravljal.</w:t>
      </w:r>
    </w:p>
    <w:p w14:paraId="733A4777" w14:textId="0658924F" w:rsidR="00E71E7E" w:rsidRPr="00030671" w:rsidRDefault="00A92B9F" w:rsidP="00246FB6">
      <w:pPr>
        <w:suppressAutoHyphens/>
        <w:spacing w:after="120"/>
        <w:ind w:right="283"/>
        <w:rPr>
          <w:rFonts w:cs="Arial"/>
          <w:szCs w:val="22"/>
        </w:rPr>
      </w:pPr>
      <w:r w:rsidRPr="00ED4753">
        <w:rPr>
          <w:rFonts w:cs="Arial"/>
          <w:szCs w:val="22"/>
        </w:rPr>
        <w:t>(</w:t>
      </w:r>
      <w:r w:rsidR="00656D30">
        <w:rPr>
          <w:rFonts w:cs="Arial"/>
          <w:szCs w:val="22"/>
        </w:rPr>
        <w:t>7</w:t>
      </w:r>
      <w:r w:rsidRPr="00ED4753">
        <w:rPr>
          <w:rFonts w:cs="Arial"/>
          <w:szCs w:val="22"/>
        </w:rPr>
        <w:t xml:space="preserve">) Po opravljenem </w:t>
      </w:r>
      <w:r w:rsidR="00FE38C7">
        <w:rPr>
          <w:rFonts w:cs="Arial"/>
          <w:szCs w:val="22"/>
        </w:rPr>
        <w:t>preverjanju</w:t>
      </w:r>
      <w:r w:rsidR="00FE38C7" w:rsidRPr="00ED4753">
        <w:rPr>
          <w:rFonts w:cs="Arial"/>
          <w:szCs w:val="22"/>
        </w:rPr>
        <w:t xml:space="preserve"> </w:t>
      </w:r>
      <w:r w:rsidR="005E5323" w:rsidRPr="00ED4753">
        <w:rPr>
          <w:rFonts w:cs="Arial"/>
          <w:szCs w:val="22"/>
        </w:rPr>
        <w:t xml:space="preserve">lahko </w:t>
      </w:r>
      <w:r w:rsidRPr="00ED4753">
        <w:rPr>
          <w:rFonts w:cs="Arial"/>
          <w:szCs w:val="22"/>
        </w:rPr>
        <w:t>preglednik na</w:t>
      </w:r>
      <w:r w:rsidR="003E7CCC">
        <w:rPr>
          <w:rFonts w:cs="Arial"/>
          <w:szCs w:val="22"/>
        </w:rPr>
        <w:t xml:space="preserve"> vidnem mestu strelovodne inštalacije</w:t>
      </w:r>
      <w:r w:rsidRPr="00ED4753">
        <w:rPr>
          <w:rFonts w:cs="Arial"/>
          <w:szCs w:val="22"/>
        </w:rPr>
        <w:t xml:space="preserve"> namesti svojo številko potrdila o usposobljenosti in datum opravljenega </w:t>
      </w:r>
      <w:r w:rsidR="00A170CF">
        <w:rPr>
          <w:rFonts w:cs="Arial"/>
          <w:szCs w:val="22"/>
        </w:rPr>
        <w:t>preverjanja</w:t>
      </w:r>
      <w:r w:rsidRPr="00ED4753">
        <w:rPr>
          <w:rFonts w:cs="Arial"/>
          <w:szCs w:val="22"/>
        </w:rPr>
        <w:t>, kar omogoča</w:t>
      </w:r>
      <w:r w:rsidR="005E5323" w:rsidRPr="00ED4753">
        <w:rPr>
          <w:rFonts w:cs="Arial"/>
          <w:szCs w:val="22"/>
        </w:rPr>
        <w:t xml:space="preserve"> hiter</w:t>
      </w:r>
      <w:r w:rsidRPr="00ED4753">
        <w:rPr>
          <w:rFonts w:cs="Arial"/>
          <w:szCs w:val="22"/>
        </w:rPr>
        <w:t xml:space="preserve"> inšpekcijski nadzor o </w:t>
      </w:r>
      <w:r w:rsidRPr="00ED4753">
        <w:rPr>
          <w:bCs/>
          <w:szCs w:val="22"/>
        </w:rPr>
        <w:t>zakonsko</w:t>
      </w:r>
      <w:r w:rsidRPr="00ED4753">
        <w:rPr>
          <w:rFonts w:cs="Arial"/>
          <w:szCs w:val="22"/>
        </w:rPr>
        <w:t xml:space="preserve"> določenih preverjanjih in zagotovljeni varnosti </w:t>
      </w:r>
      <w:r w:rsidRPr="00ED4753">
        <w:rPr>
          <w:bCs/>
          <w:szCs w:val="22"/>
        </w:rPr>
        <w:t>sistema za zaščito pred delovanjem strele</w:t>
      </w:r>
      <w:r w:rsidRPr="00ED4753">
        <w:rPr>
          <w:rFonts w:cs="Arial"/>
          <w:szCs w:val="22"/>
        </w:rPr>
        <w:t>.</w:t>
      </w:r>
    </w:p>
    <w:p w14:paraId="447F1A60" w14:textId="6BBF6806" w:rsidR="002E0251" w:rsidRPr="00ED4753" w:rsidRDefault="002E0251" w:rsidP="00246FB6">
      <w:pPr>
        <w:pStyle w:val="Naslov3"/>
        <w:ind w:right="283"/>
      </w:pPr>
      <w:bookmarkStart w:id="99" w:name="_Toc174485"/>
      <w:r>
        <w:t>Odgovornosti preglednika</w:t>
      </w:r>
      <w:bookmarkEnd w:id="99"/>
    </w:p>
    <w:p w14:paraId="6060CD2C" w14:textId="729B82EA" w:rsidR="002E0251" w:rsidRDefault="00BB239F" w:rsidP="00246FB6">
      <w:pPr>
        <w:suppressAutoHyphens/>
        <w:spacing w:after="120"/>
        <w:ind w:right="283"/>
        <w:rPr>
          <w:rFonts w:cs="Arial"/>
          <w:szCs w:val="22"/>
        </w:rPr>
      </w:pPr>
      <w:r>
        <w:rPr>
          <w:rFonts w:cs="Arial"/>
          <w:szCs w:val="22"/>
        </w:rPr>
        <w:t>(1) Preglednik je odgovoren za pravilno izvajanje njegovega področja dejavnosti.</w:t>
      </w:r>
    </w:p>
    <w:p w14:paraId="4C6C523B" w14:textId="4D41D73E" w:rsidR="00BB239F" w:rsidRDefault="00BB239F" w:rsidP="00246FB6">
      <w:pPr>
        <w:suppressAutoHyphens/>
        <w:spacing w:after="120"/>
        <w:ind w:right="283"/>
        <w:rPr>
          <w:rFonts w:cs="Arial"/>
          <w:szCs w:val="22"/>
        </w:rPr>
      </w:pPr>
      <w:r>
        <w:rPr>
          <w:rFonts w:cs="Arial"/>
          <w:szCs w:val="22"/>
        </w:rPr>
        <w:t xml:space="preserve">(2) Preglednik z NPK za manj </w:t>
      </w:r>
      <w:r w:rsidR="00961AC9" w:rsidRPr="00961AC9">
        <w:rPr>
          <w:rFonts w:cs="Arial"/>
          <w:szCs w:val="22"/>
        </w:rPr>
        <w:t>zahtevn</w:t>
      </w:r>
      <w:r w:rsidR="00961AC9">
        <w:rPr>
          <w:rFonts w:cs="Arial"/>
          <w:szCs w:val="22"/>
        </w:rPr>
        <w:t>e</w:t>
      </w:r>
      <w:r w:rsidR="00961AC9" w:rsidRPr="00961AC9">
        <w:rPr>
          <w:rFonts w:cs="Arial"/>
          <w:szCs w:val="22"/>
        </w:rPr>
        <w:t xml:space="preserve"> električn</w:t>
      </w:r>
      <w:r w:rsidR="00961AC9">
        <w:rPr>
          <w:rFonts w:cs="Arial"/>
          <w:szCs w:val="22"/>
        </w:rPr>
        <w:t>e</w:t>
      </w:r>
      <w:r w:rsidR="00961AC9" w:rsidRPr="00961AC9">
        <w:rPr>
          <w:rFonts w:cs="Arial"/>
          <w:szCs w:val="22"/>
        </w:rPr>
        <w:t xml:space="preserve"> inštalacij</w:t>
      </w:r>
      <w:r w:rsidR="00961AC9">
        <w:rPr>
          <w:rFonts w:cs="Arial"/>
          <w:szCs w:val="22"/>
        </w:rPr>
        <w:t>e</w:t>
      </w:r>
      <w:r w:rsidR="00961AC9" w:rsidRPr="00961AC9">
        <w:rPr>
          <w:rFonts w:cs="Arial"/>
          <w:szCs w:val="22"/>
        </w:rPr>
        <w:t xml:space="preserve"> in inštalacij</w:t>
      </w:r>
      <w:r w:rsidR="00961AC9">
        <w:rPr>
          <w:rFonts w:cs="Arial"/>
          <w:szCs w:val="22"/>
        </w:rPr>
        <w:t>e</w:t>
      </w:r>
      <w:r w:rsidR="00961AC9" w:rsidRPr="00961AC9">
        <w:rPr>
          <w:rFonts w:cs="Arial"/>
          <w:szCs w:val="22"/>
        </w:rPr>
        <w:t xml:space="preserve"> zaščite pred delovanjem strele</w:t>
      </w:r>
      <w:r w:rsidR="003E7CCC">
        <w:rPr>
          <w:rFonts w:cs="Arial"/>
          <w:szCs w:val="22"/>
        </w:rPr>
        <w:t xml:space="preserve"> </w:t>
      </w:r>
      <w:r>
        <w:rPr>
          <w:rFonts w:cs="Arial"/>
          <w:szCs w:val="22"/>
        </w:rPr>
        <w:t xml:space="preserve">ne sme samostojno izvajati </w:t>
      </w:r>
      <w:r w:rsidR="00FE38C7">
        <w:rPr>
          <w:rFonts w:cs="Arial"/>
          <w:szCs w:val="22"/>
        </w:rPr>
        <w:t xml:space="preserve">preverjanj </w:t>
      </w:r>
      <w:r>
        <w:rPr>
          <w:rFonts w:cs="Arial"/>
          <w:szCs w:val="22"/>
        </w:rPr>
        <w:t>zahtevnih električnih in strelovodnih inštalacij.</w:t>
      </w:r>
    </w:p>
    <w:p w14:paraId="6EEA6F22" w14:textId="77777777" w:rsidR="00E53786" w:rsidRDefault="00BB239F" w:rsidP="00E53786">
      <w:pPr>
        <w:suppressAutoHyphens/>
        <w:spacing w:after="120"/>
        <w:rPr>
          <w:bCs/>
          <w:szCs w:val="22"/>
        </w:rPr>
      </w:pPr>
      <w:r w:rsidRPr="00183F65">
        <w:rPr>
          <w:rFonts w:cs="Arial"/>
          <w:szCs w:val="22"/>
        </w:rPr>
        <w:t xml:space="preserve">(3) Preglednik odgovarja za neustrezne ali potvorjene zapisnike o </w:t>
      </w:r>
      <w:r w:rsidR="00FE38C7" w:rsidRPr="00183F65">
        <w:rPr>
          <w:rFonts w:cs="Arial"/>
          <w:szCs w:val="22"/>
        </w:rPr>
        <w:t>preverjanjih</w:t>
      </w:r>
      <w:r w:rsidRPr="00183F65">
        <w:rPr>
          <w:rFonts w:cs="Arial"/>
          <w:szCs w:val="22"/>
        </w:rPr>
        <w:t>.</w:t>
      </w:r>
      <w:r w:rsidR="00E53786" w:rsidRPr="00183F65">
        <w:rPr>
          <w:rFonts w:cs="Arial"/>
          <w:szCs w:val="22"/>
        </w:rPr>
        <w:t xml:space="preserve"> </w:t>
      </w:r>
      <w:r w:rsidR="00E53786" w:rsidRPr="00183F65">
        <w:rPr>
          <w:bCs/>
          <w:szCs w:val="22"/>
        </w:rPr>
        <w:t>Upoštevati mora rezultate in priporočila predhodnih preverjanj.</w:t>
      </w:r>
    </w:p>
    <w:p w14:paraId="0C790E31" w14:textId="77777777" w:rsidR="00656D30" w:rsidRDefault="004E7ECC" w:rsidP="00246FB6">
      <w:pPr>
        <w:pStyle w:val="Naslov2"/>
        <w:ind w:right="283"/>
      </w:pPr>
      <w:bookmarkStart w:id="100" w:name="_Toc174486"/>
      <w:r w:rsidRPr="00ED4753">
        <w:t>Vizualni pregled</w:t>
      </w:r>
      <w:bookmarkEnd w:id="100"/>
    </w:p>
    <w:p w14:paraId="2EF631FE" w14:textId="0ABDB613" w:rsidR="00C1548B" w:rsidRPr="00ED4753" w:rsidRDefault="00C1548B" w:rsidP="00246FB6">
      <w:pPr>
        <w:ind w:right="283"/>
        <w:rPr>
          <w:rFonts w:cs="Arial"/>
          <w:szCs w:val="22"/>
        </w:rPr>
      </w:pPr>
      <w:r w:rsidRPr="00ED4753">
        <w:rPr>
          <w:rFonts w:cs="Arial"/>
          <w:szCs w:val="22"/>
        </w:rPr>
        <w:t>Pri vizualnem pregled</w:t>
      </w:r>
      <w:r w:rsidR="00BB239F">
        <w:rPr>
          <w:rFonts w:cs="Arial"/>
          <w:szCs w:val="22"/>
        </w:rPr>
        <w:t>u</w:t>
      </w:r>
      <w:r w:rsidR="00183F65">
        <w:rPr>
          <w:rFonts w:cs="Arial"/>
          <w:szCs w:val="22"/>
        </w:rPr>
        <w:t xml:space="preserve"> je treba</w:t>
      </w:r>
      <w:r w:rsidRPr="00ED4753">
        <w:rPr>
          <w:rFonts w:cs="Arial"/>
          <w:szCs w:val="22"/>
        </w:rPr>
        <w:t xml:space="preserve"> preveriti:</w:t>
      </w:r>
    </w:p>
    <w:p w14:paraId="35E8BAB6" w14:textId="2437F6CE" w:rsidR="00C1548B" w:rsidRPr="00ED4753" w:rsidRDefault="00C1548B" w:rsidP="00484E70">
      <w:pPr>
        <w:pStyle w:val="Odstavekseznama"/>
        <w:numPr>
          <w:ilvl w:val="0"/>
          <w:numId w:val="24"/>
        </w:numPr>
        <w:ind w:right="283"/>
        <w:rPr>
          <w:rFonts w:cs="Arial"/>
          <w:szCs w:val="22"/>
        </w:rPr>
      </w:pPr>
      <w:r w:rsidRPr="00ED4753">
        <w:rPr>
          <w:rFonts w:cs="Arial"/>
          <w:szCs w:val="22"/>
        </w:rPr>
        <w:t xml:space="preserve">da </w:t>
      </w:r>
      <w:r w:rsidR="00183F65">
        <w:rPr>
          <w:szCs w:val="22"/>
        </w:rPr>
        <w:t xml:space="preserve">obstaja </w:t>
      </w:r>
      <w:r w:rsidR="00183F65" w:rsidRPr="00A13DB3">
        <w:rPr>
          <w:szCs w:val="22"/>
        </w:rPr>
        <w:t xml:space="preserve">projekt </w:t>
      </w:r>
      <w:r w:rsidR="00183F65">
        <w:rPr>
          <w:szCs w:val="22"/>
        </w:rPr>
        <w:t>(</w:t>
      </w:r>
      <w:r w:rsidR="00183F65" w:rsidRPr="00A13DB3">
        <w:rPr>
          <w:szCs w:val="22"/>
        </w:rPr>
        <w:t>in načrti</w:t>
      </w:r>
      <w:r w:rsidR="00183F65">
        <w:rPr>
          <w:szCs w:val="22"/>
        </w:rPr>
        <w:t>)</w:t>
      </w:r>
      <w:r w:rsidR="00183F65" w:rsidRPr="00A13DB3">
        <w:rPr>
          <w:szCs w:val="22"/>
        </w:rPr>
        <w:t xml:space="preserve"> </w:t>
      </w:r>
      <w:r w:rsidRPr="00ED4753">
        <w:rPr>
          <w:rFonts w:cs="Arial"/>
          <w:szCs w:val="22"/>
        </w:rPr>
        <w:t>o zaščiti stavb pred delovanjem strele,</w:t>
      </w:r>
    </w:p>
    <w:p w14:paraId="3C4F9F00" w14:textId="3D2B4C51" w:rsidR="00C1548B" w:rsidRPr="00ED4753" w:rsidRDefault="00C1548B" w:rsidP="00484E70">
      <w:pPr>
        <w:pStyle w:val="Odstavekseznama"/>
        <w:numPr>
          <w:ilvl w:val="0"/>
          <w:numId w:val="24"/>
        </w:numPr>
        <w:ind w:right="283"/>
        <w:rPr>
          <w:rFonts w:cs="Arial"/>
          <w:szCs w:val="22"/>
        </w:rPr>
      </w:pPr>
      <w:r w:rsidRPr="00ED4753">
        <w:rPr>
          <w:rFonts w:cs="Arial"/>
          <w:szCs w:val="22"/>
        </w:rPr>
        <w:t xml:space="preserve">da obstajajo dokumenti o skladnosti (izjave o skladnosti, atesti) </w:t>
      </w:r>
      <w:r w:rsidR="00183F65">
        <w:rPr>
          <w:rFonts w:cs="Arial"/>
          <w:szCs w:val="22"/>
        </w:rPr>
        <w:t>vgrajenih materialov,</w:t>
      </w:r>
    </w:p>
    <w:p w14:paraId="55939665" w14:textId="334B4E79" w:rsidR="00C1548B" w:rsidRPr="00ED4753" w:rsidRDefault="00C1548B" w:rsidP="00484E70">
      <w:pPr>
        <w:pStyle w:val="Odstavekseznama"/>
        <w:numPr>
          <w:ilvl w:val="0"/>
          <w:numId w:val="24"/>
        </w:numPr>
        <w:ind w:right="283"/>
        <w:rPr>
          <w:rFonts w:cs="Arial"/>
          <w:szCs w:val="22"/>
        </w:rPr>
      </w:pPr>
      <w:r w:rsidRPr="00ED4753">
        <w:rPr>
          <w:rFonts w:cs="Arial"/>
          <w:szCs w:val="22"/>
        </w:rPr>
        <w:t>da je izvedba zaščite pred strelo v izolirani ali neizolirani izvedbi</w:t>
      </w:r>
      <w:r w:rsidR="003E7CCC">
        <w:rPr>
          <w:rFonts w:cs="Arial"/>
          <w:szCs w:val="22"/>
        </w:rPr>
        <w:t xml:space="preserve"> skladna s projektno dokumentacijo</w:t>
      </w:r>
      <w:r w:rsidRPr="00ED4753">
        <w:rPr>
          <w:rFonts w:cs="Arial"/>
          <w:szCs w:val="22"/>
        </w:rPr>
        <w:t>,</w:t>
      </w:r>
    </w:p>
    <w:p w14:paraId="19FD80E7" w14:textId="77777777" w:rsidR="00C1548B" w:rsidRPr="00ED4753" w:rsidRDefault="00C1548B" w:rsidP="00484E70">
      <w:pPr>
        <w:pStyle w:val="Odstavekseznama"/>
        <w:numPr>
          <w:ilvl w:val="0"/>
          <w:numId w:val="24"/>
        </w:numPr>
        <w:ind w:right="283"/>
        <w:rPr>
          <w:rFonts w:cs="Arial"/>
          <w:szCs w:val="22"/>
        </w:rPr>
      </w:pPr>
      <w:r w:rsidRPr="00ED4753">
        <w:rPr>
          <w:rFonts w:cs="Arial"/>
          <w:szCs w:val="22"/>
        </w:rPr>
        <w:t>da je LPS v dobrem stanju in na pogled ne kaže vidnih poškodb,</w:t>
      </w:r>
    </w:p>
    <w:p w14:paraId="2D46DA16" w14:textId="77777777" w:rsidR="00C1548B" w:rsidRPr="00ED4753" w:rsidRDefault="00C1548B" w:rsidP="00484E70">
      <w:pPr>
        <w:pStyle w:val="Odstavekseznama"/>
        <w:numPr>
          <w:ilvl w:val="0"/>
          <w:numId w:val="24"/>
        </w:numPr>
        <w:ind w:right="283"/>
        <w:rPr>
          <w:rFonts w:cs="Arial"/>
          <w:szCs w:val="22"/>
        </w:rPr>
      </w:pPr>
      <w:r w:rsidRPr="00ED4753">
        <w:rPr>
          <w:rFonts w:cs="Arial"/>
          <w:szCs w:val="22"/>
        </w:rPr>
        <w:t>da ni zrahljanih spojev in naključnih prekinitev vodnikov,</w:t>
      </w:r>
      <w:r w:rsidR="009848DC" w:rsidRPr="00ED4753">
        <w:rPr>
          <w:rFonts w:cs="Arial"/>
          <w:szCs w:val="22"/>
        </w:rPr>
        <w:t xml:space="preserve"> </w:t>
      </w:r>
      <w:r w:rsidRPr="00ED4753">
        <w:rPr>
          <w:rFonts w:cs="Arial"/>
          <w:szCs w:val="22"/>
        </w:rPr>
        <w:t>spojev in povezav,</w:t>
      </w:r>
    </w:p>
    <w:p w14:paraId="1229525D" w14:textId="77777777" w:rsidR="00C1548B" w:rsidRPr="00ED4753" w:rsidRDefault="00C1548B" w:rsidP="00484E70">
      <w:pPr>
        <w:pStyle w:val="Odstavekseznama"/>
        <w:numPr>
          <w:ilvl w:val="0"/>
          <w:numId w:val="24"/>
        </w:numPr>
        <w:ind w:right="283"/>
        <w:rPr>
          <w:rFonts w:cs="Arial"/>
          <w:szCs w:val="22"/>
        </w:rPr>
      </w:pPr>
      <w:r w:rsidRPr="00ED4753">
        <w:rPr>
          <w:rFonts w:cs="Arial"/>
          <w:szCs w:val="22"/>
        </w:rPr>
        <w:t>da strelovodna inštalacija (merilni spoj, merilni stik,</w:t>
      </w:r>
      <w:r w:rsidR="009848DC" w:rsidRPr="00ED4753">
        <w:rPr>
          <w:rFonts w:cs="Arial"/>
          <w:szCs w:val="22"/>
        </w:rPr>
        <w:t xml:space="preserve"> </w:t>
      </w:r>
      <w:r w:rsidRPr="00ED4753">
        <w:rPr>
          <w:rFonts w:cs="Arial"/>
          <w:szCs w:val="22"/>
        </w:rPr>
        <w:t>oštevilčeni odvodi na tlorisu stavbe, gostota lovilne mreže in odvodov) ustrezajo izbranemu (projektiranemu) zaščitnemu nivoju strelovodne inštalacije,</w:t>
      </w:r>
    </w:p>
    <w:p w14:paraId="5649817E" w14:textId="77777777" w:rsidR="00C1548B" w:rsidRPr="00ED4753" w:rsidRDefault="00C1548B" w:rsidP="00484E70">
      <w:pPr>
        <w:pStyle w:val="Odstavekseznama"/>
        <w:numPr>
          <w:ilvl w:val="0"/>
          <w:numId w:val="24"/>
        </w:numPr>
        <w:ind w:right="283"/>
        <w:rPr>
          <w:rFonts w:cs="Arial"/>
          <w:szCs w:val="22"/>
        </w:rPr>
      </w:pPr>
      <w:r w:rsidRPr="00ED4753">
        <w:rPr>
          <w:rFonts w:cs="Arial"/>
          <w:szCs w:val="22"/>
        </w:rPr>
        <w:t>da zaradi korozije ni oslabljenih delov LPS,</w:t>
      </w:r>
      <w:r w:rsidR="009848DC" w:rsidRPr="00ED4753">
        <w:rPr>
          <w:rFonts w:cs="Arial"/>
          <w:szCs w:val="22"/>
        </w:rPr>
        <w:t xml:space="preserve"> </w:t>
      </w:r>
      <w:r w:rsidRPr="00ED4753">
        <w:rPr>
          <w:rFonts w:cs="Arial"/>
          <w:szCs w:val="22"/>
        </w:rPr>
        <w:t>zlasti ne v stikih s tlemi,</w:t>
      </w:r>
    </w:p>
    <w:p w14:paraId="5CF99218" w14:textId="77777777" w:rsidR="00C1548B" w:rsidRPr="00ED4753" w:rsidRDefault="00C1548B" w:rsidP="00484E70">
      <w:pPr>
        <w:pStyle w:val="Odstavekseznama"/>
        <w:numPr>
          <w:ilvl w:val="0"/>
          <w:numId w:val="24"/>
        </w:numPr>
        <w:ind w:right="283"/>
        <w:rPr>
          <w:rFonts w:cs="Arial"/>
          <w:szCs w:val="22"/>
        </w:rPr>
      </w:pPr>
      <w:r w:rsidRPr="00ED4753">
        <w:rPr>
          <w:rFonts w:cs="Arial"/>
          <w:szCs w:val="22"/>
        </w:rPr>
        <w:t>da so vsi vidni ozemljitveni in ozemljilni priključki nepoškodovani,</w:t>
      </w:r>
    </w:p>
    <w:p w14:paraId="6D667BF5" w14:textId="77777777" w:rsidR="00C1548B" w:rsidRPr="00ED4753" w:rsidRDefault="00C1548B" w:rsidP="00484E70">
      <w:pPr>
        <w:pStyle w:val="Odstavekseznama"/>
        <w:numPr>
          <w:ilvl w:val="0"/>
          <w:numId w:val="24"/>
        </w:numPr>
        <w:ind w:right="283"/>
        <w:rPr>
          <w:rFonts w:cs="Arial"/>
          <w:szCs w:val="22"/>
        </w:rPr>
      </w:pPr>
      <w:r w:rsidRPr="00ED4753">
        <w:rPr>
          <w:rFonts w:cs="Arial"/>
          <w:szCs w:val="22"/>
        </w:rPr>
        <w:t>da so vsi vidni vodniki in sestavni deli sistema pritrjeni na ustrezne podlage in da niso deli mehanske zaščite poškodovani,</w:t>
      </w:r>
    </w:p>
    <w:p w14:paraId="0FAE4CA9" w14:textId="77777777" w:rsidR="00C1548B" w:rsidRPr="00ED4753" w:rsidRDefault="00C1548B" w:rsidP="00484E70">
      <w:pPr>
        <w:pStyle w:val="Odstavekseznama"/>
        <w:numPr>
          <w:ilvl w:val="0"/>
          <w:numId w:val="24"/>
        </w:numPr>
        <w:ind w:right="283"/>
        <w:rPr>
          <w:rFonts w:cs="Arial"/>
          <w:szCs w:val="22"/>
        </w:rPr>
      </w:pPr>
      <w:r w:rsidRPr="00ED4753">
        <w:rPr>
          <w:rFonts w:cs="Arial"/>
          <w:szCs w:val="22"/>
        </w:rPr>
        <w:t>da so izvedeni zaščitni ukrepi pred nevarnostmi zaradi previsokih napetosti dotika in koraka na mestih,</w:t>
      </w:r>
      <w:r w:rsidR="009848DC" w:rsidRPr="00ED4753">
        <w:rPr>
          <w:rFonts w:cs="Arial"/>
          <w:szCs w:val="22"/>
        </w:rPr>
        <w:t xml:space="preserve"> </w:t>
      </w:r>
      <w:r w:rsidRPr="00ED4753">
        <w:rPr>
          <w:rFonts w:cs="Arial"/>
          <w:szCs w:val="22"/>
        </w:rPr>
        <w:t>kjer se zadržujejo ali gibljejo ljudje,</w:t>
      </w:r>
    </w:p>
    <w:p w14:paraId="2CBF9D2D" w14:textId="1F4E5088" w:rsidR="00C1548B" w:rsidRPr="00ED4753" w:rsidRDefault="00C1548B" w:rsidP="00484E70">
      <w:pPr>
        <w:pStyle w:val="Odstavekseznama"/>
        <w:numPr>
          <w:ilvl w:val="0"/>
          <w:numId w:val="24"/>
        </w:numPr>
        <w:ind w:right="283"/>
        <w:rPr>
          <w:rFonts w:cs="Arial"/>
          <w:szCs w:val="22"/>
        </w:rPr>
      </w:pPr>
      <w:r w:rsidRPr="00ED4753">
        <w:rPr>
          <w:rFonts w:cs="Arial"/>
          <w:szCs w:val="22"/>
        </w:rPr>
        <w:t xml:space="preserve">da na </w:t>
      </w:r>
      <w:r w:rsidR="002E0251">
        <w:rPr>
          <w:rFonts w:cs="Arial"/>
          <w:szCs w:val="22"/>
        </w:rPr>
        <w:t>za</w:t>
      </w:r>
      <w:r w:rsidRPr="00ED4753">
        <w:rPr>
          <w:rFonts w:cs="Arial"/>
          <w:szCs w:val="22"/>
        </w:rPr>
        <w:t>ščiteni stavbi ni prišlo do dodatnih sprememb,</w:t>
      </w:r>
      <w:r w:rsidR="009848DC" w:rsidRPr="00ED4753">
        <w:rPr>
          <w:rFonts w:cs="Arial"/>
          <w:szCs w:val="22"/>
        </w:rPr>
        <w:t xml:space="preserve"> </w:t>
      </w:r>
      <w:r w:rsidRPr="00ED4753">
        <w:rPr>
          <w:rFonts w:cs="Arial"/>
          <w:szCs w:val="22"/>
        </w:rPr>
        <w:t>ki bi zahtevale dodatne zaščitne ukrepe,</w:t>
      </w:r>
    </w:p>
    <w:p w14:paraId="4DFDA083" w14:textId="77777777" w:rsidR="00C1548B" w:rsidRPr="00ED4753" w:rsidRDefault="00C1548B" w:rsidP="00484E70">
      <w:pPr>
        <w:pStyle w:val="Odstavekseznama"/>
        <w:numPr>
          <w:ilvl w:val="0"/>
          <w:numId w:val="24"/>
        </w:numPr>
        <w:ind w:right="283"/>
        <w:rPr>
          <w:rFonts w:cs="Arial"/>
          <w:szCs w:val="22"/>
        </w:rPr>
      </w:pPr>
      <w:r w:rsidRPr="00ED4753">
        <w:rPr>
          <w:rFonts w:cs="Arial"/>
          <w:szCs w:val="22"/>
        </w:rPr>
        <w:t>da ni znakov poškodb LPS in vključenih prenapetostnih zaščitnih naprav ali varovalk,</w:t>
      </w:r>
      <w:r w:rsidR="009848DC" w:rsidRPr="00ED4753">
        <w:rPr>
          <w:rFonts w:cs="Arial"/>
          <w:szCs w:val="22"/>
        </w:rPr>
        <w:t xml:space="preserve"> </w:t>
      </w:r>
      <w:r w:rsidRPr="00ED4753">
        <w:rPr>
          <w:rFonts w:cs="Arial"/>
          <w:szCs w:val="22"/>
        </w:rPr>
        <w:t>ki ščitijo prenapetostne zaščitne naprave,</w:t>
      </w:r>
    </w:p>
    <w:p w14:paraId="1603A147" w14:textId="77777777" w:rsidR="00C1548B" w:rsidRPr="00ED4753" w:rsidRDefault="00C1548B" w:rsidP="00484E70">
      <w:pPr>
        <w:pStyle w:val="Odstavekseznama"/>
        <w:numPr>
          <w:ilvl w:val="0"/>
          <w:numId w:val="24"/>
        </w:numPr>
        <w:ind w:right="283"/>
        <w:rPr>
          <w:rFonts w:cs="Arial"/>
          <w:szCs w:val="22"/>
        </w:rPr>
      </w:pPr>
      <w:r w:rsidRPr="00ED4753">
        <w:rPr>
          <w:rFonts w:cs="Arial"/>
          <w:szCs w:val="22"/>
        </w:rPr>
        <w:t>da so povezovalni vodniki in spoji v stavbi primerno nameščeni,</w:t>
      </w:r>
    </w:p>
    <w:p w14:paraId="244ED28C" w14:textId="5F971839" w:rsidR="00C1548B" w:rsidRPr="00ED4753" w:rsidRDefault="00C1548B" w:rsidP="00484E70">
      <w:pPr>
        <w:pStyle w:val="Odstavekseznama"/>
        <w:numPr>
          <w:ilvl w:val="0"/>
          <w:numId w:val="24"/>
        </w:numPr>
        <w:ind w:right="283"/>
        <w:rPr>
          <w:rFonts w:cs="Arial"/>
          <w:szCs w:val="22"/>
        </w:rPr>
      </w:pPr>
      <w:r w:rsidRPr="00ED4753">
        <w:rPr>
          <w:rFonts w:cs="Arial"/>
          <w:szCs w:val="22"/>
        </w:rPr>
        <w:t xml:space="preserve">da je pravilno izdelana izenačitev potencialov za katerokoli novo napeljavo ali dodatek, ki sta bila izvedena v stavbi od zadnjega </w:t>
      </w:r>
      <w:r w:rsidR="00A170CF">
        <w:rPr>
          <w:rFonts w:cs="Arial"/>
          <w:szCs w:val="22"/>
        </w:rPr>
        <w:t>preverjanja</w:t>
      </w:r>
      <w:r w:rsidR="00A170CF" w:rsidRPr="00ED4753">
        <w:rPr>
          <w:rFonts w:cs="Arial"/>
          <w:szCs w:val="22"/>
        </w:rPr>
        <w:t xml:space="preserve"> </w:t>
      </w:r>
      <w:r w:rsidRPr="00ED4753">
        <w:rPr>
          <w:rFonts w:cs="Arial"/>
          <w:szCs w:val="22"/>
        </w:rPr>
        <w:t>in da so bili izdelani preskusi neprekinjenosti za te nove dodatke,</w:t>
      </w:r>
    </w:p>
    <w:p w14:paraId="7EF00FB6" w14:textId="77777777" w:rsidR="00C1548B" w:rsidRPr="00ED4753" w:rsidRDefault="00C1548B" w:rsidP="00484E70">
      <w:pPr>
        <w:pStyle w:val="Odstavekseznama"/>
        <w:numPr>
          <w:ilvl w:val="0"/>
          <w:numId w:val="24"/>
        </w:numPr>
        <w:ind w:right="283"/>
        <w:rPr>
          <w:rFonts w:cs="Arial"/>
          <w:szCs w:val="22"/>
        </w:rPr>
      </w:pPr>
      <w:r w:rsidRPr="00ED4753">
        <w:rPr>
          <w:rFonts w:cs="Arial"/>
          <w:szCs w:val="22"/>
        </w:rPr>
        <w:t>da so ustrezno izvedene galvanske povezave s sosednjimi stavbami in povezanost njihovih inštalacij,</w:t>
      </w:r>
    </w:p>
    <w:p w14:paraId="5A97A490" w14:textId="77777777" w:rsidR="00C1548B" w:rsidRPr="00ED4753" w:rsidRDefault="00C1548B" w:rsidP="00484E70">
      <w:pPr>
        <w:pStyle w:val="Odstavekseznama"/>
        <w:numPr>
          <w:ilvl w:val="0"/>
          <w:numId w:val="24"/>
        </w:numPr>
        <w:ind w:right="283"/>
        <w:rPr>
          <w:rFonts w:cs="Arial"/>
          <w:szCs w:val="22"/>
        </w:rPr>
      </w:pPr>
      <w:r w:rsidRPr="00ED4753">
        <w:rPr>
          <w:rFonts w:cs="Arial"/>
          <w:szCs w:val="22"/>
        </w:rPr>
        <w:t>da so primerno izbrane in ohranjene ločilne razdalje,</w:t>
      </w:r>
    </w:p>
    <w:p w14:paraId="06911470" w14:textId="77777777" w:rsidR="00C1548B" w:rsidRPr="00ED4753" w:rsidRDefault="00C1548B" w:rsidP="00484E70">
      <w:pPr>
        <w:pStyle w:val="Odstavekseznama"/>
        <w:numPr>
          <w:ilvl w:val="0"/>
          <w:numId w:val="24"/>
        </w:numPr>
        <w:ind w:right="283"/>
        <w:rPr>
          <w:rFonts w:cs="Arial"/>
          <w:szCs w:val="22"/>
        </w:rPr>
      </w:pPr>
      <w:r w:rsidRPr="00ED4753">
        <w:rPr>
          <w:rFonts w:cs="Arial"/>
          <w:szCs w:val="22"/>
        </w:rPr>
        <w:t>da so povezovalni vodniki, spoji in naprave za zaslanjanje, mesto položitve kablov in prenapetostne zaščitne naprave pravilno nameščene, pravilno povezane z ozemljitvenim sistemom,</w:t>
      </w:r>
    </w:p>
    <w:p w14:paraId="06C9C44A" w14:textId="77777777" w:rsidR="00C1548B" w:rsidRPr="00ED4753" w:rsidRDefault="00C1548B" w:rsidP="00484E70">
      <w:pPr>
        <w:pStyle w:val="Odstavekseznama"/>
        <w:numPr>
          <w:ilvl w:val="0"/>
          <w:numId w:val="24"/>
        </w:numPr>
        <w:ind w:right="283"/>
        <w:rPr>
          <w:rFonts w:cs="Arial"/>
          <w:szCs w:val="22"/>
        </w:rPr>
      </w:pPr>
      <w:r w:rsidRPr="00ED4753">
        <w:rPr>
          <w:rFonts w:cs="Arial"/>
          <w:szCs w:val="22"/>
        </w:rPr>
        <w:t>da je dosežena in ohranjena združljivost naprav električne in strelovodne inštalacije glede na sistem ozemljitve v električni inštalaciji (TN,</w:t>
      </w:r>
      <w:r w:rsidR="009848DC" w:rsidRPr="00ED4753">
        <w:rPr>
          <w:rFonts w:cs="Arial"/>
          <w:szCs w:val="22"/>
        </w:rPr>
        <w:t xml:space="preserve"> </w:t>
      </w:r>
      <w:r w:rsidRPr="00ED4753">
        <w:rPr>
          <w:rFonts w:cs="Arial"/>
          <w:szCs w:val="22"/>
        </w:rPr>
        <w:t>TT,</w:t>
      </w:r>
      <w:r w:rsidR="009848DC" w:rsidRPr="00ED4753">
        <w:rPr>
          <w:rFonts w:cs="Arial"/>
          <w:szCs w:val="22"/>
        </w:rPr>
        <w:t xml:space="preserve"> </w:t>
      </w:r>
      <w:r w:rsidRPr="00ED4753">
        <w:rPr>
          <w:rFonts w:cs="Arial"/>
          <w:szCs w:val="22"/>
        </w:rPr>
        <w:t>IT),</w:t>
      </w:r>
    </w:p>
    <w:p w14:paraId="1EDB01D0" w14:textId="1BB78E05" w:rsidR="00E4299F" w:rsidRPr="00ED4753" w:rsidRDefault="00C1548B" w:rsidP="00484E70">
      <w:pPr>
        <w:pStyle w:val="Odstavekseznama"/>
        <w:numPr>
          <w:ilvl w:val="0"/>
          <w:numId w:val="24"/>
        </w:numPr>
        <w:ind w:right="283"/>
        <w:rPr>
          <w:rFonts w:cs="Arial"/>
          <w:szCs w:val="22"/>
        </w:rPr>
      </w:pPr>
      <w:r w:rsidRPr="00ED4753">
        <w:rPr>
          <w:rFonts w:cs="Arial"/>
          <w:szCs w:val="22"/>
        </w:rPr>
        <w:t>da je dosežena in ohranjena združljivost naprav električne in strelovodne inštalacije glede na načrtovane zaščitne cone sistema LPS</w:t>
      </w:r>
      <w:r w:rsidR="00E4299F" w:rsidRPr="00ED4753">
        <w:rPr>
          <w:rFonts w:cs="Arial"/>
          <w:szCs w:val="22"/>
        </w:rPr>
        <w:t>,</w:t>
      </w:r>
    </w:p>
    <w:p w14:paraId="132D26B6" w14:textId="403EB492" w:rsidR="00E4299F" w:rsidRPr="00ED4753" w:rsidRDefault="00E4299F" w:rsidP="00484E70">
      <w:pPr>
        <w:pStyle w:val="Odstavekseznama"/>
        <w:numPr>
          <w:ilvl w:val="0"/>
          <w:numId w:val="24"/>
        </w:numPr>
        <w:ind w:right="283"/>
        <w:rPr>
          <w:rFonts w:cs="Arial"/>
          <w:szCs w:val="22"/>
        </w:rPr>
      </w:pPr>
      <w:r w:rsidRPr="00ED4753">
        <w:rPr>
          <w:rFonts w:cs="Arial"/>
          <w:szCs w:val="22"/>
        </w:rPr>
        <w:t>da so prehodi vodnika iz temelja v zemlj</w:t>
      </w:r>
      <w:r w:rsidR="00DE22C0" w:rsidRPr="00ED4753">
        <w:rPr>
          <w:rFonts w:cs="Arial"/>
          <w:szCs w:val="22"/>
        </w:rPr>
        <w:t>o</w:t>
      </w:r>
      <w:r w:rsidR="00ED4753">
        <w:rPr>
          <w:rFonts w:cs="Arial"/>
          <w:szCs w:val="22"/>
        </w:rPr>
        <w:t xml:space="preserve"> in iz zemlj</w:t>
      </w:r>
      <w:r w:rsidRPr="00ED4753">
        <w:rPr>
          <w:rFonts w:cs="Arial"/>
          <w:szCs w:val="22"/>
        </w:rPr>
        <w:t xml:space="preserve">e v nadzemni del izvedeni </w:t>
      </w:r>
      <w:r w:rsidR="00DE22C0" w:rsidRPr="00ED4753">
        <w:rPr>
          <w:rFonts w:cs="Arial"/>
          <w:szCs w:val="22"/>
        </w:rPr>
        <w:t xml:space="preserve">iz nerjavečega materiala in </w:t>
      </w:r>
      <w:r w:rsidRPr="00ED4753">
        <w:rPr>
          <w:rFonts w:cs="Arial"/>
          <w:szCs w:val="22"/>
        </w:rPr>
        <w:t>z ustrezno izolacijo (bitumenski trak, izoliran vodnik,…),</w:t>
      </w:r>
    </w:p>
    <w:p w14:paraId="58E9FC43" w14:textId="208EEC00" w:rsidR="00D04D35" w:rsidRDefault="00E4299F" w:rsidP="002A39C8">
      <w:pPr>
        <w:pStyle w:val="Odstavekseznama"/>
        <w:numPr>
          <w:ilvl w:val="0"/>
          <w:numId w:val="24"/>
        </w:numPr>
        <w:spacing w:after="120"/>
        <w:ind w:left="714" w:right="284" w:hanging="357"/>
        <w:rPr>
          <w:rFonts w:cs="Arial"/>
          <w:szCs w:val="22"/>
        </w:rPr>
      </w:pPr>
      <w:r w:rsidRPr="00ED4753">
        <w:rPr>
          <w:rFonts w:cs="Arial"/>
          <w:szCs w:val="22"/>
        </w:rPr>
        <w:t xml:space="preserve">da je temeljno ozemljilo galvansko povezano z armaturo </w:t>
      </w:r>
      <w:r w:rsidR="0079183D">
        <w:rPr>
          <w:rFonts w:cs="Arial"/>
          <w:szCs w:val="22"/>
        </w:rPr>
        <w:t>stavbe</w:t>
      </w:r>
      <w:r w:rsidRPr="00ED4753">
        <w:rPr>
          <w:rFonts w:cs="Arial"/>
          <w:szCs w:val="22"/>
        </w:rPr>
        <w:t xml:space="preserve"> z varjenimi spoji ali ustreznimi spojnimi elementi</w:t>
      </w:r>
      <w:r w:rsidR="009848DC" w:rsidRPr="00ED4753">
        <w:rPr>
          <w:rFonts w:cs="Arial"/>
          <w:szCs w:val="22"/>
        </w:rPr>
        <w:t>.</w:t>
      </w:r>
    </w:p>
    <w:p w14:paraId="7B0AD024" w14:textId="071B30CC" w:rsidR="00D04D35" w:rsidRPr="00ED4753" w:rsidRDefault="002A39C8" w:rsidP="00246FB6">
      <w:pPr>
        <w:ind w:right="283"/>
        <w:rPr>
          <w:rFonts w:cs="Arial"/>
          <w:szCs w:val="22"/>
        </w:rPr>
      </w:pPr>
      <w:r>
        <w:rPr>
          <w:rFonts w:cs="Arial"/>
          <w:szCs w:val="22"/>
        </w:rPr>
        <w:t xml:space="preserve">(2) </w:t>
      </w:r>
      <w:r>
        <w:rPr>
          <w:szCs w:val="22"/>
        </w:rPr>
        <w:t>Pri rednih</w:t>
      </w:r>
      <w:r w:rsidR="00C26BD5">
        <w:rPr>
          <w:szCs w:val="22"/>
        </w:rPr>
        <w:t xml:space="preserve"> p</w:t>
      </w:r>
      <w:r>
        <w:rPr>
          <w:szCs w:val="22"/>
        </w:rPr>
        <w:t>regledih</w:t>
      </w:r>
      <w:r w:rsidR="00C26BD5">
        <w:rPr>
          <w:szCs w:val="22"/>
        </w:rPr>
        <w:t xml:space="preserve"> se lahko opusti</w:t>
      </w:r>
      <w:r>
        <w:rPr>
          <w:szCs w:val="22"/>
        </w:rPr>
        <w:t xml:space="preserve"> dejanja iz točk</w:t>
      </w:r>
      <w:r w:rsidR="00D04D35">
        <w:rPr>
          <w:rFonts w:cs="Arial"/>
          <w:szCs w:val="22"/>
        </w:rPr>
        <w:t xml:space="preserve"> </w:t>
      </w:r>
      <w:r w:rsidR="00D04D35" w:rsidRPr="00656D30">
        <w:rPr>
          <w:rFonts w:cs="Arial"/>
          <w:szCs w:val="22"/>
        </w:rPr>
        <w:t>1, 2, 6, 18, 19, 20</w:t>
      </w:r>
      <w:r>
        <w:rPr>
          <w:rFonts w:cs="Arial"/>
          <w:szCs w:val="22"/>
        </w:rPr>
        <w:t xml:space="preserve"> in</w:t>
      </w:r>
      <w:r w:rsidR="00D04D35" w:rsidRPr="00656D30">
        <w:rPr>
          <w:rFonts w:cs="Arial"/>
          <w:szCs w:val="22"/>
        </w:rPr>
        <w:t xml:space="preserve"> 21</w:t>
      </w:r>
      <w:r>
        <w:rPr>
          <w:rFonts w:cs="Arial"/>
          <w:szCs w:val="22"/>
        </w:rPr>
        <w:t xml:space="preserve"> prejšnjega odstavka</w:t>
      </w:r>
      <w:r w:rsidR="00D04D35" w:rsidRPr="00656D30">
        <w:rPr>
          <w:rFonts w:cs="Arial"/>
          <w:szCs w:val="22"/>
        </w:rPr>
        <w:t>.</w:t>
      </w:r>
    </w:p>
    <w:p w14:paraId="26420793" w14:textId="19B2402E" w:rsidR="00C1548B" w:rsidRPr="00ED4753" w:rsidRDefault="004E7ECC" w:rsidP="00246FB6">
      <w:pPr>
        <w:pStyle w:val="Naslov2"/>
        <w:ind w:right="283"/>
      </w:pPr>
      <w:bookmarkStart w:id="101" w:name="_Toc174487"/>
      <w:r w:rsidRPr="00ED4753">
        <w:t>Preskusi</w:t>
      </w:r>
      <w:bookmarkEnd w:id="101"/>
    </w:p>
    <w:p w14:paraId="4E295C5B" w14:textId="77777777" w:rsidR="00C1548B" w:rsidRPr="00ED4753" w:rsidRDefault="00C1548B" w:rsidP="00246FB6">
      <w:pPr>
        <w:ind w:right="283"/>
        <w:rPr>
          <w:rFonts w:cs="Arial"/>
          <w:szCs w:val="22"/>
        </w:rPr>
      </w:pPr>
      <w:r w:rsidRPr="00ED4753">
        <w:rPr>
          <w:rFonts w:cs="Arial"/>
          <w:szCs w:val="22"/>
        </w:rPr>
        <w:t>Po opravljenem vizualnem pregledu je treba opraviti naslednje preskuse:</w:t>
      </w:r>
    </w:p>
    <w:p w14:paraId="23C8F39D" w14:textId="08082CF9" w:rsidR="00C1548B" w:rsidRPr="00ED4753" w:rsidRDefault="00C1548B" w:rsidP="00246FB6">
      <w:pPr>
        <w:numPr>
          <w:ilvl w:val="0"/>
          <w:numId w:val="23"/>
        </w:numPr>
        <w:ind w:right="283"/>
        <w:rPr>
          <w:rFonts w:cs="Arial"/>
          <w:szCs w:val="22"/>
        </w:rPr>
      </w:pPr>
      <w:r w:rsidRPr="00ED4753">
        <w:rPr>
          <w:rFonts w:cs="Arial"/>
          <w:szCs w:val="22"/>
        </w:rPr>
        <w:t>ugotoviti ali medsebojne razdalje v lovilni mreži in med posameznimi odvodi ustrezajo projektiranemu zaščitnemu nivoju strelovodne inštalacije,</w:t>
      </w:r>
    </w:p>
    <w:p w14:paraId="6F369EBB" w14:textId="3CB1F3F2" w:rsidR="00C1548B" w:rsidRPr="00ED4753" w:rsidRDefault="00C1548B" w:rsidP="00246FB6">
      <w:pPr>
        <w:numPr>
          <w:ilvl w:val="0"/>
          <w:numId w:val="23"/>
        </w:numPr>
        <w:ind w:right="283"/>
        <w:rPr>
          <w:rFonts w:cs="Arial"/>
          <w:szCs w:val="22"/>
        </w:rPr>
      </w:pPr>
      <w:r w:rsidRPr="00ED4753">
        <w:rPr>
          <w:rFonts w:cs="Arial"/>
          <w:szCs w:val="22"/>
        </w:rPr>
        <w:t>ugotoviti ali medsebojne razdalje med različnimi kovinskimi deli ali deli drugih inštalacij ustrezajo v projektu izračunani ločilni razdalji,</w:t>
      </w:r>
    </w:p>
    <w:p w14:paraId="1D745DD4" w14:textId="11E85A31" w:rsidR="00C1548B" w:rsidRPr="00ED4753" w:rsidRDefault="00C1548B" w:rsidP="00246FB6">
      <w:pPr>
        <w:numPr>
          <w:ilvl w:val="0"/>
          <w:numId w:val="23"/>
        </w:numPr>
        <w:ind w:right="283"/>
        <w:rPr>
          <w:rFonts w:cs="Arial"/>
          <w:szCs w:val="22"/>
        </w:rPr>
      </w:pPr>
      <w:r w:rsidRPr="00ED4753">
        <w:rPr>
          <w:rFonts w:cs="Arial"/>
          <w:szCs w:val="22"/>
        </w:rPr>
        <w:t>preskusiti izolacijsko ustreznost izolacijskih vložkov in iskrišč,</w:t>
      </w:r>
      <w:r w:rsidR="009848DC" w:rsidRPr="00ED4753">
        <w:rPr>
          <w:rFonts w:cs="Arial"/>
          <w:szCs w:val="22"/>
        </w:rPr>
        <w:t xml:space="preserve"> </w:t>
      </w:r>
      <w:r w:rsidRPr="00ED4753">
        <w:rPr>
          <w:rFonts w:cs="Arial"/>
          <w:szCs w:val="22"/>
        </w:rPr>
        <w:t>ki namensko ločujejo različne kovinske inštalacije (plin,</w:t>
      </w:r>
      <w:r w:rsidR="002E0251">
        <w:rPr>
          <w:rFonts w:cs="Arial"/>
          <w:szCs w:val="22"/>
        </w:rPr>
        <w:t xml:space="preserve"> </w:t>
      </w:r>
      <w:r w:rsidRPr="00ED4753">
        <w:rPr>
          <w:rFonts w:cs="Arial"/>
          <w:szCs w:val="22"/>
        </w:rPr>
        <w:t>inštalacije s katodno zaščito itd.)</w:t>
      </w:r>
    </w:p>
    <w:p w14:paraId="14404517" w14:textId="2BE4D2D4" w:rsidR="00C1548B" w:rsidRPr="00ED4753" w:rsidRDefault="00C1548B" w:rsidP="00246FB6">
      <w:pPr>
        <w:numPr>
          <w:ilvl w:val="0"/>
          <w:numId w:val="23"/>
        </w:numPr>
        <w:ind w:right="283"/>
        <w:rPr>
          <w:rFonts w:cs="Arial"/>
          <w:szCs w:val="22"/>
        </w:rPr>
      </w:pPr>
      <w:r w:rsidRPr="00ED4753">
        <w:rPr>
          <w:rFonts w:cs="Arial"/>
          <w:szCs w:val="22"/>
        </w:rPr>
        <w:t>preskusiti delovanje</w:t>
      </w:r>
      <w:r w:rsidR="00530E0A" w:rsidRPr="00ED4753">
        <w:rPr>
          <w:rFonts w:cs="Arial"/>
          <w:szCs w:val="22"/>
        </w:rPr>
        <w:t xml:space="preserve"> </w:t>
      </w:r>
      <w:r w:rsidRPr="00ED4753">
        <w:rPr>
          <w:rFonts w:cs="Arial"/>
          <w:szCs w:val="22"/>
        </w:rPr>
        <w:t>prenapetostnih zaščitnih naprav</w:t>
      </w:r>
      <w:r w:rsidR="002E0251" w:rsidRPr="002E0251">
        <w:rPr>
          <w:rFonts w:cs="Arial"/>
          <w:szCs w:val="22"/>
        </w:rPr>
        <w:t xml:space="preserve">, </w:t>
      </w:r>
    </w:p>
    <w:p w14:paraId="00A74A3E" w14:textId="33E8A37A" w:rsidR="00C1548B" w:rsidRPr="00ED4753" w:rsidRDefault="00C1548B" w:rsidP="00246FB6">
      <w:pPr>
        <w:numPr>
          <w:ilvl w:val="0"/>
          <w:numId w:val="23"/>
        </w:numPr>
        <w:ind w:right="283"/>
        <w:rPr>
          <w:rFonts w:cs="Arial"/>
          <w:szCs w:val="22"/>
        </w:rPr>
      </w:pPr>
      <w:r w:rsidRPr="00ED4753">
        <w:rPr>
          <w:rFonts w:cs="Arial"/>
          <w:szCs w:val="22"/>
        </w:rPr>
        <w:t>opraviti poskusni izkop ozemljila v</w:t>
      </w:r>
      <w:r w:rsidR="00656D30">
        <w:rPr>
          <w:rFonts w:cs="Arial"/>
          <w:szCs w:val="22"/>
        </w:rPr>
        <w:t xml:space="preserve"> </w:t>
      </w:r>
      <w:r w:rsidRPr="00ED4753">
        <w:rPr>
          <w:rFonts w:cs="Arial"/>
          <w:szCs w:val="22"/>
        </w:rPr>
        <w:t>primeru opaženja znatnejših korozijskih vplivov ali nenavadnega povečanja ozemljilne upornosti ozemljil,</w:t>
      </w:r>
      <w:r w:rsidR="009848DC" w:rsidRPr="00ED4753">
        <w:rPr>
          <w:rFonts w:cs="Arial"/>
          <w:szCs w:val="22"/>
        </w:rPr>
        <w:t xml:space="preserve"> </w:t>
      </w:r>
      <w:r w:rsidRPr="00ED4753">
        <w:rPr>
          <w:rFonts w:cs="Arial"/>
          <w:szCs w:val="22"/>
        </w:rPr>
        <w:t xml:space="preserve">ki so pred </w:t>
      </w:r>
      <w:r w:rsidR="00A170CF">
        <w:rPr>
          <w:rFonts w:cs="Arial"/>
          <w:szCs w:val="22"/>
        </w:rPr>
        <w:t>preverjanjem</w:t>
      </w:r>
      <w:r w:rsidR="00A170CF" w:rsidRPr="00ED4753">
        <w:rPr>
          <w:rFonts w:cs="Arial"/>
          <w:szCs w:val="22"/>
        </w:rPr>
        <w:t xml:space="preserve"> </w:t>
      </w:r>
      <w:r w:rsidRPr="00ED4753">
        <w:rPr>
          <w:rFonts w:cs="Arial"/>
          <w:szCs w:val="22"/>
        </w:rPr>
        <w:t>kazale precej višje vrednosti,</w:t>
      </w:r>
    </w:p>
    <w:p w14:paraId="2CD7D98F" w14:textId="29A1983D" w:rsidR="00C1548B" w:rsidRPr="00ED4753" w:rsidRDefault="00C1548B" w:rsidP="00246FB6">
      <w:pPr>
        <w:numPr>
          <w:ilvl w:val="0"/>
          <w:numId w:val="23"/>
        </w:numPr>
        <w:ind w:right="283"/>
        <w:rPr>
          <w:rFonts w:cs="Arial"/>
          <w:szCs w:val="22"/>
        </w:rPr>
      </w:pPr>
      <w:r w:rsidRPr="00ED4753">
        <w:rPr>
          <w:rFonts w:cs="Arial"/>
          <w:szCs w:val="22"/>
        </w:rPr>
        <w:t>preskus dimenzij vodnikov lovilne mreže, odvodov in ozemljil.</w:t>
      </w:r>
    </w:p>
    <w:p w14:paraId="6FC1FCCB" w14:textId="77777777" w:rsidR="00C1548B" w:rsidRPr="00ED4753" w:rsidRDefault="00C1548B" w:rsidP="00246FB6">
      <w:pPr>
        <w:ind w:right="283"/>
        <w:rPr>
          <w:rFonts w:cs="Arial"/>
          <w:szCs w:val="22"/>
        </w:rPr>
      </w:pPr>
    </w:p>
    <w:p w14:paraId="000BE5C8" w14:textId="1128D71F" w:rsidR="00C1548B" w:rsidRPr="00ED4753" w:rsidRDefault="004E7ECC" w:rsidP="00246FB6">
      <w:pPr>
        <w:pStyle w:val="Naslov2"/>
        <w:ind w:right="283"/>
      </w:pPr>
      <w:bookmarkStart w:id="102" w:name="_Toc174488"/>
      <w:r w:rsidRPr="00ED4753">
        <w:t>Meritve</w:t>
      </w:r>
      <w:bookmarkEnd w:id="102"/>
    </w:p>
    <w:p w14:paraId="637AE66C" w14:textId="392BAA46" w:rsidR="00C1548B" w:rsidRPr="00ED4753" w:rsidRDefault="002A39C8" w:rsidP="00246FB6">
      <w:pPr>
        <w:ind w:right="283"/>
        <w:rPr>
          <w:rFonts w:cs="Arial"/>
          <w:szCs w:val="22"/>
        </w:rPr>
      </w:pPr>
      <w:r>
        <w:rPr>
          <w:rFonts w:cs="Arial"/>
          <w:szCs w:val="22"/>
        </w:rPr>
        <w:t xml:space="preserve">(1) </w:t>
      </w:r>
      <w:r w:rsidR="00C1548B" w:rsidRPr="00ED4753">
        <w:rPr>
          <w:rFonts w:cs="Arial"/>
          <w:szCs w:val="22"/>
        </w:rPr>
        <w:t xml:space="preserve">Po opravljenem vizualnem pregledu in preskusih se </w:t>
      </w:r>
      <w:r w:rsidR="00A170CF">
        <w:rPr>
          <w:rFonts w:cs="Arial"/>
          <w:szCs w:val="22"/>
        </w:rPr>
        <w:t>preverjanje</w:t>
      </w:r>
      <w:r w:rsidR="00A170CF" w:rsidRPr="00ED4753">
        <w:rPr>
          <w:rFonts w:cs="Arial"/>
          <w:szCs w:val="22"/>
        </w:rPr>
        <w:t xml:space="preserve"> </w:t>
      </w:r>
      <w:r w:rsidR="00C1548B" w:rsidRPr="00ED4753">
        <w:rPr>
          <w:rFonts w:cs="Arial"/>
          <w:szCs w:val="22"/>
        </w:rPr>
        <w:t xml:space="preserve">nadaljuje z meritvami. Glede na ugotovitve obeh predhodnih delov </w:t>
      </w:r>
      <w:r w:rsidR="00A170CF">
        <w:rPr>
          <w:rFonts w:cs="Arial"/>
          <w:szCs w:val="22"/>
        </w:rPr>
        <w:t>preverjanja</w:t>
      </w:r>
      <w:r w:rsidR="00A170CF" w:rsidRPr="00ED4753">
        <w:rPr>
          <w:rFonts w:cs="Arial"/>
          <w:szCs w:val="22"/>
        </w:rPr>
        <w:t xml:space="preserve"> </w:t>
      </w:r>
      <w:r w:rsidR="00C1548B" w:rsidRPr="00ED4753">
        <w:rPr>
          <w:rFonts w:cs="Arial"/>
          <w:szCs w:val="22"/>
        </w:rPr>
        <w:t xml:space="preserve">(izvedba LPS, okolje, posebne zahteve) se izbere ustrezna merilna metoda, ki zagotavlja zahtevano merilno točnost posameznega merjenja. </w:t>
      </w:r>
      <w:r w:rsidR="00183F65">
        <w:rPr>
          <w:rFonts w:cs="Arial"/>
          <w:szCs w:val="22"/>
        </w:rPr>
        <w:t>Treba</w:t>
      </w:r>
      <w:r w:rsidR="00C1548B" w:rsidRPr="00ED4753">
        <w:rPr>
          <w:rFonts w:cs="Arial"/>
          <w:szCs w:val="22"/>
        </w:rPr>
        <w:t xml:space="preserve"> je opraviti naslednje meritve:</w:t>
      </w:r>
    </w:p>
    <w:p w14:paraId="7CE6A2FC" w14:textId="03FE85B7" w:rsidR="00C1548B" w:rsidRPr="00ED4753" w:rsidRDefault="00C1548B" w:rsidP="00246FB6">
      <w:pPr>
        <w:numPr>
          <w:ilvl w:val="0"/>
          <w:numId w:val="23"/>
        </w:numPr>
        <w:ind w:right="283"/>
        <w:rPr>
          <w:rFonts w:cs="Arial"/>
          <w:szCs w:val="22"/>
        </w:rPr>
      </w:pPr>
      <w:r w:rsidRPr="00ED4753">
        <w:rPr>
          <w:rFonts w:cs="Arial"/>
          <w:szCs w:val="22"/>
        </w:rPr>
        <w:t xml:space="preserve">meritev neprekinjenosti oziroma povezanosti kovinskih delov v enoten ozemljitveni sistem. Pri tem je pomembno da so te meritve, že med gradnjo, opravljene za tiste kovinske dele, ki v kasnejših </w:t>
      </w:r>
      <w:r w:rsidR="00A170CF">
        <w:rPr>
          <w:rFonts w:cs="Arial"/>
          <w:szCs w:val="22"/>
        </w:rPr>
        <w:t>preverjanjih</w:t>
      </w:r>
      <w:r w:rsidR="00A170CF" w:rsidRPr="00ED4753">
        <w:rPr>
          <w:rFonts w:cs="Arial"/>
          <w:szCs w:val="22"/>
        </w:rPr>
        <w:t xml:space="preserve"> </w:t>
      </w:r>
      <w:r w:rsidRPr="00ED4753">
        <w:rPr>
          <w:rFonts w:cs="Arial"/>
          <w:szCs w:val="22"/>
        </w:rPr>
        <w:t>več ne bodo vidni ali dostopni. Pri teh meritvah je treba upoštevati dejstvo, da so pri TN sistemu ozemljitve električne inštalacije v ščiteni stavbi vse ozemljitve povezane v enoten oziroma združen sistem ozemljil (PEN). Pri sistemu ozemljitve električne inštalacije v sistemu TT pa so skupno s strelovodno inštalacijo vsi kovinski deli povezani z zaščitno ozemljitvijo PE. V IT sistemih električne inštalacije pa je strelovodna inštalacija povezana z vsemi kovinskimi deli in skupnim zaščitnim vodnikom v IT sistemu,</w:t>
      </w:r>
    </w:p>
    <w:p w14:paraId="37079EA6" w14:textId="3035F4C4" w:rsidR="00C1548B" w:rsidRPr="00ED4753" w:rsidRDefault="00C1548B" w:rsidP="00246FB6">
      <w:pPr>
        <w:numPr>
          <w:ilvl w:val="0"/>
          <w:numId w:val="23"/>
        </w:numPr>
        <w:ind w:right="283"/>
        <w:rPr>
          <w:rFonts w:cs="Arial"/>
          <w:szCs w:val="22"/>
        </w:rPr>
      </w:pPr>
      <w:r w:rsidRPr="00ED4753">
        <w:rPr>
          <w:rFonts w:cs="Arial"/>
          <w:szCs w:val="22"/>
        </w:rPr>
        <w:t xml:space="preserve">meritev ozemljitvene upornosti združenega sistema ozemljil (upornost </w:t>
      </w:r>
      <w:proofErr w:type="spellStart"/>
      <w:r w:rsidRPr="00ED4753">
        <w:rPr>
          <w:rFonts w:cs="Arial"/>
          <w:szCs w:val="22"/>
        </w:rPr>
        <w:t>ozemjilnega</w:t>
      </w:r>
      <w:proofErr w:type="spellEnd"/>
      <w:r w:rsidRPr="00ED4753">
        <w:rPr>
          <w:rFonts w:cs="Arial"/>
          <w:szCs w:val="22"/>
        </w:rPr>
        <w:t xml:space="preserve"> sistema povečana za upornost od ozemljilnega sistema do točke merjenja v stavbi</w:t>
      </w:r>
      <w:r w:rsidR="002E0251" w:rsidRPr="00ED4753">
        <w:rPr>
          <w:rFonts w:cs="Arial"/>
          <w:szCs w:val="22"/>
        </w:rPr>
        <w:t>)</w:t>
      </w:r>
      <w:r w:rsidR="002E0251">
        <w:rPr>
          <w:rFonts w:cs="Arial"/>
          <w:szCs w:val="22"/>
        </w:rPr>
        <w:t>;</w:t>
      </w:r>
      <w:r w:rsidR="002E0251" w:rsidRPr="00ED4753">
        <w:rPr>
          <w:rFonts w:cs="Arial"/>
          <w:szCs w:val="22"/>
        </w:rPr>
        <w:t xml:space="preserve"> </w:t>
      </w:r>
      <w:r w:rsidR="00530E0A" w:rsidRPr="00ED4753">
        <w:rPr>
          <w:rFonts w:cs="Arial"/>
          <w:szCs w:val="22"/>
        </w:rPr>
        <w:t xml:space="preserve">za </w:t>
      </w:r>
      <w:r w:rsidRPr="00ED4753">
        <w:rPr>
          <w:rFonts w:cs="Arial"/>
          <w:szCs w:val="22"/>
        </w:rPr>
        <w:t>meritev ozemljitvene upornosti je treba upoštevati referenčno točko zunaj potencialnega vpliva strelovodne inštalacije stavbe (merilni stik-referenčna zemlja),</w:t>
      </w:r>
    </w:p>
    <w:p w14:paraId="3A5E1EF2" w14:textId="2A5DFE06" w:rsidR="00C1548B" w:rsidRPr="00ED4753" w:rsidRDefault="00C1548B" w:rsidP="00246FB6">
      <w:pPr>
        <w:numPr>
          <w:ilvl w:val="0"/>
          <w:numId w:val="23"/>
        </w:numPr>
        <w:ind w:right="283"/>
        <w:rPr>
          <w:rFonts w:cs="Arial"/>
          <w:szCs w:val="22"/>
        </w:rPr>
      </w:pPr>
      <w:r w:rsidRPr="00ED4753">
        <w:rPr>
          <w:rFonts w:cs="Arial"/>
          <w:szCs w:val="22"/>
        </w:rPr>
        <w:t>merjenje ozemlji</w:t>
      </w:r>
      <w:r w:rsidR="009848DC" w:rsidRPr="00ED4753">
        <w:rPr>
          <w:rFonts w:cs="Arial"/>
          <w:szCs w:val="22"/>
        </w:rPr>
        <w:t>tve</w:t>
      </w:r>
      <w:r w:rsidRPr="00ED4753">
        <w:rPr>
          <w:rFonts w:cs="Arial"/>
          <w:szCs w:val="22"/>
        </w:rPr>
        <w:t>ne upornosti posameznega ozemljila (ločeno merjenje). Meritev ozemlji</w:t>
      </w:r>
      <w:r w:rsidR="009848DC" w:rsidRPr="00ED4753">
        <w:rPr>
          <w:rFonts w:cs="Arial"/>
          <w:szCs w:val="22"/>
        </w:rPr>
        <w:t>tve</w:t>
      </w:r>
      <w:r w:rsidRPr="00ED4753">
        <w:rPr>
          <w:rFonts w:cs="Arial"/>
          <w:szCs w:val="22"/>
        </w:rPr>
        <w:t>ne upornosti se opravi med razklenjenim merilnim spojem in ozemljilom. Meritev je, v primeru več paralelnih odvodov mogoče opraviti tudi pri sklenjenem merilnem stiku po zančni merilni metodi,</w:t>
      </w:r>
    </w:p>
    <w:p w14:paraId="47D5FF2F" w14:textId="22D64B63" w:rsidR="00C1548B" w:rsidRPr="00ED4753" w:rsidRDefault="00C1548B" w:rsidP="00246FB6">
      <w:pPr>
        <w:numPr>
          <w:ilvl w:val="0"/>
          <w:numId w:val="23"/>
        </w:numPr>
        <w:ind w:right="283"/>
        <w:rPr>
          <w:rFonts w:cs="Arial"/>
          <w:szCs w:val="22"/>
        </w:rPr>
      </w:pPr>
      <w:r w:rsidRPr="00ED4753">
        <w:rPr>
          <w:rFonts w:cs="Arial"/>
          <w:szCs w:val="22"/>
        </w:rPr>
        <w:t>meritev neprekinjenosti galvanskih povezav in spojev, s čemer se dokaže njihovo majhno električno upornost med točkama povezave,</w:t>
      </w:r>
    </w:p>
    <w:p w14:paraId="77AB7CAC" w14:textId="141C2ECA" w:rsidR="00C1548B" w:rsidRPr="00ED4753" w:rsidRDefault="00C1548B" w:rsidP="00246FB6">
      <w:pPr>
        <w:numPr>
          <w:ilvl w:val="0"/>
          <w:numId w:val="23"/>
        </w:numPr>
        <w:ind w:right="283"/>
        <w:rPr>
          <w:rFonts w:cs="Arial"/>
          <w:szCs w:val="22"/>
        </w:rPr>
      </w:pPr>
      <w:r w:rsidRPr="00ED4753">
        <w:rPr>
          <w:rFonts w:cs="Arial"/>
          <w:szCs w:val="22"/>
        </w:rPr>
        <w:t>merjenje napetosti reagiranja prenapetostnih zaščitnih naprav ali toka praznega teka (uhajavi tok) zaščitne naprave,</w:t>
      </w:r>
    </w:p>
    <w:p w14:paraId="08DAC115" w14:textId="43E6C8A6" w:rsidR="00C1548B" w:rsidRPr="00ED4753" w:rsidRDefault="00C1548B" w:rsidP="002A39C8">
      <w:pPr>
        <w:numPr>
          <w:ilvl w:val="0"/>
          <w:numId w:val="23"/>
        </w:numPr>
        <w:spacing w:after="120"/>
        <w:ind w:left="714" w:right="284" w:hanging="357"/>
        <w:rPr>
          <w:rFonts w:cs="Arial"/>
          <w:szCs w:val="22"/>
        </w:rPr>
      </w:pPr>
      <w:r w:rsidRPr="00ED4753">
        <w:rPr>
          <w:rFonts w:cs="Arial"/>
          <w:szCs w:val="22"/>
        </w:rPr>
        <w:t>meritev napetosti dotika in koraka na posebej izpostavljenih mestih, kjer se pričakuje nevarne potencialne razlike.</w:t>
      </w:r>
    </w:p>
    <w:p w14:paraId="4B2DFA00" w14:textId="31CFC200" w:rsidR="00530E0A" w:rsidRDefault="002A39C8" w:rsidP="002A39C8">
      <w:pPr>
        <w:ind w:right="283"/>
        <w:rPr>
          <w:rFonts w:cs="Arial"/>
          <w:szCs w:val="22"/>
        </w:rPr>
      </w:pPr>
      <w:r>
        <w:rPr>
          <w:rFonts w:cs="Arial"/>
          <w:szCs w:val="22"/>
        </w:rPr>
        <w:t xml:space="preserve">(2) </w:t>
      </w:r>
      <w:r w:rsidR="00530E0A" w:rsidRPr="00ED4753">
        <w:rPr>
          <w:rFonts w:cs="Arial"/>
          <w:szCs w:val="22"/>
        </w:rPr>
        <w:t>Merilniki za omenjene zahtevane meritve morajo ustrezati standardom serije SIST EN 61557.</w:t>
      </w:r>
    </w:p>
    <w:p w14:paraId="4D8A5787" w14:textId="0A2E1432" w:rsidR="00BB239F" w:rsidRPr="00ED4753" w:rsidRDefault="00BB239F" w:rsidP="00246FB6">
      <w:pPr>
        <w:pStyle w:val="Naslov2"/>
        <w:ind w:right="283"/>
      </w:pPr>
      <w:bookmarkStart w:id="103" w:name="_Toc174489"/>
      <w:r>
        <w:t>Vzdrževalni pregled</w:t>
      </w:r>
      <w:bookmarkEnd w:id="103"/>
    </w:p>
    <w:p w14:paraId="2331475D" w14:textId="6FE6B141" w:rsidR="00BB239F" w:rsidRDefault="002A39C8" w:rsidP="002A39C8">
      <w:pPr>
        <w:spacing w:after="120"/>
        <w:ind w:right="284"/>
        <w:rPr>
          <w:rFonts w:cs="Arial"/>
          <w:szCs w:val="22"/>
        </w:rPr>
      </w:pPr>
      <w:r>
        <w:rPr>
          <w:rFonts w:cs="Arial"/>
          <w:szCs w:val="22"/>
        </w:rPr>
        <w:t xml:space="preserve">(1) </w:t>
      </w:r>
      <w:r w:rsidR="00BB239F">
        <w:rPr>
          <w:rFonts w:cs="Arial"/>
          <w:szCs w:val="22"/>
        </w:rPr>
        <w:t xml:space="preserve">Vzdrževalni pregled lahko izvaja lastnik oziroma </w:t>
      </w:r>
      <w:r>
        <w:rPr>
          <w:rFonts w:cs="Arial"/>
          <w:szCs w:val="22"/>
        </w:rPr>
        <w:t>ustrezno kvalificirana</w:t>
      </w:r>
      <w:r w:rsidR="00BB239F">
        <w:rPr>
          <w:rFonts w:cs="Arial"/>
          <w:szCs w:val="22"/>
        </w:rPr>
        <w:t xml:space="preserve"> pooblaščena oseba. Ta pregled se izvaja običajno še zaradi drugih zahtev, kot je varnost pri delu</w:t>
      </w:r>
      <w:r>
        <w:rPr>
          <w:rFonts w:cs="Arial"/>
          <w:szCs w:val="22"/>
        </w:rPr>
        <w:t>,</w:t>
      </w:r>
      <w:r w:rsidR="00BB239F">
        <w:rPr>
          <w:rFonts w:cs="Arial"/>
          <w:szCs w:val="22"/>
        </w:rPr>
        <w:t xml:space="preserve"> med rednimi pregledi, ki zajemajo tudi preizkuse in meritve.</w:t>
      </w:r>
    </w:p>
    <w:p w14:paraId="7012F5E1" w14:textId="61667BF4" w:rsidR="00BB239F" w:rsidRPr="00ED4753" w:rsidRDefault="002A39C8" w:rsidP="00246FB6">
      <w:pPr>
        <w:ind w:right="283"/>
        <w:rPr>
          <w:rFonts w:cs="Arial"/>
          <w:szCs w:val="22"/>
        </w:rPr>
      </w:pPr>
      <w:r>
        <w:rPr>
          <w:rFonts w:cs="Arial"/>
          <w:szCs w:val="22"/>
        </w:rPr>
        <w:t xml:space="preserve">(2) </w:t>
      </w:r>
      <w:r w:rsidR="00BB239F" w:rsidRPr="00ED4753">
        <w:rPr>
          <w:rFonts w:cs="Arial"/>
          <w:szCs w:val="22"/>
        </w:rPr>
        <w:t xml:space="preserve">Pri </w:t>
      </w:r>
      <w:r w:rsidR="00BB239F">
        <w:rPr>
          <w:rFonts w:cs="Arial"/>
          <w:szCs w:val="22"/>
        </w:rPr>
        <w:t>vzdrževalnem</w:t>
      </w:r>
      <w:r w:rsidR="00BB239F" w:rsidRPr="00ED4753">
        <w:rPr>
          <w:rFonts w:cs="Arial"/>
          <w:szCs w:val="22"/>
        </w:rPr>
        <w:t xml:space="preserve"> pregled</w:t>
      </w:r>
      <w:r w:rsidR="00BB239F">
        <w:rPr>
          <w:rFonts w:cs="Arial"/>
          <w:szCs w:val="22"/>
        </w:rPr>
        <w:t>u</w:t>
      </w:r>
      <w:r w:rsidR="00BB239F" w:rsidRPr="00ED4753">
        <w:rPr>
          <w:rFonts w:cs="Arial"/>
          <w:szCs w:val="22"/>
        </w:rPr>
        <w:t xml:space="preserve"> je </w:t>
      </w:r>
      <w:r w:rsidR="00183F65">
        <w:rPr>
          <w:rFonts w:cs="Arial"/>
          <w:szCs w:val="22"/>
        </w:rPr>
        <w:t>treba</w:t>
      </w:r>
      <w:r w:rsidR="00BB239F" w:rsidRPr="00ED4753">
        <w:rPr>
          <w:rFonts w:cs="Arial"/>
          <w:szCs w:val="22"/>
        </w:rPr>
        <w:t xml:space="preserve"> </w:t>
      </w:r>
      <w:r w:rsidR="00BB239F">
        <w:rPr>
          <w:rFonts w:cs="Arial"/>
          <w:szCs w:val="22"/>
        </w:rPr>
        <w:t>vizualno pregledati</w:t>
      </w:r>
      <w:r w:rsidR="00BB239F" w:rsidRPr="00ED4753">
        <w:rPr>
          <w:rFonts w:cs="Arial"/>
          <w:szCs w:val="22"/>
        </w:rPr>
        <w:t>:</w:t>
      </w:r>
    </w:p>
    <w:p w14:paraId="725176FF" w14:textId="77777777" w:rsidR="00BB239F" w:rsidRPr="00656D30" w:rsidRDefault="00BB239F" w:rsidP="00484E70">
      <w:pPr>
        <w:pStyle w:val="Odstavekseznama"/>
        <w:numPr>
          <w:ilvl w:val="0"/>
          <w:numId w:val="27"/>
        </w:numPr>
        <w:ind w:right="283"/>
        <w:rPr>
          <w:rFonts w:cs="Arial"/>
          <w:szCs w:val="22"/>
        </w:rPr>
      </w:pPr>
      <w:r w:rsidRPr="00656D30">
        <w:rPr>
          <w:rFonts w:cs="Arial"/>
          <w:szCs w:val="22"/>
        </w:rPr>
        <w:t>da je LPS v dobrem stanju in na pogled ne kaže vidnih poškodb,</w:t>
      </w:r>
    </w:p>
    <w:p w14:paraId="3A4F05A1" w14:textId="77777777" w:rsidR="00BB239F" w:rsidRPr="00656D30" w:rsidRDefault="00BB239F" w:rsidP="00484E70">
      <w:pPr>
        <w:pStyle w:val="Odstavekseznama"/>
        <w:numPr>
          <w:ilvl w:val="0"/>
          <w:numId w:val="27"/>
        </w:numPr>
        <w:ind w:right="283"/>
        <w:rPr>
          <w:rFonts w:cs="Arial"/>
          <w:szCs w:val="22"/>
        </w:rPr>
      </w:pPr>
      <w:r w:rsidRPr="00656D30">
        <w:rPr>
          <w:rFonts w:cs="Arial"/>
          <w:szCs w:val="22"/>
        </w:rPr>
        <w:t>da ni zrahljanih spojev in naključnih prekinitev vodnikov, spojev in povezav,</w:t>
      </w:r>
    </w:p>
    <w:p w14:paraId="0497C809" w14:textId="77777777" w:rsidR="00BB239F" w:rsidRPr="00656D30" w:rsidRDefault="00BB239F" w:rsidP="00484E70">
      <w:pPr>
        <w:pStyle w:val="Odstavekseznama"/>
        <w:numPr>
          <w:ilvl w:val="0"/>
          <w:numId w:val="27"/>
        </w:numPr>
        <w:ind w:right="283"/>
        <w:rPr>
          <w:rFonts w:cs="Arial"/>
          <w:szCs w:val="22"/>
        </w:rPr>
      </w:pPr>
      <w:r w:rsidRPr="00656D30">
        <w:rPr>
          <w:rFonts w:cs="Arial"/>
          <w:szCs w:val="22"/>
        </w:rPr>
        <w:t>da strelovodna inštalacija (merilni spoj, merilni stik, oštevilčeni odvodi na tlorisu stavbe, gostota lovilne mreže in odvodov) ustrezajo izbranemu (projektiranemu) zaščitnemu nivoju strelovodne inštalacije,</w:t>
      </w:r>
    </w:p>
    <w:p w14:paraId="4DE1ACE1" w14:textId="77777777" w:rsidR="00BB239F" w:rsidRPr="00656D30" w:rsidRDefault="00BB239F" w:rsidP="00484E70">
      <w:pPr>
        <w:pStyle w:val="Odstavekseznama"/>
        <w:numPr>
          <w:ilvl w:val="0"/>
          <w:numId w:val="27"/>
        </w:numPr>
        <w:ind w:right="283"/>
        <w:rPr>
          <w:rFonts w:cs="Arial"/>
          <w:szCs w:val="22"/>
        </w:rPr>
      </w:pPr>
      <w:r w:rsidRPr="00656D30">
        <w:rPr>
          <w:rFonts w:cs="Arial"/>
          <w:szCs w:val="22"/>
        </w:rPr>
        <w:t>da zaradi korozije ni oslabljenih delov LPS, zlasti ne v stikih s tlemi,</w:t>
      </w:r>
    </w:p>
    <w:p w14:paraId="65B202A3" w14:textId="77777777" w:rsidR="00BB239F" w:rsidRPr="00656D30" w:rsidRDefault="00BB239F" w:rsidP="00484E70">
      <w:pPr>
        <w:pStyle w:val="Odstavekseznama"/>
        <w:numPr>
          <w:ilvl w:val="0"/>
          <w:numId w:val="27"/>
        </w:numPr>
        <w:ind w:right="283"/>
        <w:rPr>
          <w:rFonts w:cs="Arial"/>
          <w:szCs w:val="22"/>
        </w:rPr>
      </w:pPr>
      <w:r w:rsidRPr="00656D30">
        <w:rPr>
          <w:rFonts w:cs="Arial"/>
          <w:szCs w:val="22"/>
        </w:rPr>
        <w:t>da so vsi vidni ozemljitveni in ozemljilni priključki nepoškodovani,</w:t>
      </w:r>
    </w:p>
    <w:p w14:paraId="791C0B51" w14:textId="77777777" w:rsidR="00BB239F" w:rsidRPr="00656D30" w:rsidRDefault="00BB239F" w:rsidP="00484E70">
      <w:pPr>
        <w:pStyle w:val="Odstavekseznama"/>
        <w:numPr>
          <w:ilvl w:val="0"/>
          <w:numId w:val="27"/>
        </w:numPr>
        <w:ind w:right="283"/>
        <w:rPr>
          <w:rFonts w:cs="Arial"/>
          <w:szCs w:val="22"/>
        </w:rPr>
      </w:pPr>
      <w:r w:rsidRPr="00656D30">
        <w:rPr>
          <w:rFonts w:cs="Arial"/>
          <w:szCs w:val="22"/>
        </w:rPr>
        <w:t>da so vsi vidni vodniki in sestavni deli sistema pritrjeni na ustrezne podlage in da niso deli mehanske zaščite poškodovani,</w:t>
      </w:r>
    </w:p>
    <w:p w14:paraId="31EC30D0" w14:textId="6019859D" w:rsidR="00BB239F" w:rsidRPr="00656D30" w:rsidRDefault="00BB239F" w:rsidP="00484E70">
      <w:pPr>
        <w:pStyle w:val="Odstavekseznama"/>
        <w:numPr>
          <w:ilvl w:val="0"/>
          <w:numId w:val="27"/>
        </w:numPr>
        <w:ind w:right="283"/>
        <w:rPr>
          <w:rFonts w:cs="Arial"/>
          <w:szCs w:val="22"/>
        </w:rPr>
      </w:pPr>
      <w:r w:rsidRPr="00656D30">
        <w:rPr>
          <w:rFonts w:cs="Arial"/>
          <w:szCs w:val="22"/>
        </w:rPr>
        <w:t>da so pravilni indikatorji vgrajenih zaščitnih naprav,</w:t>
      </w:r>
    </w:p>
    <w:p w14:paraId="5EEFFC86" w14:textId="77777777" w:rsidR="00BB239F" w:rsidRPr="00656D30" w:rsidRDefault="00BB239F" w:rsidP="00484E70">
      <w:pPr>
        <w:pStyle w:val="Odstavekseznama"/>
        <w:numPr>
          <w:ilvl w:val="0"/>
          <w:numId w:val="27"/>
        </w:numPr>
        <w:ind w:right="283"/>
        <w:rPr>
          <w:rFonts w:cs="Arial"/>
          <w:szCs w:val="22"/>
        </w:rPr>
      </w:pPr>
      <w:r w:rsidRPr="00656D30">
        <w:rPr>
          <w:rFonts w:cs="Arial"/>
          <w:szCs w:val="22"/>
        </w:rPr>
        <w:t>da ni znakov poškodb LPS in vključenih prenapetostnih zaščitnih naprav ali varovalk, ki ščitijo prenapetostne zaščitne naprave,</w:t>
      </w:r>
    </w:p>
    <w:p w14:paraId="596C2F24" w14:textId="77777777" w:rsidR="00BB239F" w:rsidRPr="00656D30" w:rsidRDefault="00BB239F" w:rsidP="00484E70">
      <w:pPr>
        <w:pStyle w:val="Odstavekseznama"/>
        <w:numPr>
          <w:ilvl w:val="0"/>
          <w:numId w:val="27"/>
        </w:numPr>
        <w:ind w:right="283"/>
        <w:rPr>
          <w:rFonts w:cs="Arial"/>
          <w:szCs w:val="22"/>
        </w:rPr>
      </w:pPr>
      <w:r w:rsidRPr="00656D30">
        <w:rPr>
          <w:rFonts w:cs="Arial"/>
          <w:szCs w:val="22"/>
        </w:rPr>
        <w:t>da so ustrezno izvedene galvanske povezave s sosednjimi stavbami in povezanost njihovih inštalacij,</w:t>
      </w:r>
    </w:p>
    <w:p w14:paraId="4E34F8AF" w14:textId="77777777" w:rsidR="00BB239F" w:rsidRPr="00656D30" w:rsidRDefault="00BB239F" w:rsidP="00484E70">
      <w:pPr>
        <w:pStyle w:val="Odstavekseznama"/>
        <w:numPr>
          <w:ilvl w:val="0"/>
          <w:numId w:val="27"/>
        </w:numPr>
        <w:ind w:right="283"/>
        <w:rPr>
          <w:rFonts w:cs="Arial"/>
          <w:szCs w:val="22"/>
        </w:rPr>
      </w:pPr>
      <w:r w:rsidRPr="00656D30">
        <w:rPr>
          <w:rFonts w:cs="Arial"/>
          <w:szCs w:val="22"/>
        </w:rPr>
        <w:t>da so povezovalni vodniki, spoji in naprave za zaslanjanje, mesto položitve kablov in prenapetostne zaščitne naprave pravilno nameščene, pravilno povezane z ozemljitvenim sistemom,</w:t>
      </w:r>
    </w:p>
    <w:p w14:paraId="7AB4B550" w14:textId="64D6EF4B" w:rsidR="00BB239F" w:rsidRPr="00656D30" w:rsidRDefault="00BB239F" w:rsidP="00484E70">
      <w:pPr>
        <w:pStyle w:val="Odstavekseznama"/>
        <w:numPr>
          <w:ilvl w:val="0"/>
          <w:numId w:val="27"/>
        </w:numPr>
        <w:ind w:right="283"/>
        <w:rPr>
          <w:rFonts w:cs="Arial"/>
          <w:szCs w:val="22"/>
        </w:rPr>
      </w:pPr>
      <w:r w:rsidRPr="00656D30">
        <w:rPr>
          <w:rFonts w:cs="Arial"/>
          <w:szCs w:val="22"/>
        </w:rPr>
        <w:t>da so prehodi vodnika iz temelja v zemljo in iz zemlje v nadzemni del z ustrezno izolacijo (bitumenski trak, izoliran vodnik,…),</w:t>
      </w:r>
    </w:p>
    <w:p w14:paraId="70DA99A8" w14:textId="7D61E337" w:rsidR="00BB239F" w:rsidRPr="00656D30" w:rsidRDefault="00BB239F" w:rsidP="002A39C8">
      <w:pPr>
        <w:pStyle w:val="Odstavekseznama"/>
        <w:numPr>
          <w:ilvl w:val="0"/>
          <w:numId w:val="27"/>
        </w:numPr>
        <w:spacing w:after="120"/>
        <w:ind w:left="714" w:right="284" w:hanging="357"/>
        <w:rPr>
          <w:rFonts w:cs="Arial"/>
          <w:szCs w:val="22"/>
        </w:rPr>
      </w:pPr>
      <w:r w:rsidRPr="00656D30">
        <w:rPr>
          <w:rFonts w:cs="Arial"/>
          <w:szCs w:val="22"/>
        </w:rPr>
        <w:t xml:space="preserve">da je temeljno ozemljilo galvansko povezano z armaturo </w:t>
      </w:r>
      <w:r w:rsidR="0079183D">
        <w:rPr>
          <w:rFonts w:cs="Arial"/>
          <w:szCs w:val="22"/>
        </w:rPr>
        <w:t>stavbe</w:t>
      </w:r>
      <w:r w:rsidRPr="00656D30">
        <w:rPr>
          <w:rFonts w:cs="Arial"/>
          <w:szCs w:val="22"/>
        </w:rPr>
        <w:t xml:space="preserve"> z varjenimi spoji ali ustreznimi spojnimi elementi.</w:t>
      </w:r>
    </w:p>
    <w:p w14:paraId="4E27CDAC" w14:textId="33AE1E93" w:rsidR="00BB239F" w:rsidRDefault="002A39C8" w:rsidP="00246FB6">
      <w:pPr>
        <w:ind w:right="283"/>
        <w:rPr>
          <w:rFonts w:cs="Arial"/>
          <w:szCs w:val="22"/>
        </w:rPr>
      </w:pPr>
      <w:r>
        <w:rPr>
          <w:rFonts w:cs="Arial"/>
          <w:szCs w:val="22"/>
        </w:rPr>
        <w:t xml:space="preserve">(3) </w:t>
      </w:r>
      <w:r w:rsidR="00656D30">
        <w:rPr>
          <w:rFonts w:cs="Arial"/>
          <w:szCs w:val="22"/>
        </w:rPr>
        <w:t>Z</w:t>
      </w:r>
      <w:r w:rsidR="00BB239F">
        <w:rPr>
          <w:rFonts w:cs="Arial"/>
          <w:szCs w:val="22"/>
        </w:rPr>
        <w:t xml:space="preserve">a </w:t>
      </w:r>
      <w:r w:rsidR="00030671">
        <w:rPr>
          <w:rFonts w:cs="Arial"/>
          <w:szCs w:val="22"/>
        </w:rPr>
        <w:t xml:space="preserve">vzdrževalne </w:t>
      </w:r>
      <w:r w:rsidR="00BB239F">
        <w:rPr>
          <w:rFonts w:cs="Arial"/>
          <w:szCs w:val="22"/>
        </w:rPr>
        <w:t>pregled</w:t>
      </w:r>
      <w:r w:rsidR="00030671">
        <w:rPr>
          <w:rFonts w:cs="Arial"/>
          <w:szCs w:val="22"/>
        </w:rPr>
        <w:t>e</w:t>
      </w:r>
      <w:r w:rsidR="00BB239F">
        <w:rPr>
          <w:rFonts w:cs="Arial"/>
          <w:szCs w:val="22"/>
        </w:rPr>
        <w:t xml:space="preserve"> je t</w:t>
      </w:r>
      <w:r w:rsidR="008F2284">
        <w:rPr>
          <w:rFonts w:cs="Arial"/>
          <w:szCs w:val="22"/>
        </w:rPr>
        <w:t>reba voditi evidenco</w:t>
      </w:r>
      <w:r w:rsidR="00BB239F">
        <w:rPr>
          <w:rFonts w:cs="Arial"/>
          <w:szCs w:val="22"/>
        </w:rPr>
        <w:t xml:space="preserve"> o </w:t>
      </w:r>
      <w:r w:rsidR="00030671">
        <w:rPr>
          <w:rFonts w:cs="Arial"/>
          <w:szCs w:val="22"/>
        </w:rPr>
        <w:t>vizualnih pregledih</w:t>
      </w:r>
      <w:r w:rsidR="00BB239F">
        <w:rPr>
          <w:rFonts w:cs="Arial"/>
          <w:szCs w:val="22"/>
        </w:rPr>
        <w:t>, ki je shranjen</w:t>
      </w:r>
      <w:r w:rsidR="00030671">
        <w:rPr>
          <w:rFonts w:cs="Arial"/>
          <w:szCs w:val="22"/>
        </w:rPr>
        <w:t>a</w:t>
      </w:r>
      <w:r w:rsidR="00BB239F">
        <w:rPr>
          <w:rFonts w:cs="Arial"/>
          <w:szCs w:val="22"/>
        </w:rPr>
        <w:t xml:space="preserve"> pri lastniku. Za istovetnost je odgovoren lastnik.</w:t>
      </w:r>
    </w:p>
    <w:p w14:paraId="2BFB8E65" w14:textId="12A5967E" w:rsidR="00AC525D" w:rsidRDefault="00AC525D" w:rsidP="00246FB6">
      <w:pPr>
        <w:pStyle w:val="Naslov2"/>
        <w:ind w:right="283"/>
      </w:pPr>
      <w:bookmarkStart w:id="104" w:name="_Toc174490"/>
      <w:r>
        <w:t>Obdobja za preverjanje</w:t>
      </w:r>
      <w:bookmarkEnd w:id="104"/>
    </w:p>
    <w:p w14:paraId="1D6D1245" w14:textId="2F56C059" w:rsidR="00AC525D" w:rsidRDefault="00AC525D" w:rsidP="002A39C8">
      <w:pPr>
        <w:spacing w:after="120"/>
        <w:ind w:right="284"/>
        <w:rPr>
          <w:rFonts w:cs="Arial"/>
          <w:szCs w:val="22"/>
        </w:rPr>
      </w:pPr>
      <w:r>
        <w:rPr>
          <w:rFonts w:cs="Arial"/>
          <w:szCs w:val="22"/>
        </w:rPr>
        <w:t xml:space="preserve">(1) </w:t>
      </w:r>
      <w:r w:rsidRPr="00AC525D">
        <w:rPr>
          <w:rFonts w:cs="Arial"/>
          <w:szCs w:val="22"/>
        </w:rPr>
        <w:t xml:space="preserve">Kadar stavba </w:t>
      </w:r>
      <w:r>
        <w:rPr>
          <w:rFonts w:cs="Arial"/>
          <w:szCs w:val="22"/>
        </w:rPr>
        <w:t>združuje</w:t>
      </w:r>
      <w:r w:rsidRPr="00AC525D">
        <w:rPr>
          <w:rFonts w:cs="Arial"/>
          <w:szCs w:val="22"/>
        </w:rPr>
        <w:t xml:space="preserve"> različno zahtevne električne inštalacije</w:t>
      </w:r>
      <w:r>
        <w:rPr>
          <w:rFonts w:cs="Arial"/>
          <w:szCs w:val="22"/>
        </w:rPr>
        <w:t xml:space="preserve">, </w:t>
      </w:r>
      <w:r w:rsidRPr="00AC525D">
        <w:rPr>
          <w:rFonts w:cs="Arial"/>
          <w:szCs w:val="22"/>
        </w:rPr>
        <w:t>elektroenergets</w:t>
      </w:r>
      <w:r>
        <w:rPr>
          <w:rFonts w:cs="Arial"/>
          <w:szCs w:val="22"/>
        </w:rPr>
        <w:t>ke postroje in/ali sistem zaščite pred strelo se obdobje za redna preverjanja, kot tudi vzdrževalne preglede določi</w:t>
      </w:r>
      <w:r w:rsidRPr="00AC525D">
        <w:rPr>
          <w:rFonts w:cs="Arial"/>
          <w:szCs w:val="22"/>
        </w:rPr>
        <w:t xml:space="preserve"> </w:t>
      </w:r>
      <w:r>
        <w:rPr>
          <w:rFonts w:cs="Arial"/>
          <w:szCs w:val="22"/>
        </w:rPr>
        <w:t>glede na njihovo zahtevnost.</w:t>
      </w:r>
    </w:p>
    <w:p w14:paraId="15D60567" w14:textId="2E1DEA7A" w:rsidR="00AC525D" w:rsidRDefault="00AC525D" w:rsidP="002A39C8">
      <w:pPr>
        <w:spacing w:after="120"/>
        <w:ind w:right="284"/>
        <w:rPr>
          <w:rFonts w:cs="Arial"/>
          <w:szCs w:val="22"/>
        </w:rPr>
      </w:pPr>
      <w:r>
        <w:rPr>
          <w:rFonts w:cs="Arial"/>
          <w:szCs w:val="22"/>
        </w:rPr>
        <w:t xml:space="preserve">(2) Obdobja </w:t>
      </w:r>
      <w:r w:rsidRPr="00AC525D">
        <w:rPr>
          <w:rFonts w:cs="Arial"/>
          <w:szCs w:val="22"/>
        </w:rPr>
        <w:t xml:space="preserve">obveznih vizualnih pregledov in preverjanj zunanjega sistem LPS naj </w:t>
      </w:r>
      <w:r>
        <w:rPr>
          <w:rFonts w:cs="Arial"/>
          <w:szCs w:val="22"/>
        </w:rPr>
        <w:t>bodo usklajena</w:t>
      </w:r>
      <w:r w:rsidRPr="00AC525D">
        <w:rPr>
          <w:rFonts w:cs="Arial"/>
          <w:szCs w:val="22"/>
        </w:rPr>
        <w:t xml:space="preserve"> </w:t>
      </w:r>
      <w:r>
        <w:rPr>
          <w:rFonts w:cs="Arial"/>
          <w:szCs w:val="22"/>
        </w:rPr>
        <w:t>z obdobji</w:t>
      </w:r>
      <w:r w:rsidRPr="00AC525D">
        <w:rPr>
          <w:rFonts w:cs="Arial"/>
          <w:szCs w:val="22"/>
        </w:rPr>
        <w:t xml:space="preserve"> obveznih pregledov in preverjanj </w:t>
      </w:r>
      <w:r>
        <w:rPr>
          <w:rFonts w:cs="Arial"/>
          <w:szCs w:val="22"/>
        </w:rPr>
        <w:t>najzahtevnejših nizkonapetostnih električnih inštalacij</w:t>
      </w:r>
      <w:r w:rsidR="00656D30">
        <w:rPr>
          <w:rFonts w:cs="Arial"/>
          <w:szCs w:val="22"/>
        </w:rPr>
        <w:t xml:space="preserve"> </w:t>
      </w:r>
      <w:r w:rsidRPr="00AC525D">
        <w:rPr>
          <w:rFonts w:cs="Arial"/>
          <w:szCs w:val="22"/>
        </w:rPr>
        <w:t xml:space="preserve">ali postroja v </w:t>
      </w:r>
      <w:r>
        <w:rPr>
          <w:rFonts w:cs="Arial"/>
          <w:szCs w:val="22"/>
        </w:rPr>
        <w:t xml:space="preserve">stavbi </w:t>
      </w:r>
      <w:r w:rsidRPr="00AC525D">
        <w:rPr>
          <w:rFonts w:cs="Arial"/>
          <w:szCs w:val="22"/>
        </w:rPr>
        <w:t>in se izvajata hkrati.</w:t>
      </w:r>
      <w:r w:rsidR="00656D30">
        <w:rPr>
          <w:rFonts w:cs="Arial"/>
          <w:szCs w:val="22"/>
        </w:rPr>
        <w:t xml:space="preserve"> </w:t>
      </w:r>
    </w:p>
    <w:p w14:paraId="5E6ED6DA" w14:textId="1EE18BCF" w:rsidR="00AC525D" w:rsidRDefault="00AC525D" w:rsidP="002A39C8">
      <w:pPr>
        <w:spacing w:after="120"/>
        <w:ind w:right="284"/>
        <w:rPr>
          <w:rFonts w:cs="Arial"/>
          <w:szCs w:val="22"/>
        </w:rPr>
      </w:pPr>
      <w:r>
        <w:rPr>
          <w:rFonts w:cs="Arial"/>
          <w:szCs w:val="22"/>
        </w:rPr>
        <w:t xml:space="preserve">(3) </w:t>
      </w:r>
      <w:r w:rsidRPr="00AC525D">
        <w:rPr>
          <w:rFonts w:cs="Arial"/>
          <w:szCs w:val="22"/>
        </w:rPr>
        <w:t>Vizualni pregled in preverjanje notranjega sistem</w:t>
      </w:r>
      <w:r>
        <w:rPr>
          <w:rFonts w:cs="Arial"/>
          <w:szCs w:val="22"/>
        </w:rPr>
        <w:t>a zaščite pred strelo</w:t>
      </w:r>
      <w:r w:rsidRPr="00AC525D">
        <w:rPr>
          <w:rFonts w:cs="Arial"/>
          <w:szCs w:val="22"/>
        </w:rPr>
        <w:t xml:space="preserve"> in električnih inštalacij </w:t>
      </w:r>
      <w:r w:rsidR="002A39C8">
        <w:rPr>
          <w:rFonts w:cs="Arial"/>
          <w:szCs w:val="22"/>
        </w:rPr>
        <w:t>v</w:t>
      </w:r>
      <w:r w:rsidRPr="00AC525D">
        <w:rPr>
          <w:rFonts w:cs="Arial"/>
          <w:szCs w:val="22"/>
        </w:rPr>
        <w:t xml:space="preserve"> stavbi se, kadar to ocena tveganja ne določi drugače, izvaja </w:t>
      </w:r>
      <w:r>
        <w:rPr>
          <w:rFonts w:cs="Arial"/>
          <w:szCs w:val="22"/>
        </w:rPr>
        <w:t>v obdobjih, ki so zahtevani</w:t>
      </w:r>
      <w:r w:rsidRPr="00AC525D">
        <w:rPr>
          <w:rFonts w:cs="Arial"/>
          <w:szCs w:val="22"/>
        </w:rPr>
        <w:t xml:space="preserve"> za to vrsto električne inštalacije.</w:t>
      </w:r>
    </w:p>
    <w:p w14:paraId="58C759FC" w14:textId="75932BBA" w:rsidR="00AC525D" w:rsidRDefault="00AC525D" w:rsidP="002A39C8">
      <w:pPr>
        <w:spacing w:after="120"/>
        <w:ind w:right="284"/>
        <w:rPr>
          <w:rFonts w:cs="Arial"/>
          <w:szCs w:val="22"/>
        </w:rPr>
      </w:pPr>
      <w:r>
        <w:rPr>
          <w:rFonts w:cs="Arial"/>
          <w:szCs w:val="22"/>
        </w:rPr>
        <w:t>(4) Tabela 17 podaja priporočena obdobja, zahtevnost in obseg preverjanj glede na vrsto in zahtevnost stavb.</w:t>
      </w:r>
    </w:p>
    <w:p w14:paraId="20F84D14" w14:textId="77777777" w:rsidR="008D0FC0" w:rsidRDefault="008D0FC0" w:rsidP="00C1548B">
      <w:pPr>
        <w:rPr>
          <w:rFonts w:cs="Arial"/>
          <w:szCs w:val="22"/>
        </w:rPr>
        <w:sectPr w:rsidR="008D0FC0" w:rsidSect="000A2716">
          <w:headerReference w:type="default" r:id="rId20"/>
          <w:footerReference w:type="default" r:id="rId21"/>
          <w:headerReference w:type="first" r:id="rId22"/>
          <w:footnotePr>
            <w:numFmt w:val="chicago"/>
          </w:footnotePr>
          <w:pgSz w:w="11907" w:h="16840" w:code="9"/>
          <w:pgMar w:top="1134" w:right="1134" w:bottom="1134" w:left="1134" w:header="425" w:footer="567" w:gutter="0"/>
          <w:cols w:space="708"/>
          <w:titlePg/>
          <w:docGrid w:linePitch="299"/>
        </w:sectPr>
      </w:pPr>
    </w:p>
    <w:p w14:paraId="5D1F781A" w14:textId="417E2FB0" w:rsidR="00AC525D" w:rsidRDefault="00AC525D" w:rsidP="00C1548B">
      <w:pPr>
        <w:rPr>
          <w:rFonts w:cs="Arial"/>
          <w:szCs w:val="22"/>
        </w:rPr>
      </w:pPr>
    </w:p>
    <w:p w14:paraId="3DC07DE2" w14:textId="420061B3" w:rsidR="00AC525D" w:rsidRDefault="00AC525D" w:rsidP="00AC525D">
      <w:pPr>
        <w:jc w:val="center"/>
        <w:rPr>
          <w:rFonts w:cs="Arial"/>
          <w:szCs w:val="22"/>
        </w:rPr>
      </w:pPr>
      <w:r>
        <w:rPr>
          <w:rFonts w:cs="Arial"/>
          <w:szCs w:val="22"/>
        </w:rPr>
        <w:t>Tabela 17</w:t>
      </w:r>
    </w:p>
    <w:p w14:paraId="5BBD3259" w14:textId="24002B63" w:rsidR="00AC525D" w:rsidRDefault="00041B57" w:rsidP="00041B57">
      <w:pPr>
        <w:jc w:val="center"/>
        <w:rPr>
          <w:rFonts w:cs="Arial"/>
          <w:szCs w:val="22"/>
        </w:rPr>
      </w:pPr>
      <w:r w:rsidRPr="00041B57">
        <w:rPr>
          <w:rFonts w:cs="Arial"/>
          <w:szCs w:val="22"/>
        </w:rPr>
        <w:t>Obdobja za redna preverjanja, zahtevnost in obseg</w:t>
      </w:r>
    </w:p>
    <w:p w14:paraId="358D2EF6" w14:textId="77777777" w:rsidR="00041B57" w:rsidRDefault="00041B57" w:rsidP="00041B57">
      <w:pPr>
        <w:jc w:val="center"/>
        <w:rPr>
          <w:rFonts w:cs="Arial"/>
          <w:szCs w:val="22"/>
        </w:rPr>
      </w:pPr>
    </w:p>
    <w:tbl>
      <w:tblPr>
        <w:tblStyle w:val="Tabelamrea"/>
        <w:tblW w:w="0" w:type="auto"/>
        <w:tblLook w:val="04A0" w:firstRow="1" w:lastRow="0" w:firstColumn="1" w:lastColumn="0" w:noHBand="0" w:noVBand="1"/>
      </w:tblPr>
      <w:tblGrid>
        <w:gridCol w:w="4532"/>
        <w:gridCol w:w="1436"/>
        <w:gridCol w:w="1212"/>
        <w:gridCol w:w="810"/>
        <w:gridCol w:w="1163"/>
        <w:gridCol w:w="903"/>
        <w:gridCol w:w="992"/>
        <w:gridCol w:w="1154"/>
        <w:gridCol w:w="910"/>
        <w:gridCol w:w="1154"/>
        <w:gridCol w:w="522"/>
      </w:tblGrid>
      <w:tr w:rsidR="008D0FC0" w:rsidRPr="00D42A3C" w14:paraId="0B7BD23F" w14:textId="77777777" w:rsidTr="003C1F7D">
        <w:trPr>
          <w:trHeight w:val="196"/>
          <w:tblHeader/>
        </w:trPr>
        <w:tc>
          <w:tcPr>
            <w:tcW w:w="0" w:type="auto"/>
            <w:vMerge w:val="restart"/>
            <w:tcBorders>
              <w:top w:val="single" w:sz="12" w:space="0" w:color="auto"/>
            </w:tcBorders>
            <w:vAlign w:val="bottom"/>
          </w:tcPr>
          <w:p w14:paraId="43E07D0F" w14:textId="77777777" w:rsidR="008D0FC0" w:rsidRPr="00B2609B" w:rsidRDefault="008D0FC0" w:rsidP="003C1F7D">
            <w:pPr>
              <w:rPr>
                <w:rFonts w:cstheme="minorHAnsi"/>
                <w:b/>
                <w:bCs/>
                <w:sz w:val="24"/>
                <w:szCs w:val="24"/>
              </w:rPr>
            </w:pPr>
          </w:p>
        </w:tc>
        <w:tc>
          <w:tcPr>
            <w:tcW w:w="0" w:type="auto"/>
            <w:vMerge w:val="restart"/>
            <w:tcBorders>
              <w:top w:val="single" w:sz="12" w:space="0" w:color="auto"/>
            </w:tcBorders>
            <w:vAlign w:val="bottom"/>
          </w:tcPr>
          <w:p w14:paraId="162A842A" w14:textId="77777777" w:rsidR="008D0FC0" w:rsidRPr="00D42A3C" w:rsidRDefault="008D0FC0" w:rsidP="003C1F7D">
            <w:pPr>
              <w:jc w:val="center"/>
              <w:rPr>
                <w:rFonts w:cstheme="minorHAnsi"/>
                <w:b/>
                <w:bCs/>
                <w:sz w:val="20"/>
              </w:rPr>
            </w:pPr>
            <w:r w:rsidRPr="00D42A3C">
              <w:rPr>
                <w:rFonts w:cstheme="minorHAnsi"/>
                <w:b/>
                <w:bCs/>
                <w:sz w:val="20"/>
              </w:rPr>
              <w:t xml:space="preserve">Prvo </w:t>
            </w:r>
            <w:r>
              <w:rPr>
                <w:rFonts w:cstheme="minorHAnsi"/>
                <w:b/>
                <w:bCs/>
              </w:rPr>
              <w:t>preverjanje</w:t>
            </w:r>
          </w:p>
        </w:tc>
        <w:tc>
          <w:tcPr>
            <w:tcW w:w="0" w:type="auto"/>
            <w:gridSpan w:val="9"/>
            <w:tcBorders>
              <w:top w:val="single" w:sz="12" w:space="0" w:color="auto"/>
            </w:tcBorders>
            <w:vAlign w:val="bottom"/>
          </w:tcPr>
          <w:p w14:paraId="781CFF52" w14:textId="77777777" w:rsidR="008D0FC0" w:rsidRPr="00D42A3C" w:rsidRDefault="008D0FC0" w:rsidP="003C1F7D">
            <w:pPr>
              <w:jc w:val="center"/>
              <w:rPr>
                <w:rFonts w:cstheme="minorHAnsi"/>
                <w:b/>
                <w:bCs/>
                <w:sz w:val="20"/>
              </w:rPr>
            </w:pPr>
            <w:r w:rsidRPr="00D42A3C">
              <w:rPr>
                <w:rFonts w:cstheme="minorHAnsi"/>
                <w:b/>
                <w:bCs/>
                <w:sz w:val="20"/>
              </w:rPr>
              <w:t>Obdobja pregledov in preverjanj električnih inštalacij v letih</w:t>
            </w:r>
          </w:p>
        </w:tc>
      </w:tr>
      <w:tr w:rsidR="008D0FC0" w:rsidRPr="00D42A3C" w14:paraId="23488A60" w14:textId="77777777" w:rsidTr="003C1F7D">
        <w:trPr>
          <w:trHeight w:val="180"/>
          <w:tblHeader/>
        </w:trPr>
        <w:tc>
          <w:tcPr>
            <w:tcW w:w="0" w:type="auto"/>
            <w:vMerge/>
            <w:tcBorders>
              <w:bottom w:val="single" w:sz="12" w:space="0" w:color="auto"/>
            </w:tcBorders>
            <w:vAlign w:val="bottom"/>
          </w:tcPr>
          <w:p w14:paraId="283D6C44" w14:textId="77777777" w:rsidR="008D0FC0" w:rsidRPr="00D42A3C" w:rsidRDefault="008D0FC0" w:rsidP="003C1F7D">
            <w:pPr>
              <w:ind w:left="146"/>
              <w:rPr>
                <w:rFonts w:cstheme="minorHAnsi"/>
                <w:bCs/>
              </w:rPr>
            </w:pPr>
          </w:p>
        </w:tc>
        <w:tc>
          <w:tcPr>
            <w:tcW w:w="0" w:type="auto"/>
            <w:vMerge/>
            <w:tcBorders>
              <w:bottom w:val="single" w:sz="12" w:space="0" w:color="auto"/>
            </w:tcBorders>
            <w:vAlign w:val="bottom"/>
          </w:tcPr>
          <w:p w14:paraId="576F3B14" w14:textId="77777777" w:rsidR="008D0FC0" w:rsidRPr="00D42A3C" w:rsidRDefault="008D0FC0" w:rsidP="003C1F7D">
            <w:pPr>
              <w:rPr>
                <w:rFonts w:cstheme="minorHAnsi"/>
                <w:b/>
                <w:bCs/>
                <w:sz w:val="20"/>
              </w:rPr>
            </w:pPr>
          </w:p>
        </w:tc>
        <w:tc>
          <w:tcPr>
            <w:tcW w:w="0" w:type="auto"/>
            <w:tcBorders>
              <w:bottom w:val="single" w:sz="12" w:space="0" w:color="auto"/>
            </w:tcBorders>
            <w:vAlign w:val="bottom"/>
          </w:tcPr>
          <w:p w14:paraId="613A47F4" w14:textId="77777777" w:rsidR="008D0FC0" w:rsidRPr="00D42A3C" w:rsidRDefault="008D0FC0" w:rsidP="003C1F7D">
            <w:pPr>
              <w:jc w:val="center"/>
              <w:rPr>
                <w:rFonts w:cstheme="minorHAnsi"/>
                <w:b/>
                <w:bCs/>
                <w:sz w:val="20"/>
              </w:rPr>
            </w:pPr>
            <w:r w:rsidRPr="00D42A3C">
              <w:rPr>
                <w:rFonts w:cstheme="minorHAnsi"/>
                <w:b/>
                <w:bCs/>
                <w:sz w:val="20"/>
              </w:rPr>
              <w:t>1/2</w:t>
            </w:r>
          </w:p>
        </w:tc>
        <w:tc>
          <w:tcPr>
            <w:tcW w:w="0" w:type="auto"/>
            <w:tcBorders>
              <w:bottom w:val="single" w:sz="12" w:space="0" w:color="auto"/>
            </w:tcBorders>
            <w:vAlign w:val="bottom"/>
          </w:tcPr>
          <w:p w14:paraId="13E745BE" w14:textId="77777777" w:rsidR="008D0FC0" w:rsidRPr="00D42A3C" w:rsidRDefault="008D0FC0" w:rsidP="003C1F7D">
            <w:pPr>
              <w:jc w:val="center"/>
              <w:rPr>
                <w:rFonts w:cstheme="minorHAnsi"/>
                <w:b/>
                <w:bCs/>
                <w:sz w:val="20"/>
              </w:rPr>
            </w:pPr>
            <w:r w:rsidRPr="00D42A3C">
              <w:rPr>
                <w:rFonts w:cstheme="minorHAnsi"/>
                <w:b/>
                <w:bCs/>
                <w:sz w:val="20"/>
              </w:rPr>
              <w:t>1</w:t>
            </w:r>
          </w:p>
        </w:tc>
        <w:tc>
          <w:tcPr>
            <w:tcW w:w="0" w:type="auto"/>
            <w:tcBorders>
              <w:bottom w:val="single" w:sz="12" w:space="0" w:color="auto"/>
            </w:tcBorders>
            <w:vAlign w:val="bottom"/>
          </w:tcPr>
          <w:p w14:paraId="2A6B454B" w14:textId="77777777" w:rsidR="008D0FC0" w:rsidRPr="00D42A3C" w:rsidRDefault="008D0FC0" w:rsidP="003C1F7D">
            <w:pPr>
              <w:jc w:val="center"/>
              <w:rPr>
                <w:rFonts w:cstheme="minorHAnsi"/>
                <w:b/>
                <w:bCs/>
                <w:sz w:val="20"/>
              </w:rPr>
            </w:pPr>
            <w:r w:rsidRPr="00D42A3C">
              <w:rPr>
                <w:rFonts w:cstheme="minorHAnsi"/>
                <w:b/>
                <w:bCs/>
                <w:sz w:val="20"/>
              </w:rPr>
              <w:t>2</w:t>
            </w:r>
          </w:p>
        </w:tc>
        <w:tc>
          <w:tcPr>
            <w:tcW w:w="0" w:type="auto"/>
            <w:tcBorders>
              <w:bottom w:val="single" w:sz="12" w:space="0" w:color="auto"/>
            </w:tcBorders>
            <w:vAlign w:val="bottom"/>
          </w:tcPr>
          <w:p w14:paraId="704E1BB8" w14:textId="77777777" w:rsidR="008D0FC0" w:rsidRPr="00D42A3C" w:rsidRDefault="008D0FC0" w:rsidP="003C1F7D">
            <w:pPr>
              <w:jc w:val="center"/>
              <w:rPr>
                <w:rFonts w:cstheme="minorHAnsi"/>
                <w:b/>
                <w:bCs/>
                <w:sz w:val="20"/>
              </w:rPr>
            </w:pPr>
            <w:r w:rsidRPr="00D42A3C">
              <w:rPr>
                <w:rFonts w:cstheme="minorHAnsi"/>
                <w:b/>
                <w:bCs/>
                <w:sz w:val="20"/>
              </w:rPr>
              <w:t>3</w:t>
            </w:r>
          </w:p>
        </w:tc>
        <w:tc>
          <w:tcPr>
            <w:tcW w:w="0" w:type="auto"/>
            <w:tcBorders>
              <w:bottom w:val="single" w:sz="12" w:space="0" w:color="auto"/>
            </w:tcBorders>
            <w:shd w:val="clear" w:color="auto" w:fill="auto"/>
            <w:vAlign w:val="bottom"/>
          </w:tcPr>
          <w:p w14:paraId="7F8A5B00" w14:textId="77777777" w:rsidR="008D0FC0" w:rsidRPr="00D42A3C" w:rsidRDefault="008D0FC0" w:rsidP="003C1F7D">
            <w:pPr>
              <w:jc w:val="center"/>
              <w:rPr>
                <w:rFonts w:cstheme="minorHAnsi"/>
                <w:b/>
                <w:bCs/>
                <w:sz w:val="20"/>
              </w:rPr>
            </w:pPr>
            <w:r w:rsidRPr="00D42A3C">
              <w:rPr>
                <w:rFonts w:cstheme="minorHAnsi"/>
                <w:b/>
                <w:bCs/>
                <w:sz w:val="20"/>
              </w:rPr>
              <w:t>4</w:t>
            </w:r>
          </w:p>
        </w:tc>
        <w:tc>
          <w:tcPr>
            <w:tcW w:w="0" w:type="auto"/>
            <w:tcBorders>
              <w:bottom w:val="single" w:sz="12" w:space="0" w:color="auto"/>
            </w:tcBorders>
            <w:vAlign w:val="bottom"/>
          </w:tcPr>
          <w:p w14:paraId="79D20442" w14:textId="77777777" w:rsidR="008D0FC0" w:rsidRPr="00D42A3C" w:rsidRDefault="008D0FC0" w:rsidP="003C1F7D">
            <w:pPr>
              <w:jc w:val="center"/>
              <w:rPr>
                <w:rFonts w:cstheme="minorHAnsi"/>
                <w:b/>
                <w:bCs/>
                <w:sz w:val="20"/>
              </w:rPr>
            </w:pPr>
            <w:r w:rsidRPr="00D42A3C">
              <w:rPr>
                <w:rFonts w:cstheme="minorHAnsi"/>
                <w:b/>
                <w:bCs/>
                <w:sz w:val="20"/>
              </w:rPr>
              <w:t>5</w:t>
            </w:r>
          </w:p>
        </w:tc>
        <w:tc>
          <w:tcPr>
            <w:tcW w:w="0" w:type="auto"/>
            <w:tcBorders>
              <w:bottom w:val="single" w:sz="12" w:space="0" w:color="auto"/>
            </w:tcBorders>
            <w:vAlign w:val="bottom"/>
          </w:tcPr>
          <w:p w14:paraId="08FA6286" w14:textId="77777777" w:rsidR="008D0FC0" w:rsidRPr="00D42A3C" w:rsidRDefault="008D0FC0" w:rsidP="003C1F7D">
            <w:pPr>
              <w:jc w:val="center"/>
              <w:rPr>
                <w:rFonts w:cstheme="minorHAnsi"/>
                <w:b/>
                <w:bCs/>
                <w:sz w:val="20"/>
              </w:rPr>
            </w:pPr>
            <w:r w:rsidRPr="00D42A3C">
              <w:rPr>
                <w:rFonts w:cstheme="minorHAnsi"/>
                <w:b/>
                <w:bCs/>
                <w:sz w:val="20"/>
              </w:rPr>
              <w:t>6</w:t>
            </w:r>
          </w:p>
        </w:tc>
        <w:tc>
          <w:tcPr>
            <w:tcW w:w="0" w:type="auto"/>
            <w:tcBorders>
              <w:bottom w:val="single" w:sz="12" w:space="0" w:color="auto"/>
            </w:tcBorders>
            <w:vAlign w:val="bottom"/>
          </w:tcPr>
          <w:p w14:paraId="08A25C9D" w14:textId="77777777" w:rsidR="008D0FC0" w:rsidRPr="00D42A3C" w:rsidRDefault="008D0FC0" w:rsidP="003C1F7D">
            <w:pPr>
              <w:jc w:val="center"/>
              <w:rPr>
                <w:rFonts w:cstheme="minorHAnsi"/>
                <w:b/>
                <w:bCs/>
                <w:sz w:val="20"/>
              </w:rPr>
            </w:pPr>
            <w:r w:rsidRPr="00D42A3C">
              <w:rPr>
                <w:rFonts w:cstheme="minorHAnsi"/>
                <w:b/>
                <w:bCs/>
                <w:sz w:val="20"/>
              </w:rPr>
              <w:t>8</w:t>
            </w:r>
          </w:p>
        </w:tc>
        <w:tc>
          <w:tcPr>
            <w:tcW w:w="0" w:type="auto"/>
            <w:tcBorders>
              <w:bottom w:val="single" w:sz="12" w:space="0" w:color="auto"/>
            </w:tcBorders>
            <w:vAlign w:val="bottom"/>
          </w:tcPr>
          <w:p w14:paraId="57C7B3C6" w14:textId="77777777" w:rsidR="008D0FC0" w:rsidRPr="00D42A3C" w:rsidRDefault="008D0FC0" w:rsidP="003C1F7D">
            <w:pPr>
              <w:jc w:val="center"/>
              <w:rPr>
                <w:rFonts w:cstheme="minorHAnsi"/>
                <w:b/>
                <w:bCs/>
                <w:sz w:val="20"/>
              </w:rPr>
            </w:pPr>
            <w:r w:rsidRPr="00D42A3C">
              <w:rPr>
                <w:rFonts w:cstheme="minorHAnsi"/>
                <w:b/>
                <w:bCs/>
                <w:sz w:val="20"/>
              </w:rPr>
              <w:t>16</w:t>
            </w:r>
          </w:p>
        </w:tc>
      </w:tr>
      <w:tr w:rsidR="008D0FC0" w:rsidRPr="00B2609B" w14:paraId="30E6480D" w14:textId="77777777" w:rsidTr="003C1F7D">
        <w:trPr>
          <w:trHeight w:val="401"/>
        </w:trPr>
        <w:tc>
          <w:tcPr>
            <w:tcW w:w="0" w:type="auto"/>
            <w:gridSpan w:val="11"/>
            <w:tcBorders>
              <w:top w:val="single" w:sz="12" w:space="0" w:color="auto"/>
              <w:bottom w:val="dashed" w:sz="4" w:space="0" w:color="auto"/>
            </w:tcBorders>
          </w:tcPr>
          <w:p w14:paraId="30F13761" w14:textId="77777777" w:rsidR="008D0FC0" w:rsidRPr="00B2609B" w:rsidRDefault="008D0FC0" w:rsidP="003C1F7D">
            <w:pPr>
              <w:jc w:val="center"/>
              <w:rPr>
                <w:rFonts w:cstheme="minorHAnsi"/>
                <w:b/>
                <w:bCs/>
              </w:rPr>
            </w:pPr>
            <w:proofErr w:type="spellStart"/>
            <w:r w:rsidRPr="00B2609B">
              <w:rPr>
                <w:rFonts w:cstheme="minorHAnsi"/>
                <w:b/>
                <w:bCs/>
                <w:color w:val="000000"/>
                <w:spacing w:val="5"/>
                <w:sz w:val="24"/>
                <w:szCs w:val="24"/>
                <w:lang w:val="de-DE"/>
              </w:rPr>
              <w:t>Stavbe</w:t>
            </w:r>
            <w:proofErr w:type="spellEnd"/>
            <w:r w:rsidRPr="00B2609B">
              <w:rPr>
                <w:rFonts w:cstheme="minorHAnsi"/>
                <w:bCs/>
                <w:i/>
                <w:color w:val="000000"/>
                <w:spacing w:val="5"/>
                <w:lang w:val="de-DE"/>
              </w:rPr>
              <w:t xml:space="preserve">, </w:t>
            </w:r>
            <w:proofErr w:type="spellStart"/>
            <w:r w:rsidRPr="00B2609B">
              <w:rPr>
                <w:rFonts w:cstheme="minorHAnsi"/>
                <w:bCs/>
                <w:i/>
                <w:color w:val="000000"/>
                <w:spacing w:val="5"/>
                <w:lang w:val="de-DE"/>
              </w:rPr>
              <w:t>el</w:t>
            </w:r>
            <w:proofErr w:type="spellEnd"/>
            <w:r w:rsidRPr="00B2609B">
              <w:rPr>
                <w:rFonts w:cstheme="minorHAnsi"/>
                <w:bCs/>
                <w:i/>
                <w:color w:val="000000"/>
                <w:spacing w:val="5"/>
                <w:lang w:val="de-DE"/>
              </w:rPr>
              <w:t xml:space="preserve">. </w:t>
            </w:r>
            <w:proofErr w:type="spellStart"/>
            <w:r w:rsidRPr="00B2609B">
              <w:rPr>
                <w:rFonts w:cstheme="minorHAnsi"/>
                <w:bCs/>
                <w:i/>
                <w:color w:val="000000"/>
                <w:spacing w:val="5"/>
                <w:lang w:val="de-DE"/>
              </w:rPr>
              <w:t>inštalacije</w:t>
            </w:r>
            <w:proofErr w:type="spellEnd"/>
            <w:r w:rsidRPr="00B2609B">
              <w:rPr>
                <w:rFonts w:cstheme="minorHAnsi"/>
                <w:bCs/>
                <w:i/>
                <w:color w:val="000000"/>
                <w:spacing w:val="5"/>
                <w:lang w:val="de-DE"/>
              </w:rPr>
              <w:t xml:space="preserve"> in LPS</w:t>
            </w:r>
          </w:p>
        </w:tc>
      </w:tr>
      <w:tr w:rsidR="008D0FC0" w:rsidRPr="00B2609B" w14:paraId="147ED2C1" w14:textId="77777777" w:rsidTr="003C1F7D">
        <w:trPr>
          <w:trHeight w:val="543"/>
        </w:trPr>
        <w:tc>
          <w:tcPr>
            <w:tcW w:w="0" w:type="auto"/>
            <w:tcBorders>
              <w:top w:val="single" w:sz="12" w:space="0" w:color="auto"/>
              <w:bottom w:val="dashed" w:sz="4" w:space="0" w:color="auto"/>
            </w:tcBorders>
          </w:tcPr>
          <w:p w14:paraId="0D66DCF6" w14:textId="77777777" w:rsidR="008D0FC0" w:rsidRPr="00B2609B" w:rsidDel="00290C6D" w:rsidRDefault="008D0FC0" w:rsidP="003C1F7D">
            <w:pPr>
              <w:ind w:left="34"/>
              <w:rPr>
                <w:rFonts w:cstheme="minorHAnsi"/>
                <w:spacing w:val="5"/>
              </w:rPr>
            </w:pPr>
            <w:r w:rsidRPr="00B2609B">
              <w:rPr>
                <w:rFonts w:cstheme="minorHAnsi"/>
                <w:spacing w:val="5"/>
              </w:rPr>
              <w:t>Enostanovanjske</w:t>
            </w:r>
            <w:r>
              <w:rPr>
                <w:rFonts w:cstheme="minorHAnsi"/>
                <w:spacing w:val="5"/>
              </w:rPr>
              <w:t xml:space="preserve"> in</w:t>
            </w:r>
            <w:r w:rsidRPr="00B2609B">
              <w:rPr>
                <w:rFonts w:cstheme="minorHAnsi"/>
                <w:spacing w:val="5"/>
              </w:rPr>
              <w:t xml:space="preserve"> večstanovanjske stavbe za bivanje</w:t>
            </w:r>
            <w:r>
              <w:rPr>
                <w:rFonts w:cstheme="minorHAnsi"/>
                <w:spacing w:val="5"/>
              </w:rPr>
              <w:t xml:space="preserve">, </w:t>
            </w:r>
            <w:r w:rsidRPr="00B2609B">
              <w:rPr>
                <w:rFonts w:cstheme="minorHAnsi"/>
                <w:spacing w:val="5"/>
              </w:rPr>
              <w:t>z ali brez LPS</w:t>
            </w:r>
            <w:r>
              <w:rPr>
                <w:rFonts w:cstheme="minorHAnsi"/>
                <w:spacing w:val="5"/>
              </w:rPr>
              <w:t xml:space="preserve"> (</w:t>
            </w:r>
            <w:r w:rsidRPr="00B2609B">
              <w:rPr>
                <w:rFonts w:cstheme="minorHAnsi"/>
                <w:b/>
                <w:spacing w:val="5"/>
              </w:rPr>
              <w:t>nezahteven objekt</w:t>
            </w:r>
            <w:r w:rsidRPr="00B2609B">
              <w:rPr>
                <w:rFonts w:cstheme="minorHAnsi"/>
                <w:spacing w:val="5"/>
              </w:rPr>
              <w:t>)</w:t>
            </w:r>
          </w:p>
        </w:tc>
        <w:tc>
          <w:tcPr>
            <w:tcW w:w="0" w:type="auto"/>
            <w:tcBorders>
              <w:top w:val="single" w:sz="12" w:space="0" w:color="auto"/>
              <w:bottom w:val="dashed" w:sz="4" w:space="0" w:color="auto"/>
            </w:tcBorders>
          </w:tcPr>
          <w:p w14:paraId="3E3792B9" w14:textId="77777777" w:rsidR="008D0FC0" w:rsidRPr="00B2609B" w:rsidRDefault="008D0FC0" w:rsidP="003C1F7D">
            <w:pPr>
              <w:jc w:val="center"/>
              <w:rPr>
                <w:rFonts w:cstheme="minorHAnsi"/>
                <w:b/>
                <w:bCs/>
              </w:rPr>
            </w:pPr>
            <w:r w:rsidRPr="00B2609B">
              <w:rPr>
                <w:rFonts w:cstheme="minorHAnsi"/>
                <w:b/>
                <w:bCs/>
              </w:rPr>
              <w:t>B</w:t>
            </w:r>
          </w:p>
        </w:tc>
        <w:tc>
          <w:tcPr>
            <w:tcW w:w="0" w:type="auto"/>
            <w:tcBorders>
              <w:top w:val="single" w:sz="12" w:space="0" w:color="auto"/>
              <w:bottom w:val="dashed" w:sz="4" w:space="0" w:color="auto"/>
            </w:tcBorders>
          </w:tcPr>
          <w:p w14:paraId="75049660" w14:textId="77777777" w:rsidR="008D0FC0" w:rsidRPr="00B2609B" w:rsidRDefault="008D0FC0" w:rsidP="003C1F7D">
            <w:pPr>
              <w:jc w:val="center"/>
              <w:rPr>
                <w:rFonts w:cstheme="minorHAnsi"/>
                <w:b/>
                <w:bCs/>
                <w:strike/>
              </w:rPr>
            </w:pPr>
          </w:p>
        </w:tc>
        <w:tc>
          <w:tcPr>
            <w:tcW w:w="0" w:type="auto"/>
            <w:tcBorders>
              <w:top w:val="single" w:sz="12" w:space="0" w:color="auto"/>
              <w:bottom w:val="dashed" w:sz="4" w:space="0" w:color="auto"/>
            </w:tcBorders>
          </w:tcPr>
          <w:p w14:paraId="4C09D28A" w14:textId="77777777" w:rsidR="008D0FC0" w:rsidRPr="001F2A4C" w:rsidRDefault="008D0FC0" w:rsidP="003C1F7D">
            <w:pPr>
              <w:jc w:val="center"/>
              <w:rPr>
                <w:rFonts w:cstheme="minorHAnsi"/>
                <w:b/>
                <w:bCs/>
              </w:rPr>
            </w:pPr>
            <w:r w:rsidRPr="001F2A4C">
              <w:rPr>
                <w:rFonts w:cstheme="minorHAnsi"/>
                <w:b/>
                <w:bCs/>
              </w:rPr>
              <w:t>L</w:t>
            </w:r>
            <w:r>
              <w:rPr>
                <w:rFonts w:cstheme="minorHAnsi"/>
                <w:b/>
                <w:bCs/>
              </w:rPr>
              <w:t>0</w:t>
            </w:r>
          </w:p>
        </w:tc>
        <w:tc>
          <w:tcPr>
            <w:tcW w:w="0" w:type="auto"/>
            <w:tcBorders>
              <w:top w:val="single" w:sz="12" w:space="0" w:color="auto"/>
              <w:bottom w:val="dashed" w:sz="4" w:space="0" w:color="auto"/>
            </w:tcBorders>
          </w:tcPr>
          <w:p w14:paraId="2FDEE71A" w14:textId="77777777" w:rsidR="008D0FC0" w:rsidRPr="00B2609B" w:rsidRDefault="008D0FC0" w:rsidP="003C1F7D">
            <w:pPr>
              <w:jc w:val="center"/>
              <w:rPr>
                <w:rFonts w:cstheme="minorHAnsi"/>
                <w:b/>
                <w:bCs/>
              </w:rPr>
            </w:pPr>
          </w:p>
        </w:tc>
        <w:tc>
          <w:tcPr>
            <w:tcW w:w="0" w:type="auto"/>
            <w:tcBorders>
              <w:top w:val="single" w:sz="12" w:space="0" w:color="auto"/>
              <w:bottom w:val="dashed" w:sz="4" w:space="0" w:color="auto"/>
            </w:tcBorders>
          </w:tcPr>
          <w:p w14:paraId="1554AAA9" w14:textId="77777777" w:rsidR="008D0FC0" w:rsidRPr="00B2609B" w:rsidRDefault="008D0FC0" w:rsidP="003C1F7D">
            <w:pPr>
              <w:jc w:val="center"/>
              <w:rPr>
                <w:rFonts w:cstheme="minorHAnsi"/>
                <w:bCs/>
              </w:rPr>
            </w:pPr>
          </w:p>
        </w:tc>
        <w:tc>
          <w:tcPr>
            <w:tcW w:w="0" w:type="auto"/>
            <w:tcBorders>
              <w:top w:val="single" w:sz="12" w:space="0" w:color="auto"/>
              <w:bottom w:val="single" w:sz="4" w:space="0" w:color="auto"/>
            </w:tcBorders>
            <w:shd w:val="clear" w:color="auto" w:fill="auto"/>
          </w:tcPr>
          <w:p w14:paraId="6C23E38B" w14:textId="77777777" w:rsidR="008D0FC0" w:rsidRPr="00B2609B" w:rsidRDefault="008D0FC0" w:rsidP="003C1F7D">
            <w:pPr>
              <w:jc w:val="center"/>
              <w:rPr>
                <w:rFonts w:cstheme="minorHAnsi"/>
                <w:b/>
                <w:bCs/>
              </w:rPr>
            </w:pPr>
            <w:r>
              <w:rPr>
                <w:rFonts w:cstheme="minorHAnsi"/>
                <w:b/>
                <w:bCs/>
              </w:rPr>
              <w:t>BP III</w:t>
            </w:r>
          </w:p>
        </w:tc>
        <w:tc>
          <w:tcPr>
            <w:tcW w:w="0" w:type="auto"/>
            <w:tcBorders>
              <w:top w:val="single" w:sz="12" w:space="0" w:color="auto"/>
              <w:bottom w:val="dashed" w:sz="4" w:space="0" w:color="auto"/>
            </w:tcBorders>
          </w:tcPr>
          <w:p w14:paraId="37DD36A5" w14:textId="77777777" w:rsidR="008D0FC0" w:rsidRPr="00B2609B" w:rsidRDefault="008D0FC0" w:rsidP="003C1F7D">
            <w:pPr>
              <w:jc w:val="center"/>
              <w:rPr>
                <w:rFonts w:cstheme="minorHAnsi"/>
                <w:bCs/>
              </w:rPr>
            </w:pPr>
          </w:p>
        </w:tc>
        <w:tc>
          <w:tcPr>
            <w:tcW w:w="0" w:type="auto"/>
            <w:tcBorders>
              <w:top w:val="single" w:sz="12" w:space="0" w:color="auto"/>
              <w:bottom w:val="dashed" w:sz="4" w:space="0" w:color="auto"/>
            </w:tcBorders>
          </w:tcPr>
          <w:p w14:paraId="3C862831" w14:textId="77777777" w:rsidR="008D0FC0" w:rsidRPr="00B2609B" w:rsidRDefault="008D0FC0" w:rsidP="003C1F7D">
            <w:pPr>
              <w:jc w:val="center"/>
              <w:rPr>
                <w:rFonts w:cstheme="minorHAnsi"/>
                <w:bCs/>
              </w:rPr>
            </w:pPr>
          </w:p>
        </w:tc>
        <w:tc>
          <w:tcPr>
            <w:tcW w:w="0" w:type="auto"/>
            <w:tcBorders>
              <w:top w:val="single" w:sz="12" w:space="0" w:color="auto"/>
              <w:bottom w:val="dashed" w:sz="4" w:space="0" w:color="auto"/>
            </w:tcBorders>
          </w:tcPr>
          <w:p w14:paraId="01C0A7E3" w14:textId="77777777" w:rsidR="008D0FC0" w:rsidRPr="00B2609B" w:rsidRDefault="008D0FC0" w:rsidP="003C1F7D">
            <w:pPr>
              <w:jc w:val="center"/>
              <w:rPr>
                <w:rFonts w:cstheme="minorHAnsi"/>
                <w:bCs/>
              </w:rPr>
            </w:pPr>
          </w:p>
        </w:tc>
        <w:tc>
          <w:tcPr>
            <w:tcW w:w="0" w:type="auto"/>
            <w:tcBorders>
              <w:top w:val="single" w:sz="12" w:space="0" w:color="auto"/>
              <w:bottom w:val="dashed" w:sz="4" w:space="0" w:color="auto"/>
            </w:tcBorders>
          </w:tcPr>
          <w:p w14:paraId="56F558E6" w14:textId="77777777" w:rsidR="008D0FC0" w:rsidRPr="00B2609B" w:rsidRDefault="008D0FC0" w:rsidP="003C1F7D">
            <w:pPr>
              <w:jc w:val="center"/>
              <w:rPr>
                <w:rFonts w:cstheme="minorHAnsi"/>
                <w:b/>
                <w:bCs/>
              </w:rPr>
            </w:pPr>
            <w:r w:rsidRPr="00B2609B">
              <w:rPr>
                <w:rFonts w:cstheme="minorHAnsi"/>
                <w:b/>
                <w:bCs/>
              </w:rPr>
              <w:t xml:space="preserve">BP </w:t>
            </w:r>
          </w:p>
          <w:p w14:paraId="1D605A8F" w14:textId="77777777" w:rsidR="008D0FC0" w:rsidRPr="00B2609B" w:rsidRDefault="008D0FC0" w:rsidP="003C1F7D">
            <w:pPr>
              <w:jc w:val="center"/>
              <w:rPr>
                <w:rFonts w:cstheme="minorHAnsi"/>
                <w:bCs/>
              </w:rPr>
            </w:pPr>
            <w:r w:rsidRPr="00B2609B">
              <w:rPr>
                <w:rFonts w:cstheme="minorHAnsi"/>
                <w:b/>
                <w:bCs/>
              </w:rPr>
              <w:t>II</w:t>
            </w:r>
          </w:p>
        </w:tc>
      </w:tr>
      <w:tr w:rsidR="008D0FC0" w:rsidRPr="00B2609B" w14:paraId="0D9CB421" w14:textId="77777777" w:rsidTr="003C1F7D">
        <w:trPr>
          <w:trHeight w:val="304"/>
        </w:trPr>
        <w:tc>
          <w:tcPr>
            <w:tcW w:w="0" w:type="auto"/>
            <w:tcBorders>
              <w:top w:val="single" w:sz="4" w:space="0" w:color="auto"/>
              <w:bottom w:val="dashed" w:sz="4" w:space="0" w:color="auto"/>
            </w:tcBorders>
          </w:tcPr>
          <w:p w14:paraId="6067EF6F" w14:textId="77777777" w:rsidR="008D0FC0" w:rsidRPr="00B2609B" w:rsidRDefault="008D0FC0" w:rsidP="003C1F7D">
            <w:pPr>
              <w:ind w:left="34"/>
              <w:rPr>
                <w:rFonts w:cstheme="minorHAnsi"/>
                <w:spacing w:val="5"/>
              </w:rPr>
            </w:pPr>
            <w:r w:rsidRPr="00B2609B">
              <w:rPr>
                <w:rFonts w:cstheme="minorHAnsi"/>
                <w:spacing w:val="5"/>
              </w:rPr>
              <w:t>Večstanovanjske stavbe) za bivanje z ali brez LPS (</w:t>
            </w:r>
            <w:r w:rsidRPr="00B2609B">
              <w:rPr>
                <w:rFonts w:cstheme="minorHAnsi"/>
                <w:b/>
                <w:spacing w:val="5"/>
              </w:rPr>
              <w:t>zahteven objekt)</w:t>
            </w:r>
          </w:p>
        </w:tc>
        <w:tc>
          <w:tcPr>
            <w:tcW w:w="0" w:type="auto"/>
            <w:tcBorders>
              <w:top w:val="single" w:sz="4" w:space="0" w:color="auto"/>
              <w:bottom w:val="dashed" w:sz="4" w:space="0" w:color="auto"/>
            </w:tcBorders>
          </w:tcPr>
          <w:p w14:paraId="0E594D71" w14:textId="77777777" w:rsidR="008D0FC0" w:rsidRPr="00B2609B" w:rsidRDefault="008D0FC0" w:rsidP="003C1F7D">
            <w:pPr>
              <w:jc w:val="center"/>
              <w:rPr>
                <w:rFonts w:cstheme="minorHAnsi"/>
                <w:b/>
                <w:bCs/>
              </w:rPr>
            </w:pPr>
            <w:r w:rsidRPr="00B2609B">
              <w:rPr>
                <w:rFonts w:cstheme="minorHAnsi"/>
                <w:b/>
                <w:bCs/>
              </w:rPr>
              <w:t>A</w:t>
            </w:r>
          </w:p>
        </w:tc>
        <w:tc>
          <w:tcPr>
            <w:tcW w:w="0" w:type="auto"/>
            <w:tcBorders>
              <w:top w:val="single" w:sz="4" w:space="0" w:color="auto"/>
              <w:bottom w:val="dashed" w:sz="4" w:space="0" w:color="auto"/>
            </w:tcBorders>
          </w:tcPr>
          <w:p w14:paraId="12FCB2E8" w14:textId="77777777" w:rsidR="008D0FC0" w:rsidRPr="00B2609B" w:rsidRDefault="008D0FC0" w:rsidP="003C1F7D">
            <w:pPr>
              <w:jc w:val="center"/>
              <w:rPr>
                <w:rFonts w:cstheme="minorHAnsi"/>
                <w:b/>
                <w:bCs/>
                <w:strike/>
              </w:rPr>
            </w:pPr>
          </w:p>
        </w:tc>
        <w:tc>
          <w:tcPr>
            <w:tcW w:w="0" w:type="auto"/>
            <w:tcBorders>
              <w:top w:val="single" w:sz="4" w:space="0" w:color="auto"/>
              <w:bottom w:val="dashed" w:sz="4" w:space="0" w:color="auto"/>
            </w:tcBorders>
          </w:tcPr>
          <w:p w14:paraId="0368335F" w14:textId="77777777" w:rsidR="008D0FC0" w:rsidRPr="00B2609B" w:rsidRDefault="008D0FC0" w:rsidP="003C1F7D">
            <w:pPr>
              <w:jc w:val="center"/>
              <w:rPr>
                <w:rFonts w:cstheme="minorHAnsi"/>
                <w:b/>
                <w:bCs/>
              </w:rPr>
            </w:pPr>
            <w:r w:rsidRPr="00B2609B">
              <w:rPr>
                <w:rFonts w:cstheme="minorHAnsi"/>
                <w:b/>
                <w:bCs/>
              </w:rPr>
              <w:t>L ali B3</w:t>
            </w:r>
          </w:p>
        </w:tc>
        <w:tc>
          <w:tcPr>
            <w:tcW w:w="0" w:type="auto"/>
            <w:tcBorders>
              <w:top w:val="single" w:sz="4" w:space="0" w:color="auto"/>
            </w:tcBorders>
          </w:tcPr>
          <w:p w14:paraId="4F8762C2" w14:textId="77777777" w:rsidR="008D0FC0" w:rsidRPr="00B2609B" w:rsidRDefault="008D0FC0" w:rsidP="003C1F7D">
            <w:pPr>
              <w:jc w:val="center"/>
              <w:rPr>
                <w:rFonts w:cstheme="minorHAnsi"/>
                <w:bCs/>
              </w:rPr>
            </w:pPr>
            <w:r w:rsidRPr="00B2609B">
              <w:rPr>
                <w:rFonts w:cstheme="minorHAnsi"/>
                <w:b/>
                <w:bCs/>
              </w:rPr>
              <w:t>AP III, LPS nivo I, II</w:t>
            </w:r>
          </w:p>
        </w:tc>
        <w:tc>
          <w:tcPr>
            <w:tcW w:w="0" w:type="auto"/>
            <w:tcBorders>
              <w:top w:val="single" w:sz="4" w:space="0" w:color="auto"/>
              <w:bottom w:val="dashed" w:sz="4" w:space="0" w:color="auto"/>
            </w:tcBorders>
          </w:tcPr>
          <w:p w14:paraId="17E47C81" w14:textId="77777777" w:rsidR="008D0FC0" w:rsidRPr="00B2609B" w:rsidRDefault="008D0FC0" w:rsidP="003C1F7D">
            <w:pPr>
              <w:jc w:val="center"/>
              <w:rPr>
                <w:rFonts w:cstheme="minorHAnsi"/>
                <w:bCs/>
              </w:rPr>
            </w:pPr>
          </w:p>
        </w:tc>
        <w:tc>
          <w:tcPr>
            <w:tcW w:w="0" w:type="auto"/>
            <w:tcBorders>
              <w:top w:val="single" w:sz="4" w:space="0" w:color="auto"/>
            </w:tcBorders>
            <w:shd w:val="clear" w:color="auto" w:fill="auto"/>
          </w:tcPr>
          <w:p w14:paraId="3389140A" w14:textId="77777777" w:rsidR="008D0FC0" w:rsidRPr="00B2609B" w:rsidRDefault="008D0FC0" w:rsidP="003C1F7D">
            <w:pPr>
              <w:jc w:val="center"/>
              <w:rPr>
                <w:rFonts w:cstheme="minorHAnsi"/>
                <w:b/>
                <w:bCs/>
              </w:rPr>
            </w:pPr>
            <w:r>
              <w:rPr>
                <w:rFonts w:cstheme="minorHAnsi"/>
                <w:b/>
                <w:bCs/>
              </w:rPr>
              <w:t>A</w:t>
            </w:r>
            <w:r w:rsidRPr="00B2609B">
              <w:rPr>
                <w:rFonts w:cstheme="minorHAnsi"/>
                <w:b/>
                <w:bCs/>
              </w:rPr>
              <w:t>P III, LPS nivo III, IV</w:t>
            </w:r>
          </w:p>
        </w:tc>
        <w:tc>
          <w:tcPr>
            <w:tcW w:w="0" w:type="auto"/>
            <w:tcBorders>
              <w:top w:val="single" w:sz="4" w:space="0" w:color="auto"/>
              <w:bottom w:val="dashed" w:sz="4" w:space="0" w:color="auto"/>
            </w:tcBorders>
          </w:tcPr>
          <w:p w14:paraId="2CD29FCC" w14:textId="77777777" w:rsidR="008D0FC0" w:rsidRPr="00B2609B" w:rsidRDefault="008D0FC0" w:rsidP="003C1F7D">
            <w:pPr>
              <w:jc w:val="center"/>
              <w:rPr>
                <w:rFonts w:cstheme="minorHAnsi"/>
                <w:bCs/>
              </w:rPr>
            </w:pPr>
          </w:p>
        </w:tc>
        <w:tc>
          <w:tcPr>
            <w:tcW w:w="0" w:type="auto"/>
            <w:tcBorders>
              <w:top w:val="single" w:sz="4" w:space="0" w:color="auto"/>
              <w:bottom w:val="dashed" w:sz="4" w:space="0" w:color="auto"/>
            </w:tcBorders>
          </w:tcPr>
          <w:p w14:paraId="2749189F" w14:textId="77777777" w:rsidR="008D0FC0" w:rsidRPr="00B2609B" w:rsidRDefault="008D0FC0" w:rsidP="003C1F7D">
            <w:pPr>
              <w:jc w:val="center"/>
              <w:rPr>
                <w:rFonts w:cstheme="minorHAnsi"/>
                <w:bCs/>
              </w:rPr>
            </w:pPr>
          </w:p>
        </w:tc>
        <w:tc>
          <w:tcPr>
            <w:tcW w:w="0" w:type="auto"/>
            <w:tcBorders>
              <w:top w:val="single" w:sz="4" w:space="0" w:color="auto"/>
              <w:bottom w:val="dashed" w:sz="4" w:space="0" w:color="auto"/>
            </w:tcBorders>
          </w:tcPr>
          <w:p w14:paraId="3A42587D" w14:textId="77777777" w:rsidR="008D0FC0" w:rsidRPr="00B2609B" w:rsidRDefault="008D0FC0" w:rsidP="003C1F7D">
            <w:pPr>
              <w:jc w:val="center"/>
              <w:rPr>
                <w:rFonts w:cstheme="minorHAnsi"/>
                <w:b/>
                <w:bCs/>
              </w:rPr>
            </w:pPr>
            <w:r w:rsidRPr="00B2609B">
              <w:rPr>
                <w:rFonts w:cstheme="minorHAnsi"/>
                <w:b/>
                <w:bCs/>
              </w:rPr>
              <w:t xml:space="preserve">AP </w:t>
            </w:r>
          </w:p>
          <w:p w14:paraId="1E498D40" w14:textId="77777777" w:rsidR="008D0FC0" w:rsidRPr="00B2609B" w:rsidRDefault="008D0FC0" w:rsidP="003C1F7D">
            <w:pPr>
              <w:jc w:val="center"/>
              <w:rPr>
                <w:rFonts w:cstheme="minorHAnsi"/>
                <w:bCs/>
              </w:rPr>
            </w:pPr>
            <w:r w:rsidRPr="00B2609B">
              <w:rPr>
                <w:rFonts w:cstheme="minorHAnsi"/>
                <w:b/>
                <w:bCs/>
              </w:rPr>
              <w:t>II</w:t>
            </w:r>
          </w:p>
        </w:tc>
        <w:tc>
          <w:tcPr>
            <w:tcW w:w="0" w:type="auto"/>
            <w:tcBorders>
              <w:top w:val="single" w:sz="4" w:space="0" w:color="auto"/>
              <w:bottom w:val="dashed" w:sz="4" w:space="0" w:color="auto"/>
            </w:tcBorders>
          </w:tcPr>
          <w:p w14:paraId="06BCA1ED" w14:textId="77777777" w:rsidR="008D0FC0" w:rsidRPr="00B2609B" w:rsidRDefault="008D0FC0" w:rsidP="003C1F7D">
            <w:pPr>
              <w:jc w:val="center"/>
              <w:rPr>
                <w:rFonts w:cstheme="minorHAnsi"/>
                <w:b/>
                <w:bCs/>
              </w:rPr>
            </w:pPr>
          </w:p>
        </w:tc>
      </w:tr>
      <w:tr w:rsidR="008D0FC0" w:rsidRPr="00B2609B" w14:paraId="5D4F87E5" w14:textId="77777777" w:rsidTr="003C1F7D">
        <w:trPr>
          <w:trHeight w:val="304"/>
        </w:trPr>
        <w:tc>
          <w:tcPr>
            <w:tcW w:w="0" w:type="auto"/>
            <w:tcBorders>
              <w:top w:val="single" w:sz="4" w:space="0" w:color="auto"/>
              <w:bottom w:val="dashed" w:sz="4" w:space="0" w:color="auto"/>
            </w:tcBorders>
          </w:tcPr>
          <w:p w14:paraId="4FB6FDD9" w14:textId="2821C0A9" w:rsidR="008D0FC0" w:rsidRPr="00B2609B" w:rsidRDefault="008D0FC0" w:rsidP="003C1F7D">
            <w:pPr>
              <w:ind w:left="34"/>
              <w:rPr>
                <w:rFonts w:cstheme="minorHAnsi"/>
                <w:spacing w:val="5"/>
              </w:rPr>
            </w:pPr>
            <w:r w:rsidRPr="00B2609B">
              <w:rPr>
                <w:rFonts w:cstheme="minorHAnsi"/>
                <w:spacing w:val="5"/>
              </w:rPr>
              <w:t>Stanovanjsko-poslovne, nestanovanjske kmetijske stavbe, obredne</w:t>
            </w:r>
            <w:r w:rsidR="00E4457C">
              <w:rPr>
                <w:rFonts w:cstheme="minorHAnsi"/>
                <w:spacing w:val="5"/>
              </w:rPr>
              <w:t xml:space="preserve"> </w:t>
            </w:r>
            <w:r w:rsidRPr="00B2609B">
              <w:rPr>
                <w:rFonts w:cstheme="minorHAnsi"/>
                <w:spacing w:val="5"/>
              </w:rPr>
              <w:t>z ali brez LPS (</w:t>
            </w:r>
            <w:r w:rsidRPr="00B2609B">
              <w:rPr>
                <w:rFonts w:cstheme="minorHAnsi"/>
                <w:b/>
                <w:spacing w:val="5"/>
              </w:rPr>
              <w:t>enostaven in nezahteven objekt</w:t>
            </w:r>
            <w:r w:rsidRPr="00B2609B">
              <w:rPr>
                <w:rFonts w:cstheme="minorHAnsi"/>
                <w:spacing w:val="5"/>
              </w:rPr>
              <w:t>)</w:t>
            </w:r>
          </w:p>
        </w:tc>
        <w:tc>
          <w:tcPr>
            <w:tcW w:w="0" w:type="auto"/>
            <w:tcBorders>
              <w:top w:val="single" w:sz="4" w:space="0" w:color="auto"/>
              <w:bottom w:val="dashed" w:sz="4" w:space="0" w:color="auto"/>
            </w:tcBorders>
          </w:tcPr>
          <w:p w14:paraId="3A355FF3" w14:textId="77777777" w:rsidR="008D0FC0" w:rsidRPr="00B2609B" w:rsidRDefault="008D0FC0" w:rsidP="003C1F7D">
            <w:pPr>
              <w:jc w:val="center"/>
              <w:rPr>
                <w:rFonts w:cstheme="minorHAnsi"/>
                <w:b/>
                <w:bCs/>
              </w:rPr>
            </w:pPr>
            <w:r w:rsidRPr="00B2609B">
              <w:rPr>
                <w:rFonts w:cstheme="minorHAnsi"/>
                <w:b/>
                <w:bCs/>
              </w:rPr>
              <w:t>B</w:t>
            </w:r>
          </w:p>
        </w:tc>
        <w:tc>
          <w:tcPr>
            <w:tcW w:w="0" w:type="auto"/>
            <w:tcBorders>
              <w:top w:val="single" w:sz="4" w:space="0" w:color="auto"/>
              <w:bottom w:val="dashed" w:sz="4" w:space="0" w:color="auto"/>
            </w:tcBorders>
          </w:tcPr>
          <w:p w14:paraId="2CAEB942" w14:textId="77777777" w:rsidR="008D0FC0" w:rsidRPr="00B2609B" w:rsidRDefault="008D0FC0" w:rsidP="003C1F7D">
            <w:pPr>
              <w:jc w:val="center"/>
              <w:rPr>
                <w:rFonts w:cstheme="minorHAnsi"/>
                <w:b/>
                <w:bCs/>
                <w:strike/>
              </w:rPr>
            </w:pPr>
          </w:p>
        </w:tc>
        <w:tc>
          <w:tcPr>
            <w:tcW w:w="0" w:type="auto"/>
            <w:tcBorders>
              <w:top w:val="single" w:sz="4" w:space="0" w:color="auto"/>
              <w:bottom w:val="dashed" w:sz="4" w:space="0" w:color="auto"/>
            </w:tcBorders>
          </w:tcPr>
          <w:p w14:paraId="4605D37F" w14:textId="77777777" w:rsidR="008D0FC0" w:rsidRPr="00B2609B" w:rsidRDefault="008D0FC0" w:rsidP="003C1F7D">
            <w:pPr>
              <w:jc w:val="center"/>
              <w:rPr>
                <w:rFonts w:cstheme="minorHAnsi"/>
                <w:b/>
                <w:bCs/>
              </w:rPr>
            </w:pPr>
            <w:r w:rsidRPr="001F2A4C">
              <w:rPr>
                <w:rFonts w:cstheme="minorHAnsi"/>
                <w:b/>
                <w:bCs/>
              </w:rPr>
              <w:t>L</w:t>
            </w:r>
          </w:p>
        </w:tc>
        <w:tc>
          <w:tcPr>
            <w:tcW w:w="0" w:type="auto"/>
            <w:tcBorders>
              <w:top w:val="single" w:sz="4" w:space="0" w:color="auto"/>
            </w:tcBorders>
          </w:tcPr>
          <w:p w14:paraId="688F83A7" w14:textId="77777777" w:rsidR="008D0FC0" w:rsidRPr="00B2609B" w:rsidRDefault="008D0FC0" w:rsidP="003C1F7D">
            <w:pPr>
              <w:jc w:val="center"/>
              <w:rPr>
                <w:rFonts w:cstheme="minorHAnsi"/>
                <w:bCs/>
              </w:rPr>
            </w:pPr>
          </w:p>
        </w:tc>
        <w:tc>
          <w:tcPr>
            <w:tcW w:w="0" w:type="auto"/>
            <w:tcBorders>
              <w:top w:val="single" w:sz="4" w:space="0" w:color="auto"/>
              <w:bottom w:val="dashed" w:sz="4" w:space="0" w:color="auto"/>
            </w:tcBorders>
          </w:tcPr>
          <w:p w14:paraId="64BA99AC" w14:textId="77777777" w:rsidR="008D0FC0" w:rsidRPr="00B2609B" w:rsidRDefault="008D0FC0" w:rsidP="003C1F7D">
            <w:pPr>
              <w:jc w:val="center"/>
              <w:rPr>
                <w:rFonts w:cstheme="minorHAnsi"/>
                <w:bCs/>
              </w:rPr>
            </w:pPr>
          </w:p>
        </w:tc>
        <w:tc>
          <w:tcPr>
            <w:tcW w:w="0" w:type="auto"/>
            <w:tcBorders>
              <w:top w:val="single" w:sz="4" w:space="0" w:color="auto"/>
            </w:tcBorders>
            <w:shd w:val="clear" w:color="auto" w:fill="auto"/>
          </w:tcPr>
          <w:p w14:paraId="65A64CED" w14:textId="77777777" w:rsidR="008D0FC0" w:rsidRPr="00B2609B" w:rsidRDefault="008D0FC0" w:rsidP="003C1F7D">
            <w:pPr>
              <w:jc w:val="center"/>
              <w:rPr>
                <w:rFonts w:cstheme="minorHAnsi"/>
                <w:b/>
                <w:bCs/>
              </w:rPr>
            </w:pPr>
            <w:r>
              <w:rPr>
                <w:rFonts w:cstheme="minorHAnsi"/>
                <w:b/>
                <w:bCs/>
              </w:rPr>
              <w:t>BP III</w:t>
            </w:r>
          </w:p>
        </w:tc>
        <w:tc>
          <w:tcPr>
            <w:tcW w:w="0" w:type="auto"/>
            <w:tcBorders>
              <w:top w:val="single" w:sz="4" w:space="0" w:color="auto"/>
              <w:bottom w:val="dashed" w:sz="4" w:space="0" w:color="auto"/>
            </w:tcBorders>
          </w:tcPr>
          <w:p w14:paraId="37E1FA16" w14:textId="77777777" w:rsidR="008D0FC0" w:rsidRPr="00B2609B" w:rsidRDefault="008D0FC0" w:rsidP="003C1F7D">
            <w:pPr>
              <w:jc w:val="center"/>
              <w:rPr>
                <w:rFonts w:cstheme="minorHAnsi"/>
                <w:bCs/>
              </w:rPr>
            </w:pPr>
          </w:p>
        </w:tc>
        <w:tc>
          <w:tcPr>
            <w:tcW w:w="0" w:type="auto"/>
            <w:tcBorders>
              <w:top w:val="single" w:sz="4" w:space="0" w:color="auto"/>
              <w:bottom w:val="dashed" w:sz="4" w:space="0" w:color="auto"/>
            </w:tcBorders>
          </w:tcPr>
          <w:p w14:paraId="7343FD99" w14:textId="77777777" w:rsidR="008D0FC0" w:rsidRPr="00B2609B" w:rsidRDefault="008D0FC0" w:rsidP="003C1F7D">
            <w:pPr>
              <w:jc w:val="center"/>
              <w:rPr>
                <w:rFonts w:cstheme="minorHAnsi"/>
                <w:bCs/>
              </w:rPr>
            </w:pPr>
          </w:p>
        </w:tc>
        <w:tc>
          <w:tcPr>
            <w:tcW w:w="0" w:type="auto"/>
            <w:tcBorders>
              <w:top w:val="single" w:sz="4" w:space="0" w:color="auto"/>
              <w:bottom w:val="dashed" w:sz="4" w:space="0" w:color="auto"/>
            </w:tcBorders>
          </w:tcPr>
          <w:p w14:paraId="1264CE19" w14:textId="77777777" w:rsidR="008D0FC0" w:rsidRPr="00B2609B" w:rsidRDefault="008D0FC0" w:rsidP="003C1F7D">
            <w:pPr>
              <w:jc w:val="center"/>
              <w:rPr>
                <w:rFonts w:cstheme="minorHAnsi"/>
                <w:b/>
                <w:bCs/>
              </w:rPr>
            </w:pPr>
            <w:r w:rsidRPr="00B2609B">
              <w:rPr>
                <w:rFonts w:cstheme="minorHAnsi"/>
                <w:b/>
                <w:bCs/>
              </w:rPr>
              <w:t xml:space="preserve">BP </w:t>
            </w:r>
          </w:p>
          <w:p w14:paraId="40433DC5" w14:textId="77777777" w:rsidR="008D0FC0" w:rsidRPr="00B2609B" w:rsidRDefault="008D0FC0" w:rsidP="003C1F7D">
            <w:pPr>
              <w:jc w:val="center"/>
              <w:rPr>
                <w:rFonts w:cstheme="minorHAnsi"/>
                <w:b/>
                <w:bCs/>
              </w:rPr>
            </w:pPr>
            <w:r>
              <w:rPr>
                <w:rFonts w:cstheme="minorHAnsi"/>
                <w:b/>
                <w:bCs/>
              </w:rPr>
              <w:t>II</w:t>
            </w:r>
          </w:p>
        </w:tc>
        <w:tc>
          <w:tcPr>
            <w:tcW w:w="0" w:type="auto"/>
            <w:tcBorders>
              <w:top w:val="single" w:sz="4" w:space="0" w:color="auto"/>
              <w:bottom w:val="dashed" w:sz="4" w:space="0" w:color="auto"/>
            </w:tcBorders>
          </w:tcPr>
          <w:p w14:paraId="6EA57A3E" w14:textId="77777777" w:rsidR="008D0FC0" w:rsidRPr="00B2609B" w:rsidRDefault="008D0FC0" w:rsidP="003C1F7D">
            <w:pPr>
              <w:jc w:val="center"/>
              <w:rPr>
                <w:rFonts w:cstheme="minorHAnsi"/>
                <w:b/>
                <w:bCs/>
              </w:rPr>
            </w:pPr>
          </w:p>
        </w:tc>
      </w:tr>
      <w:tr w:rsidR="008D0FC0" w:rsidRPr="00B2609B" w:rsidDel="00834159" w14:paraId="71B8E018" w14:textId="77777777" w:rsidTr="003C1F7D">
        <w:trPr>
          <w:trHeight w:val="304"/>
        </w:trPr>
        <w:tc>
          <w:tcPr>
            <w:tcW w:w="0" w:type="auto"/>
            <w:tcBorders>
              <w:top w:val="single" w:sz="4" w:space="0" w:color="auto"/>
              <w:bottom w:val="dashed" w:sz="4" w:space="0" w:color="auto"/>
            </w:tcBorders>
          </w:tcPr>
          <w:p w14:paraId="4F1D4145" w14:textId="77777777" w:rsidR="008D0FC0" w:rsidRPr="00B2609B" w:rsidRDefault="008D0FC0" w:rsidP="003C1F7D">
            <w:pPr>
              <w:ind w:left="34"/>
              <w:rPr>
                <w:rFonts w:cstheme="minorHAnsi"/>
                <w:spacing w:val="5"/>
              </w:rPr>
            </w:pPr>
            <w:r w:rsidRPr="00B2609B">
              <w:rPr>
                <w:rFonts w:cstheme="minorHAnsi"/>
                <w:spacing w:val="5"/>
              </w:rPr>
              <w:t>Stanovanjsko-poslovne, nestanovanjske kmetijske stavbe, obredne z ali brez LPS (</w:t>
            </w:r>
            <w:r w:rsidRPr="00B2609B">
              <w:rPr>
                <w:rFonts w:cstheme="minorHAnsi"/>
                <w:b/>
                <w:spacing w:val="5"/>
              </w:rPr>
              <w:t>zahteven objekt</w:t>
            </w:r>
            <w:r w:rsidRPr="00B2609B">
              <w:rPr>
                <w:rFonts w:cstheme="minorHAnsi"/>
                <w:spacing w:val="5"/>
              </w:rPr>
              <w:t>)</w:t>
            </w:r>
          </w:p>
        </w:tc>
        <w:tc>
          <w:tcPr>
            <w:tcW w:w="0" w:type="auto"/>
            <w:tcBorders>
              <w:top w:val="single" w:sz="4" w:space="0" w:color="auto"/>
              <w:bottom w:val="dashed" w:sz="4" w:space="0" w:color="auto"/>
            </w:tcBorders>
          </w:tcPr>
          <w:p w14:paraId="305DCF2E" w14:textId="77777777" w:rsidR="008D0FC0" w:rsidRPr="00B2609B" w:rsidRDefault="008D0FC0" w:rsidP="003C1F7D">
            <w:pPr>
              <w:jc w:val="center"/>
              <w:rPr>
                <w:rFonts w:cstheme="minorHAnsi"/>
                <w:bCs/>
              </w:rPr>
            </w:pPr>
            <w:r w:rsidRPr="00B2609B">
              <w:rPr>
                <w:rFonts w:cstheme="minorHAnsi"/>
                <w:b/>
                <w:bCs/>
              </w:rPr>
              <w:t>A</w:t>
            </w:r>
          </w:p>
        </w:tc>
        <w:tc>
          <w:tcPr>
            <w:tcW w:w="0" w:type="auto"/>
            <w:tcBorders>
              <w:top w:val="single" w:sz="4" w:space="0" w:color="auto"/>
              <w:bottom w:val="dashed" w:sz="4" w:space="0" w:color="auto"/>
            </w:tcBorders>
          </w:tcPr>
          <w:p w14:paraId="19E1ECC2" w14:textId="77777777" w:rsidR="008D0FC0" w:rsidRPr="00B2609B" w:rsidRDefault="008D0FC0" w:rsidP="003C1F7D">
            <w:pPr>
              <w:jc w:val="center"/>
              <w:rPr>
                <w:rFonts w:cstheme="minorHAnsi"/>
                <w:bCs/>
                <w:strike/>
              </w:rPr>
            </w:pPr>
          </w:p>
        </w:tc>
        <w:tc>
          <w:tcPr>
            <w:tcW w:w="0" w:type="auto"/>
            <w:tcBorders>
              <w:top w:val="single" w:sz="4" w:space="0" w:color="auto"/>
              <w:bottom w:val="dashed" w:sz="4" w:space="0" w:color="auto"/>
            </w:tcBorders>
          </w:tcPr>
          <w:p w14:paraId="0B44882D" w14:textId="77777777" w:rsidR="008D0FC0" w:rsidRPr="00B2609B" w:rsidRDefault="008D0FC0" w:rsidP="003C1F7D">
            <w:pPr>
              <w:jc w:val="center"/>
              <w:rPr>
                <w:rFonts w:cstheme="minorHAnsi"/>
                <w:bCs/>
              </w:rPr>
            </w:pPr>
            <w:r w:rsidRPr="00B2609B">
              <w:rPr>
                <w:rFonts w:cstheme="minorHAnsi"/>
                <w:b/>
                <w:bCs/>
              </w:rPr>
              <w:t>L ali B3</w:t>
            </w:r>
          </w:p>
        </w:tc>
        <w:tc>
          <w:tcPr>
            <w:tcW w:w="0" w:type="auto"/>
          </w:tcPr>
          <w:p w14:paraId="5F28D494" w14:textId="77777777" w:rsidR="008D0FC0" w:rsidRPr="00B2609B" w:rsidRDefault="008D0FC0" w:rsidP="003C1F7D">
            <w:pPr>
              <w:jc w:val="center"/>
              <w:rPr>
                <w:rFonts w:cstheme="minorHAnsi"/>
                <w:bCs/>
              </w:rPr>
            </w:pPr>
            <w:r w:rsidRPr="00B2609B">
              <w:rPr>
                <w:rFonts w:cstheme="minorHAnsi"/>
                <w:b/>
                <w:bCs/>
              </w:rPr>
              <w:t>AP III, LPS nivo I, II</w:t>
            </w:r>
          </w:p>
        </w:tc>
        <w:tc>
          <w:tcPr>
            <w:tcW w:w="0" w:type="auto"/>
            <w:tcBorders>
              <w:top w:val="single" w:sz="4" w:space="0" w:color="auto"/>
              <w:bottom w:val="dashed" w:sz="4" w:space="0" w:color="auto"/>
            </w:tcBorders>
          </w:tcPr>
          <w:p w14:paraId="3C700E61" w14:textId="77777777" w:rsidR="008D0FC0" w:rsidRPr="00B2609B" w:rsidRDefault="008D0FC0" w:rsidP="003C1F7D">
            <w:pPr>
              <w:jc w:val="center"/>
              <w:rPr>
                <w:rFonts w:cstheme="minorHAnsi"/>
                <w:bCs/>
              </w:rPr>
            </w:pPr>
          </w:p>
        </w:tc>
        <w:tc>
          <w:tcPr>
            <w:tcW w:w="0" w:type="auto"/>
            <w:shd w:val="clear" w:color="auto" w:fill="auto"/>
          </w:tcPr>
          <w:p w14:paraId="31E46632" w14:textId="77777777" w:rsidR="008D0FC0" w:rsidRPr="00B2609B" w:rsidRDefault="008D0FC0" w:rsidP="003C1F7D">
            <w:pPr>
              <w:jc w:val="center"/>
              <w:rPr>
                <w:rFonts w:cstheme="minorHAnsi"/>
                <w:b/>
                <w:bCs/>
              </w:rPr>
            </w:pPr>
            <w:r w:rsidRPr="00B2609B">
              <w:rPr>
                <w:rFonts w:cstheme="minorHAnsi"/>
                <w:b/>
                <w:bCs/>
              </w:rPr>
              <w:t>AP III, LPS nivo III, IV</w:t>
            </w:r>
          </w:p>
        </w:tc>
        <w:tc>
          <w:tcPr>
            <w:tcW w:w="0" w:type="auto"/>
            <w:tcBorders>
              <w:top w:val="single" w:sz="4" w:space="0" w:color="auto"/>
              <w:bottom w:val="dashed" w:sz="4" w:space="0" w:color="auto"/>
            </w:tcBorders>
          </w:tcPr>
          <w:p w14:paraId="22316688" w14:textId="77777777" w:rsidR="008D0FC0" w:rsidRPr="00B2609B" w:rsidRDefault="008D0FC0" w:rsidP="003C1F7D">
            <w:pPr>
              <w:jc w:val="center"/>
              <w:rPr>
                <w:rFonts w:cstheme="minorHAnsi"/>
                <w:bCs/>
              </w:rPr>
            </w:pPr>
          </w:p>
        </w:tc>
        <w:tc>
          <w:tcPr>
            <w:tcW w:w="0" w:type="auto"/>
            <w:tcBorders>
              <w:top w:val="single" w:sz="4" w:space="0" w:color="auto"/>
              <w:bottom w:val="dashed" w:sz="4" w:space="0" w:color="auto"/>
            </w:tcBorders>
          </w:tcPr>
          <w:p w14:paraId="5C372521" w14:textId="77777777" w:rsidR="008D0FC0" w:rsidRPr="00B2609B" w:rsidRDefault="008D0FC0" w:rsidP="003C1F7D">
            <w:pPr>
              <w:jc w:val="center"/>
              <w:rPr>
                <w:rFonts w:cstheme="minorHAnsi"/>
                <w:bCs/>
              </w:rPr>
            </w:pPr>
          </w:p>
        </w:tc>
        <w:tc>
          <w:tcPr>
            <w:tcW w:w="0" w:type="auto"/>
            <w:tcBorders>
              <w:top w:val="single" w:sz="4" w:space="0" w:color="auto"/>
              <w:bottom w:val="dashed" w:sz="4" w:space="0" w:color="auto"/>
            </w:tcBorders>
          </w:tcPr>
          <w:p w14:paraId="4A9845E5" w14:textId="77777777" w:rsidR="008D0FC0" w:rsidRPr="00B2609B" w:rsidRDefault="008D0FC0" w:rsidP="003C1F7D">
            <w:pPr>
              <w:jc w:val="center"/>
              <w:rPr>
                <w:rFonts w:cstheme="minorHAnsi"/>
                <w:bCs/>
              </w:rPr>
            </w:pPr>
            <w:r w:rsidRPr="00B2609B">
              <w:rPr>
                <w:rFonts w:cstheme="minorHAnsi"/>
                <w:b/>
                <w:bCs/>
              </w:rPr>
              <w:t>AP II</w:t>
            </w:r>
          </w:p>
        </w:tc>
        <w:tc>
          <w:tcPr>
            <w:tcW w:w="0" w:type="auto"/>
            <w:tcBorders>
              <w:top w:val="single" w:sz="4" w:space="0" w:color="auto"/>
              <w:bottom w:val="dashed" w:sz="4" w:space="0" w:color="auto"/>
            </w:tcBorders>
          </w:tcPr>
          <w:p w14:paraId="4EBE330A" w14:textId="77777777" w:rsidR="008D0FC0" w:rsidRPr="00B2609B" w:rsidDel="00834159" w:rsidRDefault="008D0FC0" w:rsidP="003C1F7D">
            <w:pPr>
              <w:jc w:val="center"/>
              <w:rPr>
                <w:rFonts w:cstheme="minorHAnsi"/>
                <w:bCs/>
              </w:rPr>
            </w:pPr>
          </w:p>
        </w:tc>
      </w:tr>
      <w:tr w:rsidR="008D0FC0" w:rsidRPr="00B2609B" w:rsidDel="00834159" w14:paraId="33C636FD" w14:textId="77777777" w:rsidTr="003C1F7D">
        <w:trPr>
          <w:trHeight w:val="304"/>
        </w:trPr>
        <w:tc>
          <w:tcPr>
            <w:tcW w:w="0" w:type="auto"/>
            <w:tcBorders>
              <w:top w:val="single" w:sz="4" w:space="0" w:color="auto"/>
              <w:bottom w:val="dashed" w:sz="4" w:space="0" w:color="auto"/>
            </w:tcBorders>
          </w:tcPr>
          <w:p w14:paraId="5C79F446" w14:textId="77777777" w:rsidR="008D0FC0" w:rsidRPr="00B2609B" w:rsidRDefault="008D0FC0" w:rsidP="003C1F7D">
            <w:pPr>
              <w:ind w:left="34"/>
              <w:rPr>
                <w:rFonts w:cstheme="minorHAnsi"/>
                <w:spacing w:val="5"/>
              </w:rPr>
            </w:pPr>
            <w:r w:rsidRPr="00B2609B">
              <w:rPr>
                <w:rFonts w:cstheme="minorHAnsi"/>
                <w:spacing w:val="5"/>
              </w:rPr>
              <w:t xml:space="preserve">Industrijske in skladiščne stavbe z ali brez LPS </w:t>
            </w:r>
            <w:r w:rsidRPr="00B2609B">
              <w:rPr>
                <w:rFonts w:cstheme="minorHAnsi"/>
                <w:b/>
                <w:spacing w:val="5"/>
              </w:rPr>
              <w:t>(enostaven in nezahteven objekt)</w:t>
            </w:r>
          </w:p>
        </w:tc>
        <w:tc>
          <w:tcPr>
            <w:tcW w:w="0" w:type="auto"/>
            <w:tcBorders>
              <w:top w:val="single" w:sz="4" w:space="0" w:color="auto"/>
              <w:bottom w:val="dashed" w:sz="4" w:space="0" w:color="auto"/>
            </w:tcBorders>
          </w:tcPr>
          <w:p w14:paraId="4D9D0F80" w14:textId="77777777" w:rsidR="008D0FC0" w:rsidRPr="00B2609B" w:rsidRDefault="008D0FC0" w:rsidP="003C1F7D">
            <w:pPr>
              <w:jc w:val="center"/>
              <w:rPr>
                <w:rFonts w:cstheme="minorHAnsi"/>
                <w:b/>
                <w:bCs/>
              </w:rPr>
            </w:pPr>
            <w:r w:rsidRPr="00B2609B">
              <w:rPr>
                <w:rFonts w:cstheme="minorHAnsi"/>
                <w:b/>
                <w:bCs/>
              </w:rPr>
              <w:t>B</w:t>
            </w:r>
          </w:p>
        </w:tc>
        <w:tc>
          <w:tcPr>
            <w:tcW w:w="0" w:type="auto"/>
            <w:tcBorders>
              <w:top w:val="single" w:sz="4" w:space="0" w:color="auto"/>
              <w:bottom w:val="dashed" w:sz="4" w:space="0" w:color="auto"/>
            </w:tcBorders>
          </w:tcPr>
          <w:p w14:paraId="1D6874D3" w14:textId="77777777" w:rsidR="008D0FC0" w:rsidRPr="00B2609B" w:rsidRDefault="008D0FC0" w:rsidP="003C1F7D">
            <w:pPr>
              <w:jc w:val="center"/>
              <w:rPr>
                <w:rFonts w:cstheme="minorHAnsi"/>
                <w:bCs/>
                <w:strike/>
              </w:rPr>
            </w:pPr>
          </w:p>
        </w:tc>
        <w:tc>
          <w:tcPr>
            <w:tcW w:w="0" w:type="auto"/>
            <w:tcBorders>
              <w:top w:val="single" w:sz="4" w:space="0" w:color="auto"/>
              <w:bottom w:val="dashed" w:sz="4" w:space="0" w:color="auto"/>
            </w:tcBorders>
          </w:tcPr>
          <w:p w14:paraId="4B567587" w14:textId="77777777" w:rsidR="008D0FC0" w:rsidRPr="00B2609B" w:rsidRDefault="008D0FC0" w:rsidP="003C1F7D">
            <w:pPr>
              <w:jc w:val="center"/>
              <w:rPr>
                <w:rFonts w:cstheme="minorHAnsi"/>
                <w:b/>
                <w:bCs/>
              </w:rPr>
            </w:pPr>
            <w:r w:rsidRPr="001F2A4C">
              <w:rPr>
                <w:rFonts w:cstheme="minorHAnsi"/>
                <w:b/>
                <w:bCs/>
              </w:rPr>
              <w:t>L</w:t>
            </w:r>
          </w:p>
        </w:tc>
        <w:tc>
          <w:tcPr>
            <w:tcW w:w="0" w:type="auto"/>
          </w:tcPr>
          <w:p w14:paraId="4EE7A2B2" w14:textId="77777777" w:rsidR="008D0FC0" w:rsidRPr="00B2609B" w:rsidRDefault="008D0FC0" w:rsidP="003C1F7D">
            <w:pPr>
              <w:jc w:val="center"/>
              <w:rPr>
                <w:rFonts w:cstheme="minorHAnsi"/>
                <w:bCs/>
              </w:rPr>
            </w:pPr>
          </w:p>
        </w:tc>
        <w:tc>
          <w:tcPr>
            <w:tcW w:w="0" w:type="auto"/>
            <w:tcBorders>
              <w:top w:val="single" w:sz="4" w:space="0" w:color="auto"/>
              <w:bottom w:val="dashed" w:sz="4" w:space="0" w:color="auto"/>
            </w:tcBorders>
          </w:tcPr>
          <w:p w14:paraId="27595AA9" w14:textId="77777777" w:rsidR="008D0FC0" w:rsidRPr="00B2609B" w:rsidRDefault="008D0FC0" w:rsidP="003C1F7D">
            <w:pPr>
              <w:jc w:val="center"/>
              <w:rPr>
                <w:rFonts w:cstheme="minorHAnsi"/>
                <w:bCs/>
              </w:rPr>
            </w:pPr>
          </w:p>
        </w:tc>
        <w:tc>
          <w:tcPr>
            <w:tcW w:w="0" w:type="auto"/>
            <w:shd w:val="clear" w:color="auto" w:fill="auto"/>
          </w:tcPr>
          <w:p w14:paraId="29F7D0A0" w14:textId="77777777" w:rsidR="008D0FC0" w:rsidRPr="00B2609B" w:rsidRDefault="008D0FC0" w:rsidP="003C1F7D">
            <w:pPr>
              <w:jc w:val="center"/>
              <w:rPr>
                <w:rFonts w:cstheme="minorHAnsi"/>
                <w:b/>
                <w:bCs/>
              </w:rPr>
            </w:pPr>
            <w:r>
              <w:rPr>
                <w:rFonts w:cstheme="minorHAnsi"/>
                <w:b/>
                <w:bCs/>
              </w:rPr>
              <w:t>BP III</w:t>
            </w:r>
          </w:p>
        </w:tc>
        <w:tc>
          <w:tcPr>
            <w:tcW w:w="0" w:type="auto"/>
            <w:tcBorders>
              <w:top w:val="single" w:sz="4" w:space="0" w:color="auto"/>
              <w:bottom w:val="dashed" w:sz="4" w:space="0" w:color="auto"/>
            </w:tcBorders>
          </w:tcPr>
          <w:p w14:paraId="230B4BB0" w14:textId="77777777" w:rsidR="008D0FC0" w:rsidRPr="00B2609B" w:rsidRDefault="008D0FC0" w:rsidP="003C1F7D">
            <w:pPr>
              <w:jc w:val="center"/>
              <w:rPr>
                <w:rFonts w:cstheme="minorHAnsi"/>
                <w:bCs/>
              </w:rPr>
            </w:pPr>
          </w:p>
        </w:tc>
        <w:tc>
          <w:tcPr>
            <w:tcW w:w="0" w:type="auto"/>
            <w:tcBorders>
              <w:top w:val="single" w:sz="4" w:space="0" w:color="auto"/>
              <w:bottom w:val="dashed" w:sz="4" w:space="0" w:color="auto"/>
            </w:tcBorders>
          </w:tcPr>
          <w:p w14:paraId="0363764F" w14:textId="77777777" w:rsidR="008D0FC0" w:rsidRPr="00B2609B" w:rsidRDefault="008D0FC0" w:rsidP="003C1F7D">
            <w:pPr>
              <w:jc w:val="center"/>
              <w:rPr>
                <w:rFonts w:cstheme="minorHAnsi"/>
                <w:b/>
                <w:bCs/>
              </w:rPr>
            </w:pPr>
            <w:r w:rsidRPr="00B2609B">
              <w:rPr>
                <w:rFonts w:cstheme="minorHAnsi"/>
                <w:b/>
                <w:bCs/>
              </w:rPr>
              <w:t xml:space="preserve">BP </w:t>
            </w:r>
          </w:p>
          <w:p w14:paraId="19BE603C" w14:textId="77777777" w:rsidR="008D0FC0" w:rsidRPr="00B2609B" w:rsidRDefault="008D0FC0" w:rsidP="003C1F7D">
            <w:pPr>
              <w:jc w:val="center"/>
              <w:rPr>
                <w:rFonts w:cstheme="minorHAnsi"/>
                <w:bCs/>
              </w:rPr>
            </w:pPr>
            <w:r>
              <w:rPr>
                <w:rFonts w:cstheme="minorHAnsi"/>
                <w:b/>
                <w:bCs/>
              </w:rPr>
              <w:t>II</w:t>
            </w:r>
          </w:p>
        </w:tc>
        <w:tc>
          <w:tcPr>
            <w:tcW w:w="0" w:type="auto"/>
            <w:tcBorders>
              <w:top w:val="single" w:sz="4" w:space="0" w:color="auto"/>
              <w:bottom w:val="dashed" w:sz="4" w:space="0" w:color="auto"/>
            </w:tcBorders>
          </w:tcPr>
          <w:p w14:paraId="377EA5BB" w14:textId="77777777" w:rsidR="008D0FC0" w:rsidRPr="00B2609B" w:rsidRDefault="008D0FC0" w:rsidP="003C1F7D">
            <w:pPr>
              <w:jc w:val="center"/>
              <w:rPr>
                <w:rFonts w:cstheme="minorHAnsi"/>
                <w:b/>
                <w:bCs/>
              </w:rPr>
            </w:pPr>
          </w:p>
        </w:tc>
        <w:tc>
          <w:tcPr>
            <w:tcW w:w="0" w:type="auto"/>
            <w:tcBorders>
              <w:top w:val="single" w:sz="4" w:space="0" w:color="auto"/>
              <w:bottom w:val="dashed" w:sz="4" w:space="0" w:color="auto"/>
            </w:tcBorders>
          </w:tcPr>
          <w:p w14:paraId="10A8B8CC" w14:textId="77777777" w:rsidR="008D0FC0" w:rsidRPr="00B2609B" w:rsidDel="00834159" w:rsidRDefault="008D0FC0" w:rsidP="003C1F7D">
            <w:pPr>
              <w:jc w:val="center"/>
              <w:rPr>
                <w:rFonts w:cstheme="minorHAnsi"/>
                <w:bCs/>
              </w:rPr>
            </w:pPr>
          </w:p>
        </w:tc>
      </w:tr>
      <w:tr w:rsidR="008D0FC0" w:rsidRPr="00B2609B" w:rsidDel="00834159" w14:paraId="5285F6C5" w14:textId="77777777" w:rsidTr="003C1F7D">
        <w:trPr>
          <w:trHeight w:val="304"/>
        </w:trPr>
        <w:tc>
          <w:tcPr>
            <w:tcW w:w="0" w:type="auto"/>
            <w:tcBorders>
              <w:top w:val="single" w:sz="4" w:space="0" w:color="auto"/>
              <w:bottom w:val="single" w:sz="12" w:space="0" w:color="auto"/>
            </w:tcBorders>
          </w:tcPr>
          <w:p w14:paraId="56384952" w14:textId="77777777" w:rsidR="008D0FC0" w:rsidRPr="00B2609B" w:rsidRDefault="008D0FC0" w:rsidP="003C1F7D">
            <w:pPr>
              <w:ind w:left="34"/>
              <w:rPr>
                <w:rFonts w:cstheme="minorHAnsi"/>
                <w:spacing w:val="5"/>
              </w:rPr>
            </w:pPr>
            <w:r w:rsidRPr="00B2609B">
              <w:rPr>
                <w:rFonts w:cstheme="minorHAnsi"/>
                <w:spacing w:val="5"/>
              </w:rPr>
              <w:t>Industrijske in skladiščne stavbe z ali brez LPS</w:t>
            </w:r>
            <w:r>
              <w:rPr>
                <w:rFonts w:cstheme="minorHAnsi"/>
                <w:spacing w:val="5"/>
              </w:rPr>
              <w:t xml:space="preserve"> </w:t>
            </w:r>
            <w:r w:rsidRPr="00B2609B">
              <w:rPr>
                <w:rFonts w:cstheme="minorHAnsi"/>
                <w:spacing w:val="5"/>
              </w:rPr>
              <w:t>(</w:t>
            </w:r>
            <w:r w:rsidRPr="00B2609B">
              <w:rPr>
                <w:rFonts w:cstheme="minorHAnsi"/>
                <w:b/>
                <w:spacing w:val="5"/>
              </w:rPr>
              <w:t>zahteven objekt)</w:t>
            </w:r>
          </w:p>
        </w:tc>
        <w:tc>
          <w:tcPr>
            <w:tcW w:w="0" w:type="auto"/>
            <w:tcBorders>
              <w:top w:val="single" w:sz="4" w:space="0" w:color="auto"/>
              <w:bottom w:val="single" w:sz="12" w:space="0" w:color="auto"/>
            </w:tcBorders>
          </w:tcPr>
          <w:p w14:paraId="4861BE95" w14:textId="77777777" w:rsidR="008D0FC0" w:rsidRPr="00B2609B" w:rsidRDefault="008D0FC0" w:rsidP="003C1F7D">
            <w:pPr>
              <w:jc w:val="center"/>
              <w:rPr>
                <w:rFonts w:cstheme="minorHAnsi"/>
                <w:bCs/>
              </w:rPr>
            </w:pPr>
            <w:r w:rsidRPr="00B2609B">
              <w:rPr>
                <w:rFonts w:cstheme="minorHAnsi"/>
                <w:b/>
                <w:bCs/>
              </w:rPr>
              <w:t>A</w:t>
            </w:r>
          </w:p>
        </w:tc>
        <w:tc>
          <w:tcPr>
            <w:tcW w:w="0" w:type="auto"/>
            <w:tcBorders>
              <w:top w:val="single" w:sz="4" w:space="0" w:color="auto"/>
              <w:bottom w:val="single" w:sz="12" w:space="0" w:color="auto"/>
            </w:tcBorders>
          </w:tcPr>
          <w:p w14:paraId="68D93444" w14:textId="77777777" w:rsidR="008D0FC0" w:rsidRPr="00B2609B" w:rsidRDefault="008D0FC0" w:rsidP="003C1F7D">
            <w:pPr>
              <w:jc w:val="center"/>
              <w:rPr>
                <w:rFonts w:cstheme="minorHAnsi"/>
                <w:bCs/>
                <w:strike/>
              </w:rPr>
            </w:pPr>
            <w:r w:rsidRPr="00B2609B">
              <w:rPr>
                <w:rFonts w:cstheme="minorHAnsi"/>
                <w:b/>
                <w:bCs/>
              </w:rPr>
              <w:t>L ali B0</w:t>
            </w:r>
          </w:p>
        </w:tc>
        <w:tc>
          <w:tcPr>
            <w:tcW w:w="0" w:type="auto"/>
            <w:tcBorders>
              <w:top w:val="single" w:sz="4" w:space="0" w:color="auto"/>
              <w:bottom w:val="single" w:sz="12" w:space="0" w:color="auto"/>
            </w:tcBorders>
          </w:tcPr>
          <w:p w14:paraId="6FB7023F" w14:textId="77777777" w:rsidR="008D0FC0" w:rsidRPr="00B2609B" w:rsidRDefault="008D0FC0" w:rsidP="003C1F7D">
            <w:pPr>
              <w:jc w:val="center"/>
              <w:rPr>
                <w:rFonts w:cstheme="minorHAnsi"/>
                <w:bCs/>
              </w:rPr>
            </w:pPr>
            <w:r w:rsidRPr="00B2609B">
              <w:rPr>
                <w:rFonts w:cstheme="minorHAnsi"/>
                <w:b/>
                <w:bCs/>
              </w:rPr>
              <w:t>L ali B3</w:t>
            </w:r>
          </w:p>
        </w:tc>
        <w:tc>
          <w:tcPr>
            <w:tcW w:w="0" w:type="auto"/>
            <w:tcBorders>
              <w:bottom w:val="single" w:sz="12" w:space="0" w:color="auto"/>
            </w:tcBorders>
          </w:tcPr>
          <w:p w14:paraId="5ADE1A27" w14:textId="77777777" w:rsidR="008D0FC0" w:rsidRPr="00B2609B" w:rsidRDefault="008D0FC0" w:rsidP="003C1F7D">
            <w:pPr>
              <w:jc w:val="center"/>
              <w:rPr>
                <w:rFonts w:cstheme="minorHAnsi"/>
                <w:bCs/>
              </w:rPr>
            </w:pPr>
            <w:r w:rsidRPr="00B2609B">
              <w:rPr>
                <w:rFonts w:cstheme="minorHAnsi"/>
                <w:b/>
                <w:bCs/>
              </w:rPr>
              <w:t>AP III, LPS nivo I, II</w:t>
            </w:r>
          </w:p>
        </w:tc>
        <w:tc>
          <w:tcPr>
            <w:tcW w:w="0" w:type="auto"/>
            <w:tcBorders>
              <w:top w:val="single" w:sz="4" w:space="0" w:color="auto"/>
              <w:bottom w:val="single" w:sz="12" w:space="0" w:color="auto"/>
            </w:tcBorders>
          </w:tcPr>
          <w:p w14:paraId="159E4055" w14:textId="77777777" w:rsidR="008D0FC0" w:rsidRPr="00B2609B" w:rsidRDefault="008D0FC0" w:rsidP="003C1F7D">
            <w:pPr>
              <w:jc w:val="center"/>
              <w:rPr>
                <w:rFonts w:cstheme="minorHAnsi"/>
                <w:bCs/>
              </w:rPr>
            </w:pPr>
          </w:p>
        </w:tc>
        <w:tc>
          <w:tcPr>
            <w:tcW w:w="0" w:type="auto"/>
            <w:tcBorders>
              <w:bottom w:val="single" w:sz="12" w:space="0" w:color="auto"/>
            </w:tcBorders>
            <w:shd w:val="clear" w:color="auto" w:fill="auto"/>
          </w:tcPr>
          <w:p w14:paraId="7316C183" w14:textId="77777777" w:rsidR="008D0FC0" w:rsidRPr="00B2609B" w:rsidRDefault="008D0FC0" w:rsidP="003C1F7D">
            <w:pPr>
              <w:jc w:val="center"/>
              <w:rPr>
                <w:rFonts w:cstheme="minorHAnsi"/>
                <w:b/>
                <w:bCs/>
              </w:rPr>
            </w:pPr>
            <w:r w:rsidRPr="00B2609B">
              <w:rPr>
                <w:rFonts w:cstheme="minorHAnsi"/>
                <w:b/>
                <w:bCs/>
              </w:rPr>
              <w:t>AP III, LPS nivo III, IV</w:t>
            </w:r>
          </w:p>
        </w:tc>
        <w:tc>
          <w:tcPr>
            <w:tcW w:w="0" w:type="auto"/>
            <w:tcBorders>
              <w:top w:val="single" w:sz="4" w:space="0" w:color="auto"/>
              <w:bottom w:val="single" w:sz="12" w:space="0" w:color="auto"/>
            </w:tcBorders>
          </w:tcPr>
          <w:p w14:paraId="4B0AA71D" w14:textId="77777777" w:rsidR="008D0FC0" w:rsidRPr="00B2609B" w:rsidRDefault="008D0FC0" w:rsidP="003C1F7D">
            <w:pPr>
              <w:jc w:val="center"/>
              <w:rPr>
                <w:rFonts w:cstheme="minorHAnsi"/>
                <w:bCs/>
              </w:rPr>
            </w:pPr>
          </w:p>
        </w:tc>
        <w:tc>
          <w:tcPr>
            <w:tcW w:w="0" w:type="auto"/>
            <w:tcBorders>
              <w:top w:val="single" w:sz="4" w:space="0" w:color="auto"/>
              <w:bottom w:val="single" w:sz="12" w:space="0" w:color="auto"/>
            </w:tcBorders>
          </w:tcPr>
          <w:p w14:paraId="72B9EC5B" w14:textId="4BF6B59A" w:rsidR="008D0FC0" w:rsidRPr="00B2609B" w:rsidRDefault="008D0FC0" w:rsidP="003C1F7D">
            <w:pPr>
              <w:jc w:val="center"/>
              <w:rPr>
                <w:rFonts w:cstheme="minorHAnsi"/>
                <w:bCs/>
              </w:rPr>
            </w:pPr>
            <w:r w:rsidRPr="00B2609B">
              <w:rPr>
                <w:rFonts w:cstheme="minorHAnsi"/>
                <w:b/>
                <w:bCs/>
              </w:rPr>
              <w:t>AP</w:t>
            </w:r>
            <w:r w:rsidR="00E4457C">
              <w:rPr>
                <w:rFonts w:cstheme="minorHAnsi"/>
                <w:b/>
                <w:bCs/>
              </w:rPr>
              <w:t xml:space="preserve"> </w:t>
            </w:r>
            <w:r w:rsidRPr="00B2609B">
              <w:rPr>
                <w:rFonts w:cstheme="minorHAnsi"/>
                <w:b/>
                <w:bCs/>
              </w:rPr>
              <w:t>II</w:t>
            </w:r>
          </w:p>
        </w:tc>
        <w:tc>
          <w:tcPr>
            <w:tcW w:w="0" w:type="auto"/>
            <w:tcBorders>
              <w:top w:val="single" w:sz="4" w:space="0" w:color="auto"/>
              <w:bottom w:val="single" w:sz="12" w:space="0" w:color="auto"/>
            </w:tcBorders>
          </w:tcPr>
          <w:p w14:paraId="61AD63AE" w14:textId="77777777" w:rsidR="008D0FC0" w:rsidRPr="00B2609B" w:rsidRDefault="008D0FC0" w:rsidP="003C1F7D">
            <w:pPr>
              <w:jc w:val="center"/>
              <w:rPr>
                <w:rFonts w:cstheme="minorHAnsi"/>
                <w:bCs/>
              </w:rPr>
            </w:pPr>
          </w:p>
        </w:tc>
        <w:tc>
          <w:tcPr>
            <w:tcW w:w="0" w:type="auto"/>
            <w:tcBorders>
              <w:top w:val="single" w:sz="4" w:space="0" w:color="auto"/>
              <w:bottom w:val="single" w:sz="12" w:space="0" w:color="auto"/>
            </w:tcBorders>
          </w:tcPr>
          <w:p w14:paraId="53D5F788" w14:textId="77777777" w:rsidR="008D0FC0" w:rsidRPr="00B2609B" w:rsidDel="00834159" w:rsidRDefault="008D0FC0" w:rsidP="003C1F7D">
            <w:pPr>
              <w:jc w:val="center"/>
              <w:rPr>
                <w:rFonts w:cstheme="minorHAnsi"/>
                <w:bCs/>
              </w:rPr>
            </w:pPr>
          </w:p>
        </w:tc>
      </w:tr>
      <w:tr w:rsidR="008D0FC0" w:rsidRPr="008D0FC0" w14:paraId="7FBD4C92" w14:textId="77777777" w:rsidTr="003C1F7D">
        <w:trPr>
          <w:trHeight w:val="275"/>
        </w:trPr>
        <w:tc>
          <w:tcPr>
            <w:tcW w:w="0" w:type="auto"/>
            <w:gridSpan w:val="11"/>
            <w:tcBorders>
              <w:top w:val="single" w:sz="12" w:space="0" w:color="auto"/>
              <w:bottom w:val="single" w:sz="12" w:space="0" w:color="auto"/>
            </w:tcBorders>
            <w:vAlign w:val="center"/>
          </w:tcPr>
          <w:p w14:paraId="7858BFA6" w14:textId="77777777" w:rsidR="008D0FC0" w:rsidRPr="008D0FC0" w:rsidRDefault="008D0FC0" w:rsidP="003C1F7D">
            <w:pPr>
              <w:jc w:val="center"/>
              <w:rPr>
                <w:rFonts w:cstheme="minorHAnsi"/>
                <w:b/>
                <w:bCs/>
                <w:sz w:val="20"/>
              </w:rPr>
            </w:pPr>
            <w:r w:rsidRPr="008D0FC0">
              <w:rPr>
                <w:rFonts w:cstheme="minorHAnsi"/>
                <w:b/>
                <w:bCs/>
                <w:spacing w:val="5"/>
                <w:sz w:val="24"/>
                <w:szCs w:val="24"/>
              </w:rPr>
              <w:t>Objekti v javni rabi</w:t>
            </w:r>
            <w:r w:rsidRPr="008D0FC0">
              <w:rPr>
                <w:rFonts w:cstheme="minorHAnsi"/>
                <w:bCs/>
                <w:i/>
                <w:spacing w:val="5"/>
              </w:rPr>
              <w:t xml:space="preserve">, </w:t>
            </w:r>
            <w:proofErr w:type="spellStart"/>
            <w:r w:rsidRPr="008D0FC0">
              <w:rPr>
                <w:rFonts w:cstheme="minorHAnsi"/>
                <w:bCs/>
                <w:i/>
                <w:spacing w:val="5"/>
              </w:rPr>
              <w:t>el.inštalacije</w:t>
            </w:r>
            <w:proofErr w:type="spellEnd"/>
            <w:r w:rsidRPr="008D0FC0">
              <w:rPr>
                <w:rFonts w:cstheme="minorHAnsi"/>
                <w:bCs/>
                <w:i/>
                <w:spacing w:val="5"/>
              </w:rPr>
              <w:t xml:space="preserve"> in LPS</w:t>
            </w:r>
          </w:p>
        </w:tc>
      </w:tr>
      <w:tr w:rsidR="008D0FC0" w:rsidRPr="008D0FC0" w14:paraId="7DAA9AFA" w14:textId="77777777" w:rsidTr="003C1F7D">
        <w:trPr>
          <w:trHeight w:val="304"/>
        </w:trPr>
        <w:tc>
          <w:tcPr>
            <w:tcW w:w="0" w:type="auto"/>
            <w:tcBorders>
              <w:top w:val="single" w:sz="12" w:space="0" w:color="auto"/>
              <w:bottom w:val="single" w:sz="4" w:space="0" w:color="auto"/>
            </w:tcBorders>
          </w:tcPr>
          <w:p w14:paraId="1C2F7441" w14:textId="77777777" w:rsidR="008D0FC0" w:rsidRPr="008D0FC0" w:rsidRDefault="008D0FC0" w:rsidP="003C1F7D">
            <w:pPr>
              <w:ind w:left="34"/>
              <w:rPr>
                <w:rFonts w:cstheme="minorHAnsi"/>
                <w:spacing w:val="5"/>
              </w:rPr>
            </w:pPr>
            <w:r w:rsidRPr="008D0FC0">
              <w:rPr>
                <w:rFonts w:cstheme="minorHAnsi"/>
                <w:spacing w:val="5"/>
              </w:rPr>
              <w:t>Poslovne in upravne stavbe - javne uprave, bank, pošt, konferenčne, kongresne in druge poslovne stavbe (</w:t>
            </w:r>
            <w:r w:rsidRPr="008D0FC0">
              <w:rPr>
                <w:rFonts w:cstheme="minorHAnsi"/>
                <w:b/>
                <w:spacing w:val="5"/>
              </w:rPr>
              <w:t>nezahteven objekt</w:t>
            </w:r>
            <w:r w:rsidRPr="008D0FC0">
              <w:rPr>
                <w:rFonts w:cstheme="minorHAnsi"/>
                <w:spacing w:val="5"/>
              </w:rPr>
              <w:t>)</w:t>
            </w:r>
          </w:p>
        </w:tc>
        <w:tc>
          <w:tcPr>
            <w:tcW w:w="0" w:type="auto"/>
            <w:tcBorders>
              <w:top w:val="single" w:sz="12" w:space="0" w:color="auto"/>
              <w:bottom w:val="single" w:sz="4" w:space="0" w:color="auto"/>
            </w:tcBorders>
          </w:tcPr>
          <w:p w14:paraId="638B94CA" w14:textId="77777777" w:rsidR="008D0FC0" w:rsidRPr="008D0FC0" w:rsidRDefault="008D0FC0" w:rsidP="003C1F7D">
            <w:pPr>
              <w:jc w:val="center"/>
              <w:rPr>
                <w:rFonts w:cstheme="minorHAnsi"/>
                <w:b/>
                <w:bCs/>
              </w:rPr>
            </w:pPr>
            <w:r w:rsidRPr="008D0FC0">
              <w:rPr>
                <w:rFonts w:cstheme="minorHAnsi"/>
                <w:b/>
                <w:bCs/>
              </w:rPr>
              <w:t>B</w:t>
            </w:r>
          </w:p>
        </w:tc>
        <w:tc>
          <w:tcPr>
            <w:tcW w:w="0" w:type="auto"/>
            <w:tcBorders>
              <w:top w:val="single" w:sz="12" w:space="0" w:color="auto"/>
              <w:bottom w:val="single" w:sz="4" w:space="0" w:color="auto"/>
            </w:tcBorders>
          </w:tcPr>
          <w:p w14:paraId="7CD7E58B" w14:textId="77777777" w:rsidR="008D0FC0" w:rsidRPr="008D0FC0" w:rsidRDefault="008D0FC0" w:rsidP="003C1F7D">
            <w:pPr>
              <w:jc w:val="center"/>
              <w:rPr>
                <w:rFonts w:cstheme="minorHAnsi"/>
                <w:bCs/>
              </w:rPr>
            </w:pPr>
          </w:p>
        </w:tc>
        <w:tc>
          <w:tcPr>
            <w:tcW w:w="0" w:type="auto"/>
            <w:tcBorders>
              <w:top w:val="single" w:sz="12" w:space="0" w:color="auto"/>
              <w:bottom w:val="single" w:sz="4" w:space="0" w:color="auto"/>
            </w:tcBorders>
          </w:tcPr>
          <w:p w14:paraId="018DEF60" w14:textId="77777777" w:rsidR="008D0FC0" w:rsidRPr="008D0FC0" w:rsidRDefault="008D0FC0" w:rsidP="003C1F7D">
            <w:pPr>
              <w:jc w:val="center"/>
              <w:rPr>
                <w:rFonts w:cstheme="minorHAnsi"/>
                <w:b/>
                <w:bCs/>
              </w:rPr>
            </w:pPr>
            <w:r w:rsidRPr="008D0FC0">
              <w:rPr>
                <w:rFonts w:cstheme="minorHAnsi"/>
                <w:b/>
                <w:bCs/>
              </w:rPr>
              <w:t>L ali B3</w:t>
            </w:r>
          </w:p>
        </w:tc>
        <w:tc>
          <w:tcPr>
            <w:tcW w:w="0" w:type="auto"/>
            <w:tcBorders>
              <w:top w:val="single" w:sz="12" w:space="0" w:color="auto"/>
              <w:bottom w:val="single" w:sz="4" w:space="0" w:color="auto"/>
            </w:tcBorders>
          </w:tcPr>
          <w:p w14:paraId="3D24DC50" w14:textId="77777777" w:rsidR="008D0FC0" w:rsidRPr="008D0FC0" w:rsidRDefault="008D0FC0" w:rsidP="003C1F7D">
            <w:pPr>
              <w:jc w:val="center"/>
              <w:rPr>
                <w:rFonts w:cstheme="minorHAnsi"/>
                <w:bCs/>
              </w:rPr>
            </w:pPr>
          </w:p>
        </w:tc>
        <w:tc>
          <w:tcPr>
            <w:tcW w:w="0" w:type="auto"/>
            <w:tcBorders>
              <w:top w:val="single" w:sz="12" w:space="0" w:color="auto"/>
              <w:bottom w:val="single" w:sz="4" w:space="0" w:color="auto"/>
            </w:tcBorders>
          </w:tcPr>
          <w:p w14:paraId="4A24C9DF" w14:textId="77777777" w:rsidR="008D0FC0" w:rsidRPr="008D0FC0" w:rsidRDefault="008D0FC0" w:rsidP="003C1F7D">
            <w:pPr>
              <w:jc w:val="center"/>
              <w:rPr>
                <w:rFonts w:cstheme="minorHAnsi"/>
                <w:bCs/>
              </w:rPr>
            </w:pPr>
          </w:p>
        </w:tc>
        <w:tc>
          <w:tcPr>
            <w:tcW w:w="0" w:type="auto"/>
            <w:tcBorders>
              <w:top w:val="single" w:sz="12" w:space="0" w:color="auto"/>
              <w:bottom w:val="single" w:sz="4" w:space="0" w:color="auto"/>
            </w:tcBorders>
            <w:shd w:val="clear" w:color="auto" w:fill="auto"/>
          </w:tcPr>
          <w:p w14:paraId="00614908" w14:textId="77777777" w:rsidR="008D0FC0" w:rsidRPr="008D0FC0" w:rsidRDefault="008D0FC0" w:rsidP="003C1F7D">
            <w:pPr>
              <w:jc w:val="center"/>
              <w:rPr>
                <w:rFonts w:cstheme="minorHAnsi"/>
                <w:b/>
                <w:bCs/>
              </w:rPr>
            </w:pPr>
            <w:r w:rsidRPr="008D0FC0">
              <w:rPr>
                <w:rFonts w:cstheme="minorHAnsi"/>
                <w:b/>
                <w:bCs/>
              </w:rPr>
              <w:t>BP</w:t>
            </w:r>
          </w:p>
          <w:p w14:paraId="2F3B634B" w14:textId="77777777" w:rsidR="008D0FC0" w:rsidRPr="008D0FC0" w:rsidRDefault="008D0FC0" w:rsidP="003C1F7D">
            <w:pPr>
              <w:jc w:val="center"/>
              <w:rPr>
                <w:rFonts w:cstheme="minorHAnsi"/>
                <w:b/>
                <w:bCs/>
              </w:rPr>
            </w:pPr>
            <w:r w:rsidRPr="008D0FC0">
              <w:rPr>
                <w:rFonts w:cstheme="minorHAnsi"/>
                <w:b/>
                <w:bCs/>
              </w:rPr>
              <w:t>III</w:t>
            </w:r>
          </w:p>
        </w:tc>
        <w:tc>
          <w:tcPr>
            <w:tcW w:w="0" w:type="auto"/>
            <w:tcBorders>
              <w:top w:val="single" w:sz="12" w:space="0" w:color="auto"/>
              <w:bottom w:val="single" w:sz="4" w:space="0" w:color="auto"/>
            </w:tcBorders>
          </w:tcPr>
          <w:p w14:paraId="145CEE3F" w14:textId="77777777" w:rsidR="008D0FC0" w:rsidRPr="008D0FC0" w:rsidRDefault="008D0FC0" w:rsidP="003C1F7D">
            <w:pPr>
              <w:jc w:val="center"/>
              <w:rPr>
                <w:rFonts w:cstheme="minorHAnsi"/>
                <w:bCs/>
              </w:rPr>
            </w:pPr>
          </w:p>
        </w:tc>
        <w:tc>
          <w:tcPr>
            <w:tcW w:w="0" w:type="auto"/>
            <w:tcBorders>
              <w:top w:val="single" w:sz="12" w:space="0" w:color="auto"/>
              <w:bottom w:val="single" w:sz="4" w:space="0" w:color="auto"/>
            </w:tcBorders>
          </w:tcPr>
          <w:p w14:paraId="4C2C9903" w14:textId="77777777" w:rsidR="008D0FC0" w:rsidRPr="008D0FC0" w:rsidRDefault="008D0FC0" w:rsidP="003C1F7D">
            <w:pPr>
              <w:jc w:val="center"/>
              <w:rPr>
                <w:rFonts w:cstheme="minorHAnsi"/>
                <w:bCs/>
              </w:rPr>
            </w:pPr>
          </w:p>
        </w:tc>
        <w:tc>
          <w:tcPr>
            <w:tcW w:w="0" w:type="auto"/>
            <w:tcBorders>
              <w:top w:val="single" w:sz="12" w:space="0" w:color="auto"/>
              <w:bottom w:val="single" w:sz="4" w:space="0" w:color="auto"/>
            </w:tcBorders>
          </w:tcPr>
          <w:p w14:paraId="1FBABBBB" w14:textId="77777777" w:rsidR="00E4457C" w:rsidRDefault="008D0FC0" w:rsidP="003C1F7D">
            <w:pPr>
              <w:jc w:val="center"/>
              <w:rPr>
                <w:rFonts w:cstheme="minorHAnsi"/>
                <w:b/>
                <w:bCs/>
              </w:rPr>
            </w:pPr>
            <w:r w:rsidRPr="008D0FC0">
              <w:rPr>
                <w:rFonts w:cstheme="minorHAnsi"/>
                <w:b/>
                <w:bCs/>
              </w:rPr>
              <w:t>BP</w:t>
            </w:r>
          </w:p>
          <w:p w14:paraId="4E3FF6DC" w14:textId="14371203" w:rsidR="008D0FC0" w:rsidRPr="008D0FC0" w:rsidRDefault="008D0FC0" w:rsidP="003C1F7D">
            <w:pPr>
              <w:jc w:val="center"/>
              <w:rPr>
                <w:rFonts w:cstheme="minorHAnsi"/>
                <w:b/>
                <w:bCs/>
              </w:rPr>
            </w:pPr>
            <w:r w:rsidRPr="008D0FC0">
              <w:rPr>
                <w:rFonts w:cstheme="minorHAnsi"/>
                <w:b/>
                <w:bCs/>
              </w:rPr>
              <w:t>II</w:t>
            </w:r>
          </w:p>
        </w:tc>
        <w:tc>
          <w:tcPr>
            <w:tcW w:w="0" w:type="auto"/>
            <w:tcBorders>
              <w:top w:val="single" w:sz="12" w:space="0" w:color="auto"/>
              <w:bottom w:val="single" w:sz="4" w:space="0" w:color="auto"/>
            </w:tcBorders>
          </w:tcPr>
          <w:p w14:paraId="06EE43C5" w14:textId="77777777" w:rsidR="008D0FC0" w:rsidRPr="008D0FC0" w:rsidRDefault="008D0FC0" w:rsidP="003C1F7D">
            <w:pPr>
              <w:jc w:val="center"/>
              <w:rPr>
                <w:rFonts w:cstheme="minorHAnsi"/>
                <w:bCs/>
              </w:rPr>
            </w:pPr>
          </w:p>
        </w:tc>
      </w:tr>
      <w:tr w:rsidR="008D0FC0" w:rsidRPr="008D0FC0" w14:paraId="08923918" w14:textId="77777777" w:rsidTr="003C1F7D">
        <w:trPr>
          <w:trHeight w:val="304"/>
        </w:trPr>
        <w:tc>
          <w:tcPr>
            <w:tcW w:w="0" w:type="auto"/>
            <w:tcBorders>
              <w:top w:val="single" w:sz="4" w:space="0" w:color="auto"/>
              <w:bottom w:val="single" w:sz="4" w:space="0" w:color="auto"/>
            </w:tcBorders>
          </w:tcPr>
          <w:p w14:paraId="150874CA" w14:textId="77777777" w:rsidR="008D0FC0" w:rsidRPr="008D0FC0" w:rsidRDefault="008D0FC0" w:rsidP="003C1F7D">
            <w:pPr>
              <w:ind w:left="34"/>
              <w:rPr>
                <w:rFonts w:cstheme="minorHAnsi"/>
                <w:spacing w:val="5"/>
              </w:rPr>
            </w:pPr>
            <w:r w:rsidRPr="008D0FC0">
              <w:rPr>
                <w:rFonts w:cstheme="minorHAnsi"/>
                <w:spacing w:val="5"/>
              </w:rPr>
              <w:t>Poslovne in upravne stavbe - javne uprave, bank, pošt, konferenčne, kongresne in druge poslovne stavbe (</w:t>
            </w:r>
            <w:r w:rsidRPr="008D0FC0">
              <w:rPr>
                <w:rFonts w:cstheme="minorHAnsi"/>
                <w:b/>
                <w:spacing w:val="5"/>
              </w:rPr>
              <w:t>zahteven objekt</w:t>
            </w:r>
            <w:r w:rsidRPr="008D0FC0">
              <w:rPr>
                <w:rFonts w:cstheme="minorHAnsi"/>
                <w:spacing w:val="5"/>
              </w:rPr>
              <w:t>)</w:t>
            </w:r>
          </w:p>
        </w:tc>
        <w:tc>
          <w:tcPr>
            <w:tcW w:w="0" w:type="auto"/>
            <w:tcBorders>
              <w:top w:val="single" w:sz="4" w:space="0" w:color="auto"/>
              <w:bottom w:val="single" w:sz="4" w:space="0" w:color="auto"/>
            </w:tcBorders>
          </w:tcPr>
          <w:p w14:paraId="0075288D" w14:textId="77777777" w:rsidR="008D0FC0" w:rsidRPr="008D0FC0" w:rsidRDefault="008D0FC0" w:rsidP="003C1F7D">
            <w:pPr>
              <w:jc w:val="center"/>
              <w:rPr>
                <w:rFonts w:cstheme="minorHAnsi"/>
                <w:b/>
                <w:bCs/>
              </w:rPr>
            </w:pPr>
            <w:r w:rsidRPr="008D0FC0">
              <w:rPr>
                <w:rFonts w:cstheme="minorHAnsi"/>
                <w:b/>
                <w:bCs/>
              </w:rPr>
              <w:t>A</w:t>
            </w:r>
          </w:p>
        </w:tc>
        <w:tc>
          <w:tcPr>
            <w:tcW w:w="0" w:type="auto"/>
            <w:tcBorders>
              <w:top w:val="single" w:sz="4" w:space="0" w:color="auto"/>
              <w:bottom w:val="single" w:sz="4" w:space="0" w:color="auto"/>
            </w:tcBorders>
          </w:tcPr>
          <w:p w14:paraId="29A1616C" w14:textId="77777777" w:rsidR="008D0FC0" w:rsidRPr="008D0FC0" w:rsidRDefault="008D0FC0" w:rsidP="003C1F7D">
            <w:pPr>
              <w:jc w:val="center"/>
              <w:rPr>
                <w:rFonts w:cstheme="minorHAnsi"/>
                <w:bCs/>
              </w:rPr>
            </w:pPr>
          </w:p>
        </w:tc>
        <w:tc>
          <w:tcPr>
            <w:tcW w:w="0" w:type="auto"/>
            <w:tcBorders>
              <w:top w:val="single" w:sz="4" w:space="0" w:color="auto"/>
              <w:bottom w:val="single" w:sz="4" w:space="0" w:color="auto"/>
            </w:tcBorders>
          </w:tcPr>
          <w:p w14:paraId="2F23288E" w14:textId="77777777" w:rsidR="008D0FC0" w:rsidRPr="008D0FC0" w:rsidRDefault="008D0FC0" w:rsidP="003C1F7D">
            <w:pPr>
              <w:jc w:val="center"/>
              <w:rPr>
                <w:rFonts w:cstheme="minorHAnsi"/>
                <w:b/>
                <w:bCs/>
              </w:rPr>
            </w:pPr>
            <w:r w:rsidRPr="008D0FC0">
              <w:rPr>
                <w:rFonts w:cstheme="minorHAnsi"/>
                <w:b/>
                <w:bCs/>
              </w:rPr>
              <w:t>L ali B3</w:t>
            </w:r>
          </w:p>
        </w:tc>
        <w:tc>
          <w:tcPr>
            <w:tcW w:w="0" w:type="auto"/>
            <w:tcBorders>
              <w:top w:val="single" w:sz="4" w:space="0" w:color="auto"/>
              <w:bottom w:val="single" w:sz="4" w:space="0" w:color="auto"/>
            </w:tcBorders>
          </w:tcPr>
          <w:p w14:paraId="72D79707" w14:textId="77777777" w:rsidR="008D0FC0" w:rsidRPr="008D0FC0" w:rsidRDefault="008D0FC0" w:rsidP="003C1F7D">
            <w:pPr>
              <w:jc w:val="center"/>
              <w:rPr>
                <w:rFonts w:cstheme="minorHAnsi"/>
                <w:b/>
                <w:bCs/>
              </w:rPr>
            </w:pPr>
            <w:r w:rsidRPr="008D0FC0">
              <w:rPr>
                <w:rFonts w:cstheme="minorHAnsi"/>
                <w:b/>
                <w:bCs/>
              </w:rPr>
              <w:t>AP III, LPS nivo I, II</w:t>
            </w:r>
          </w:p>
        </w:tc>
        <w:tc>
          <w:tcPr>
            <w:tcW w:w="0" w:type="auto"/>
            <w:tcBorders>
              <w:top w:val="single" w:sz="4" w:space="0" w:color="auto"/>
              <w:bottom w:val="single" w:sz="4" w:space="0" w:color="auto"/>
            </w:tcBorders>
          </w:tcPr>
          <w:p w14:paraId="53C9DC05" w14:textId="77777777" w:rsidR="008D0FC0" w:rsidRPr="008D0FC0" w:rsidRDefault="008D0FC0" w:rsidP="003C1F7D">
            <w:pPr>
              <w:jc w:val="center"/>
              <w:rPr>
                <w:rFonts w:cstheme="minorHAnsi"/>
                <w:bCs/>
              </w:rPr>
            </w:pPr>
          </w:p>
        </w:tc>
        <w:tc>
          <w:tcPr>
            <w:tcW w:w="0" w:type="auto"/>
            <w:tcBorders>
              <w:top w:val="single" w:sz="4" w:space="0" w:color="auto"/>
              <w:bottom w:val="single" w:sz="4" w:space="0" w:color="auto"/>
            </w:tcBorders>
            <w:shd w:val="clear" w:color="auto" w:fill="auto"/>
          </w:tcPr>
          <w:p w14:paraId="020A806A" w14:textId="77777777" w:rsidR="008D0FC0" w:rsidRPr="008D0FC0" w:rsidRDefault="008D0FC0" w:rsidP="003C1F7D">
            <w:pPr>
              <w:jc w:val="center"/>
              <w:rPr>
                <w:rFonts w:cstheme="minorHAnsi"/>
                <w:b/>
                <w:bCs/>
              </w:rPr>
            </w:pPr>
            <w:r w:rsidRPr="008D0FC0">
              <w:rPr>
                <w:rFonts w:cstheme="minorHAnsi"/>
                <w:b/>
                <w:bCs/>
              </w:rPr>
              <w:t>AP III, LPS nivo III, IV</w:t>
            </w:r>
          </w:p>
        </w:tc>
        <w:tc>
          <w:tcPr>
            <w:tcW w:w="0" w:type="auto"/>
            <w:tcBorders>
              <w:top w:val="single" w:sz="4" w:space="0" w:color="auto"/>
              <w:bottom w:val="single" w:sz="4" w:space="0" w:color="auto"/>
            </w:tcBorders>
          </w:tcPr>
          <w:p w14:paraId="67ED18C1" w14:textId="77777777" w:rsidR="008D0FC0" w:rsidRPr="008D0FC0" w:rsidRDefault="008D0FC0" w:rsidP="003C1F7D">
            <w:pPr>
              <w:jc w:val="center"/>
              <w:rPr>
                <w:rFonts w:cstheme="minorHAnsi"/>
                <w:bCs/>
              </w:rPr>
            </w:pPr>
          </w:p>
        </w:tc>
        <w:tc>
          <w:tcPr>
            <w:tcW w:w="0" w:type="auto"/>
            <w:tcBorders>
              <w:top w:val="single" w:sz="4" w:space="0" w:color="auto"/>
              <w:bottom w:val="single" w:sz="4" w:space="0" w:color="auto"/>
            </w:tcBorders>
          </w:tcPr>
          <w:p w14:paraId="0DDB9170" w14:textId="77777777" w:rsidR="008D0FC0" w:rsidRPr="008D0FC0" w:rsidRDefault="008D0FC0" w:rsidP="003C1F7D">
            <w:pPr>
              <w:jc w:val="center"/>
              <w:rPr>
                <w:rFonts w:cstheme="minorHAnsi"/>
                <w:bCs/>
              </w:rPr>
            </w:pPr>
          </w:p>
        </w:tc>
        <w:tc>
          <w:tcPr>
            <w:tcW w:w="0" w:type="auto"/>
            <w:tcBorders>
              <w:top w:val="single" w:sz="4" w:space="0" w:color="auto"/>
              <w:bottom w:val="single" w:sz="4" w:space="0" w:color="auto"/>
            </w:tcBorders>
          </w:tcPr>
          <w:p w14:paraId="53EEDD6E" w14:textId="77777777" w:rsidR="00E4457C" w:rsidRDefault="008D0FC0" w:rsidP="003C1F7D">
            <w:pPr>
              <w:jc w:val="center"/>
              <w:rPr>
                <w:rFonts w:cstheme="minorHAnsi"/>
                <w:b/>
                <w:bCs/>
              </w:rPr>
            </w:pPr>
            <w:r w:rsidRPr="008D0FC0">
              <w:rPr>
                <w:rFonts w:cstheme="minorHAnsi"/>
                <w:b/>
                <w:bCs/>
              </w:rPr>
              <w:t>AP</w:t>
            </w:r>
          </w:p>
          <w:p w14:paraId="03299953" w14:textId="59C0C914" w:rsidR="008D0FC0" w:rsidRPr="008D0FC0" w:rsidRDefault="008D0FC0" w:rsidP="003C1F7D">
            <w:pPr>
              <w:jc w:val="center"/>
              <w:rPr>
                <w:rFonts w:cstheme="minorHAnsi"/>
                <w:b/>
                <w:bCs/>
              </w:rPr>
            </w:pPr>
            <w:r w:rsidRPr="008D0FC0">
              <w:rPr>
                <w:rFonts w:cstheme="minorHAnsi"/>
                <w:b/>
                <w:bCs/>
              </w:rPr>
              <w:t>II/IV</w:t>
            </w:r>
          </w:p>
        </w:tc>
        <w:tc>
          <w:tcPr>
            <w:tcW w:w="0" w:type="auto"/>
            <w:tcBorders>
              <w:top w:val="single" w:sz="4" w:space="0" w:color="auto"/>
              <w:bottom w:val="single" w:sz="4" w:space="0" w:color="auto"/>
            </w:tcBorders>
          </w:tcPr>
          <w:p w14:paraId="6DEBC284" w14:textId="77777777" w:rsidR="008D0FC0" w:rsidRPr="008D0FC0" w:rsidRDefault="008D0FC0" w:rsidP="003C1F7D">
            <w:pPr>
              <w:jc w:val="center"/>
              <w:rPr>
                <w:rFonts w:cstheme="minorHAnsi"/>
                <w:bCs/>
              </w:rPr>
            </w:pPr>
          </w:p>
        </w:tc>
      </w:tr>
      <w:tr w:rsidR="008D0FC0" w:rsidRPr="008D0FC0" w14:paraId="772F3D96" w14:textId="77777777" w:rsidTr="003C1F7D">
        <w:trPr>
          <w:trHeight w:val="304"/>
        </w:trPr>
        <w:tc>
          <w:tcPr>
            <w:tcW w:w="0" w:type="auto"/>
            <w:tcBorders>
              <w:top w:val="single" w:sz="4" w:space="0" w:color="auto"/>
              <w:bottom w:val="single" w:sz="4" w:space="0" w:color="auto"/>
            </w:tcBorders>
          </w:tcPr>
          <w:p w14:paraId="6CA510ED" w14:textId="77777777" w:rsidR="008D0FC0" w:rsidRPr="008D0FC0" w:rsidRDefault="008D0FC0" w:rsidP="003C1F7D">
            <w:pPr>
              <w:ind w:left="34"/>
              <w:rPr>
                <w:rFonts w:cstheme="minorHAnsi"/>
                <w:spacing w:val="5"/>
              </w:rPr>
            </w:pPr>
            <w:r w:rsidRPr="008D0FC0">
              <w:rPr>
                <w:rFonts w:cstheme="minorHAnsi"/>
                <w:spacing w:val="5"/>
              </w:rPr>
              <w:t>Trgovske stavbe in stavbe za storitvene dejavnosti (</w:t>
            </w:r>
            <w:r w:rsidRPr="008D0FC0">
              <w:rPr>
                <w:rFonts w:cstheme="minorHAnsi"/>
                <w:b/>
                <w:spacing w:val="5"/>
              </w:rPr>
              <w:t>nezahteven objekt</w:t>
            </w:r>
            <w:r w:rsidRPr="008D0FC0">
              <w:rPr>
                <w:rFonts w:cstheme="minorHAnsi"/>
                <w:spacing w:val="5"/>
              </w:rPr>
              <w:t>)</w:t>
            </w:r>
          </w:p>
        </w:tc>
        <w:tc>
          <w:tcPr>
            <w:tcW w:w="0" w:type="auto"/>
            <w:tcBorders>
              <w:top w:val="single" w:sz="4" w:space="0" w:color="auto"/>
              <w:bottom w:val="single" w:sz="4" w:space="0" w:color="auto"/>
            </w:tcBorders>
          </w:tcPr>
          <w:p w14:paraId="138751AE" w14:textId="77777777" w:rsidR="008D0FC0" w:rsidRPr="008D0FC0" w:rsidRDefault="008D0FC0" w:rsidP="003C1F7D">
            <w:pPr>
              <w:jc w:val="center"/>
              <w:rPr>
                <w:rFonts w:cstheme="minorHAnsi"/>
                <w:b/>
                <w:bCs/>
              </w:rPr>
            </w:pPr>
            <w:r w:rsidRPr="008D0FC0">
              <w:rPr>
                <w:rFonts w:cstheme="minorHAnsi"/>
                <w:b/>
                <w:bCs/>
              </w:rPr>
              <w:t>B</w:t>
            </w:r>
          </w:p>
        </w:tc>
        <w:tc>
          <w:tcPr>
            <w:tcW w:w="0" w:type="auto"/>
            <w:tcBorders>
              <w:top w:val="single" w:sz="4" w:space="0" w:color="auto"/>
              <w:bottom w:val="single" w:sz="4" w:space="0" w:color="auto"/>
            </w:tcBorders>
          </w:tcPr>
          <w:p w14:paraId="4955442C" w14:textId="77777777" w:rsidR="008D0FC0" w:rsidRPr="008D0FC0" w:rsidRDefault="008D0FC0" w:rsidP="003C1F7D">
            <w:pPr>
              <w:jc w:val="center"/>
              <w:rPr>
                <w:rFonts w:cstheme="minorHAnsi"/>
                <w:bCs/>
              </w:rPr>
            </w:pPr>
          </w:p>
        </w:tc>
        <w:tc>
          <w:tcPr>
            <w:tcW w:w="0" w:type="auto"/>
            <w:tcBorders>
              <w:top w:val="single" w:sz="4" w:space="0" w:color="auto"/>
              <w:bottom w:val="single" w:sz="4" w:space="0" w:color="auto"/>
            </w:tcBorders>
          </w:tcPr>
          <w:p w14:paraId="67251C28" w14:textId="77777777" w:rsidR="008D0FC0" w:rsidRPr="008D0FC0" w:rsidRDefault="008D0FC0" w:rsidP="003C1F7D">
            <w:pPr>
              <w:jc w:val="center"/>
              <w:rPr>
                <w:rFonts w:cstheme="minorHAnsi"/>
                <w:b/>
                <w:bCs/>
              </w:rPr>
            </w:pPr>
            <w:r w:rsidRPr="008D0FC0">
              <w:rPr>
                <w:rFonts w:cstheme="minorHAnsi"/>
                <w:b/>
                <w:bCs/>
              </w:rPr>
              <w:t>L ali B3</w:t>
            </w:r>
          </w:p>
        </w:tc>
        <w:tc>
          <w:tcPr>
            <w:tcW w:w="0" w:type="auto"/>
            <w:tcBorders>
              <w:top w:val="single" w:sz="4" w:space="0" w:color="auto"/>
              <w:bottom w:val="single" w:sz="4" w:space="0" w:color="auto"/>
            </w:tcBorders>
          </w:tcPr>
          <w:p w14:paraId="15B61203" w14:textId="77777777" w:rsidR="008D0FC0" w:rsidRPr="008D0FC0" w:rsidRDefault="008D0FC0" w:rsidP="003C1F7D">
            <w:pPr>
              <w:jc w:val="center"/>
              <w:rPr>
                <w:rFonts w:cstheme="minorHAnsi"/>
                <w:bCs/>
              </w:rPr>
            </w:pPr>
          </w:p>
        </w:tc>
        <w:tc>
          <w:tcPr>
            <w:tcW w:w="0" w:type="auto"/>
            <w:tcBorders>
              <w:top w:val="single" w:sz="4" w:space="0" w:color="auto"/>
              <w:bottom w:val="single" w:sz="4" w:space="0" w:color="auto"/>
            </w:tcBorders>
          </w:tcPr>
          <w:p w14:paraId="04DDAAA6" w14:textId="77777777" w:rsidR="008D0FC0" w:rsidRPr="008D0FC0" w:rsidRDefault="008D0FC0" w:rsidP="003C1F7D">
            <w:pPr>
              <w:jc w:val="center"/>
              <w:rPr>
                <w:rFonts w:cstheme="minorHAnsi"/>
                <w:bCs/>
              </w:rPr>
            </w:pPr>
          </w:p>
        </w:tc>
        <w:tc>
          <w:tcPr>
            <w:tcW w:w="0" w:type="auto"/>
            <w:tcBorders>
              <w:top w:val="single" w:sz="4" w:space="0" w:color="auto"/>
              <w:bottom w:val="single" w:sz="4" w:space="0" w:color="auto"/>
            </w:tcBorders>
            <w:shd w:val="clear" w:color="auto" w:fill="auto"/>
          </w:tcPr>
          <w:p w14:paraId="46E86690" w14:textId="77777777" w:rsidR="008D0FC0" w:rsidRPr="008D0FC0" w:rsidRDefault="008D0FC0" w:rsidP="003C1F7D">
            <w:pPr>
              <w:jc w:val="center"/>
              <w:rPr>
                <w:rFonts w:cstheme="minorHAnsi"/>
                <w:b/>
                <w:bCs/>
              </w:rPr>
            </w:pPr>
            <w:r w:rsidRPr="008D0FC0">
              <w:rPr>
                <w:rFonts w:cstheme="minorHAnsi"/>
                <w:b/>
                <w:bCs/>
              </w:rPr>
              <w:t>BP</w:t>
            </w:r>
          </w:p>
          <w:p w14:paraId="5CB38E5C" w14:textId="77777777" w:rsidR="008D0FC0" w:rsidRPr="008D0FC0" w:rsidRDefault="008D0FC0" w:rsidP="003C1F7D">
            <w:pPr>
              <w:jc w:val="center"/>
              <w:rPr>
                <w:rFonts w:cstheme="minorHAnsi"/>
                <w:b/>
                <w:bCs/>
              </w:rPr>
            </w:pPr>
            <w:r w:rsidRPr="008D0FC0">
              <w:rPr>
                <w:rFonts w:cstheme="minorHAnsi"/>
                <w:b/>
                <w:bCs/>
              </w:rPr>
              <w:t>III</w:t>
            </w:r>
          </w:p>
        </w:tc>
        <w:tc>
          <w:tcPr>
            <w:tcW w:w="0" w:type="auto"/>
            <w:tcBorders>
              <w:top w:val="single" w:sz="4" w:space="0" w:color="auto"/>
              <w:bottom w:val="single" w:sz="4" w:space="0" w:color="auto"/>
            </w:tcBorders>
          </w:tcPr>
          <w:p w14:paraId="6F693669" w14:textId="77777777" w:rsidR="008D0FC0" w:rsidRPr="008D0FC0" w:rsidRDefault="008D0FC0" w:rsidP="003C1F7D">
            <w:pPr>
              <w:jc w:val="center"/>
              <w:rPr>
                <w:rFonts w:cstheme="minorHAnsi"/>
                <w:bCs/>
              </w:rPr>
            </w:pPr>
          </w:p>
        </w:tc>
        <w:tc>
          <w:tcPr>
            <w:tcW w:w="0" w:type="auto"/>
            <w:tcBorders>
              <w:top w:val="single" w:sz="4" w:space="0" w:color="auto"/>
              <w:bottom w:val="single" w:sz="4" w:space="0" w:color="auto"/>
            </w:tcBorders>
          </w:tcPr>
          <w:p w14:paraId="325955ED" w14:textId="77777777" w:rsidR="008D0FC0" w:rsidRPr="008D0FC0" w:rsidRDefault="008D0FC0" w:rsidP="003C1F7D">
            <w:pPr>
              <w:jc w:val="center"/>
              <w:rPr>
                <w:rFonts w:cstheme="minorHAnsi"/>
                <w:bCs/>
              </w:rPr>
            </w:pPr>
          </w:p>
        </w:tc>
        <w:tc>
          <w:tcPr>
            <w:tcW w:w="0" w:type="auto"/>
            <w:tcBorders>
              <w:top w:val="single" w:sz="4" w:space="0" w:color="auto"/>
              <w:bottom w:val="single" w:sz="4" w:space="0" w:color="auto"/>
            </w:tcBorders>
          </w:tcPr>
          <w:p w14:paraId="7306260E" w14:textId="77777777" w:rsidR="00E4457C" w:rsidRDefault="008D0FC0" w:rsidP="003C1F7D">
            <w:pPr>
              <w:jc w:val="center"/>
              <w:rPr>
                <w:rFonts w:cstheme="minorHAnsi"/>
                <w:b/>
                <w:bCs/>
              </w:rPr>
            </w:pPr>
            <w:r w:rsidRPr="008D0FC0">
              <w:rPr>
                <w:rFonts w:cstheme="minorHAnsi"/>
                <w:b/>
                <w:bCs/>
              </w:rPr>
              <w:t>BP</w:t>
            </w:r>
          </w:p>
          <w:p w14:paraId="10DCCA35" w14:textId="0DB1A4A6" w:rsidR="008D0FC0" w:rsidRPr="008D0FC0" w:rsidRDefault="008D0FC0" w:rsidP="003C1F7D">
            <w:pPr>
              <w:jc w:val="center"/>
              <w:rPr>
                <w:rFonts w:cstheme="minorHAnsi"/>
                <w:b/>
                <w:bCs/>
              </w:rPr>
            </w:pPr>
            <w:r w:rsidRPr="008D0FC0">
              <w:rPr>
                <w:rFonts w:cstheme="minorHAnsi"/>
                <w:b/>
                <w:bCs/>
              </w:rPr>
              <w:t>II</w:t>
            </w:r>
          </w:p>
        </w:tc>
        <w:tc>
          <w:tcPr>
            <w:tcW w:w="0" w:type="auto"/>
            <w:tcBorders>
              <w:top w:val="single" w:sz="4" w:space="0" w:color="auto"/>
              <w:bottom w:val="single" w:sz="4" w:space="0" w:color="auto"/>
            </w:tcBorders>
          </w:tcPr>
          <w:p w14:paraId="01460B61" w14:textId="77777777" w:rsidR="008D0FC0" w:rsidRPr="008D0FC0" w:rsidRDefault="008D0FC0" w:rsidP="003C1F7D">
            <w:pPr>
              <w:jc w:val="center"/>
              <w:rPr>
                <w:rFonts w:cstheme="minorHAnsi"/>
                <w:bCs/>
              </w:rPr>
            </w:pPr>
          </w:p>
        </w:tc>
      </w:tr>
      <w:tr w:rsidR="008D0FC0" w:rsidRPr="008D0FC0" w14:paraId="2EC59FF0" w14:textId="77777777" w:rsidTr="003C1F7D">
        <w:trPr>
          <w:trHeight w:val="304"/>
        </w:trPr>
        <w:tc>
          <w:tcPr>
            <w:tcW w:w="0" w:type="auto"/>
            <w:tcBorders>
              <w:top w:val="single" w:sz="4" w:space="0" w:color="auto"/>
              <w:bottom w:val="single" w:sz="4" w:space="0" w:color="auto"/>
            </w:tcBorders>
          </w:tcPr>
          <w:p w14:paraId="6A5A89EB" w14:textId="77777777" w:rsidR="008D0FC0" w:rsidRPr="008D0FC0" w:rsidRDefault="008D0FC0" w:rsidP="003C1F7D">
            <w:pPr>
              <w:ind w:left="34"/>
              <w:rPr>
                <w:rFonts w:cstheme="minorHAnsi"/>
                <w:spacing w:val="5"/>
              </w:rPr>
            </w:pPr>
            <w:r w:rsidRPr="008D0FC0">
              <w:rPr>
                <w:rFonts w:cstheme="minorHAnsi"/>
                <w:spacing w:val="5"/>
              </w:rPr>
              <w:t>Trgovske stavbe in stavbe za storitvene dejavnosti (</w:t>
            </w:r>
            <w:r w:rsidRPr="008D0FC0">
              <w:rPr>
                <w:rFonts w:cstheme="minorHAnsi"/>
                <w:b/>
                <w:spacing w:val="5"/>
              </w:rPr>
              <w:t>zahteven objekt</w:t>
            </w:r>
            <w:r w:rsidRPr="008D0FC0">
              <w:rPr>
                <w:rFonts w:cstheme="minorHAnsi"/>
                <w:spacing w:val="5"/>
              </w:rPr>
              <w:t>)</w:t>
            </w:r>
          </w:p>
        </w:tc>
        <w:tc>
          <w:tcPr>
            <w:tcW w:w="0" w:type="auto"/>
            <w:tcBorders>
              <w:top w:val="single" w:sz="4" w:space="0" w:color="auto"/>
              <w:bottom w:val="single" w:sz="4" w:space="0" w:color="auto"/>
            </w:tcBorders>
          </w:tcPr>
          <w:p w14:paraId="2E69ED70" w14:textId="77777777" w:rsidR="008D0FC0" w:rsidRPr="008D0FC0" w:rsidRDefault="008D0FC0" w:rsidP="003C1F7D">
            <w:pPr>
              <w:jc w:val="center"/>
              <w:rPr>
                <w:rFonts w:cstheme="minorHAnsi"/>
                <w:b/>
                <w:bCs/>
              </w:rPr>
            </w:pPr>
            <w:r w:rsidRPr="008D0FC0">
              <w:rPr>
                <w:rFonts w:cstheme="minorHAnsi"/>
                <w:b/>
                <w:bCs/>
              </w:rPr>
              <w:t>A</w:t>
            </w:r>
          </w:p>
        </w:tc>
        <w:tc>
          <w:tcPr>
            <w:tcW w:w="0" w:type="auto"/>
            <w:tcBorders>
              <w:top w:val="single" w:sz="4" w:space="0" w:color="auto"/>
              <w:bottom w:val="single" w:sz="4" w:space="0" w:color="auto"/>
            </w:tcBorders>
          </w:tcPr>
          <w:p w14:paraId="30C6BF33" w14:textId="77777777" w:rsidR="008D0FC0" w:rsidRPr="008D0FC0" w:rsidRDefault="008D0FC0" w:rsidP="003C1F7D">
            <w:pPr>
              <w:jc w:val="center"/>
              <w:rPr>
                <w:rFonts w:cstheme="minorHAnsi"/>
                <w:bCs/>
              </w:rPr>
            </w:pPr>
          </w:p>
        </w:tc>
        <w:tc>
          <w:tcPr>
            <w:tcW w:w="0" w:type="auto"/>
            <w:tcBorders>
              <w:top w:val="single" w:sz="4" w:space="0" w:color="auto"/>
              <w:bottom w:val="single" w:sz="4" w:space="0" w:color="auto"/>
            </w:tcBorders>
          </w:tcPr>
          <w:p w14:paraId="53A1D561" w14:textId="77777777" w:rsidR="008D0FC0" w:rsidRPr="008D0FC0" w:rsidRDefault="008D0FC0" w:rsidP="003C1F7D">
            <w:pPr>
              <w:jc w:val="center"/>
              <w:rPr>
                <w:rFonts w:cstheme="minorHAnsi"/>
                <w:b/>
                <w:bCs/>
              </w:rPr>
            </w:pPr>
            <w:r w:rsidRPr="008D0FC0">
              <w:rPr>
                <w:rFonts w:cstheme="minorHAnsi"/>
                <w:b/>
                <w:bCs/>
              </w:rPr>
              <w:t>L ali B3</w:t>
            </w:r>
          </w:p>
        </w:tc>
        <w:tc>
          <w:tcPr>
            <w:tcW w:w="0" w:type="auto"/>
            <w:tcBorders>
              <w:top w:val="single" w:sz="4" w:space="0" w:color="auto"/>
              <w:bottom w:val="single" w:sz="4" w:space="0" w:color="auto"/>
            </w:tcBorders>
          </w:tcPr>
          <w:p w14:paraId="0283B984" w14:textId="77777777" w:rsidR="008D0FC0" w:rsidRPr="008D0FC0" w:rsidRDefault="008D0FC0" w:rsidP="003C1F7D">
            <w:pPr>
              <w:jc w:val="center"/>
              <w:rPr>
                <w:rFonts w:cstheme="minorHAnsi"/>
                <w:b/>
                <w:bCs/>
              </w:rPr>
            </w:pPr>
            <w:r w:rsidRPr="008D0FC0">
              <w:rPr>
                <w:rFonts w:cstheme="minorHAnsi"/>
                <w:b/>
                <w:bCs/>
              </w:rPr>
              <w:t>AP III, LPS nivo I, II</w:t>
            </w:r>
          </w:p>
        </w:tc>
        <w:tc>
          <w:tcPr>
            <w:tcW w:w="0" w:type="auto"/>
            <w:tcBorders>
              <w:top w:val="single" w:sz="4" w:space="0" w:color="auto"/>
              <w:bottom w:val="single" w:sz="4" w:space="0" w:color="auto"/>
            </w:tcBorders>
          </w:tcPr>
          <w:p w14:paraId="1270B72D" w14:textId="77777777" w:rsidR="008D0FC0" w:rsidRPr="008D0FC0" w:rsidRDefault="008D0FC0" w:rsidP="003C1F7D">
            <w:pPr>
              <w:jc w:val="center"/>
              <w:rPr>
                <w:rFonts w:cstheme="minorHAnsi"/>
                <w:bCs/>
              </w:rPr>
            </w:pPr>
          </w:p>
        </w:tc>
        <w:tc>
          <w:tcPr>
            <w:tcW w:w="0" w:type="auto"/>
            <w:tcBorders>
              <w:top w:val="single" w:sz="4" w:space="0" w:color="auto"/>
              <w:bottom w:val="single" w:sz="4" w:space="0" w:color="auto"/>
            </w:tcBorders>
            <w:shd w:val="clear" w:color="auto" w:fill="auto"/>
          </w:tcPr>
          <w:p w14:paraId="092FF200" w14:textId="77777777" w:rsidR="008D0FC0" w:rsidRPr="008D0FC0" w:rsidRDefault="008D0FC0" w:rsidP="003C1F7D">
            <w:pPr>
              <w:jc w:val="center"/>
              <w:rPr>
                <w:rFonts w:cstheme="minorHAnsi"/>
                <w:b/>
                <w:bCs/>
              </w:rPr>
            </w:pPr>
            <w:r w:rsidRPr="008D0FC0">
              <w:rPr>
                <w:rFonts w:cstheme="minorHAnsi"/>
                <w:b/>
                <w:bCs/>
              </w:rPr>
              <w:t>AP III, LPS nivo III, IV</w:t>
            </w:r>
          </w:p>
        </w:tc>
        <w:tc>
          <w:tcPr>
            <w:tcW w:w="0" w:type="auto"/>
            <w:tcBorders>
              <w:top w:val="single" w:sz="4" w:space="0" w:color="auto"/>
              <w:bottom w:val="single" w:sz="4" w:space="0" w:color="auto"/>
            </w:tcBorders>
          </w:tcPr>
          <w:p w14:paraId="0F639A68" w14:textId="77777777" w:rsidR="008D0FC0" w:rsidRPr="008D0FC0" w:rsidRDefault="008D0FC0" w:rsidP="003C1F7D">
            <w:pPr>
              <w:jc w:val="center"/>
              <w:rPr>
                <w:rFonts w:cstheme="minorHAnsi"/>
                <w:bCs/>
              </w:rPr>
            </w:pPr>
          </w:p>
        </w:tc>
        <w:tc>
          <w:tcPr>
            <w:tcW w:w="0" w:type="auto"/>
            <w:tcBorders>
              <w:top w:val="single" w:sz="4" w:space="0" w:color="auto"/>
              <w:bottom w:val="single" w:sz="4" w:space="0" w:color="auto"/>
            </w:tcBorders>
          </w:tcPr>
          <w:p w14:paraId="7B27484B" w14:textId="77777777" w:rsidR="008D0FC0" w:rsidRPr="008D0FC0" w:rsidRDefault="008D0FC0" w:rsidP="003C1F7D">
            <w:pPr>
              <w:jc w:val="center"/>
              <w:rPr>
                <w:rFonts w:cstheme="minorHAnsi"/>
                <w:bCs/>
              </w:rPr>
            </w:pPr>
          </w:p>
        </w:tc>
        <w:tc>
          <w:tcPr>
            <w:tcW w:w="0" w:type="auto"/>
            <w:tcBorders>
              <w:top w:val="single" w:sz="4" w:space="0" w:color="auto"/>
              <w:bottom w:val="single" w:sz="4" w:space="0" w:color="auto"/>
            </w:tcBorders>
          </w:tcPr>
          <w:p w14:paraId="5EECED7E" w14:textId="77777777" w:rsidR="00E4457C" w:rsidRDefault="008D0FC0" w:rsidP="003C1F7D">
            <w:pPr>
              <w:jc w:val="center"/>
              <w:rPr>
                <w:rFonts w:cstheme="minorHAnsi"/>
                <w:b/>
                <w:bCs/>
              </w:rPr>
            </w:pPr>
            <w:r w:rsidRPr="008D0FC0">
              <w:rPr>
                <w:rFonts w:cstheme="minorHAnsi"/>
                <w:b/>
                <w:bCs/>
              </w:rPr>
              <w:t>AP</w:t>
            </w:r>
          </w:p>
          <w:p w14:paraId="727BC6AB" w14:textId="4DEED84D" w:rsidR="008D0FC0" w:rsidRPr="008D0FC0" w:rsidRDefault="008D0FC0" w:rsidP="003C1F7D">
            <w:pPr>
              <w:jc w:val="center"/>
              <w:rPr>
                <w:rFonts w:cstheme="minorHAnsi"/>
                <w:b/>
                <w:bCs/>
              </w:rPr>
            </w:pPr>
            <w:r w:rsidRPr="008D0FC0">
              <w:rPr>
                <w:rFonts w:cstheme="minorHAnsi"/>
                <w:b/>
                <w:bCs/>
              </w:rPr>
              <w:t>II/IV</w:t>
            </w:r>
          </w:p>
        </w:tc>
        <w:tc>
          <w:tcPr>
            <w:tcW w:w="0" w:type="auto"/>
            <w:tcBorders>
              <w:top w:val="single" w:sz="4" w:space="0" w:color="auto"/>
              <w:bottom w:val="single" w:sz="4" w:space="0" w:color="auto"/>
            </w:tcBorders>
          </w:tcPr>
          <w:p w14:paraId="1181772C" w14:textId="77777777" w:rsidR="008D0FC0" w:rsidRPr="008D0FC0" w:rsidRDefault="008D0FC0" w:rsidP="003C1F7D">
            <w:pPr>
              <w:jc w:val="center"/>
              <w:rPr>
                <w:rFonts w:cstheme="minorHAnsi"/>
                <w:bCs/>
              </w:rPr>
            </w:pPr>
          </w:p>
        </w:tc>
      </w:tr>
      <w:tr w:rsidR="008D0FC0" w:rsidRPr="008D0FC0" w14:paraId="55E9BABC" w14:textId="77777777" w:rsidTr="003C1F7D">
        <w:trPr>
          <w:trHeight w:val="304"/>
        </w:trPr>
        <w:tc>
          <w:tcPr>
            <w:tcW w:w="0" w:type="auto"/>
            <w:tcBorders>
              <w:top w:val="single" w:sz="4" w:space="0" w:color="auto"/>
              <w:bottom w:val="single" w:sz="4" w:space="0" w:color="auto"/>
            </w:tcBorders>
          </w:tcPr>
          <w:p w14:paraId="6E958291" w14:textId="77777777" w:rsidR="008D0FC0" w:rsidRPr="008D0FC0" w:rsidRDefault="008D0FC0" w:rsidP="003C1F7D">
            <w:pPr>
              <w:ind w:left="34"/>
              <w:rPr>
                <w:rFonts w:cstheme="minorHAnsi"/>
                <w:spacing w:val="5"/>
              </w:rPr>
            </w:pPr>
            <w:r w:rsidRPr="008D0FC0">
              <w:rPr>
                <w:rFonts w:cstheme="minorHAnsi"/>
                <w:spacing w:val="5"/>
              </w:rPr>
              <w:t>Stavbe splošnega družbenega pomena - za kulturo, razvedrilo, muzeji, arhivi, knjižnice in obredne stavbe (</w:t>
            </w:r>
            <w:r w:rsidRPr="008D0FC0">
              <w:rPr>
                <w:rFonts w:cstheme="minorHAnsi"/>
                <w:b/>
                <w:spacing w:val="5"/>
              </w:rPr>
              <w:t>nezahteven objekt</w:t>
            </w:r>
            <w:r w:rsidRPr="008D0FC0">
              <w:rPr>
                <w:rFonts w:cstheme="minorHAnsi"/>
                <w:spacing w:val="5"/>
              </w:rPr>
              <w:t>)</w:t>
            </w:r>
          </w:p>
        </w:tc>
        <w:tc>
          <w:tcPr>
            <w:tcW w:w="0" w:type="auto"/>
            <w:tcBorders>
              <w:top w:val="single" w:sz="4" w:space="0" w:color="auto"/>
              <w:bottom w:val="single" w:sz="4" w:space="0" w:color="auto"/>
            </w:tcBorders>
          </w:tcPr>
          <w:p w14:paraId="78BEE058" w14:textId="77777777" w:rsidR="008D0FC0" w:rsidRPr="008D0FC0" w:rsidRDefault="008D0FC0" w:rsidP="003C1F7D">
            <w:pPr>
              <w:jc w:val="center"/>
              <w:rPr>
                <w:rFonts w:cstheme="minorHAnsi"/>
                <w:b/>
                <w:bCs/>
              </w:rPr>
            </w:pPr>
            <w:r w:rsidRPr="008D0FC0">
              <w:rPr>
                <w:rFonts w:cstheme="minorHAnsi"/>
                <w:b/>
                <w:bCs/>
              </w:rPr>
              <w:t>B</w:t>
            </w:r>
          </w:p>
        </w:tc>
        <w:tc>
          <w:tcPr>
            <w:tcW w:w="0" w:type="auto"/>
            <w:tcBorders>
              <w:top w:val="single" w:sz="4" w:space="0" w:color="auto"/>
              <w:bottom w:val="single" w:sz="4" w:space="0" w:color="auto"/>
            </w:tcBorders>
          </w:tcPr>
          <w:p w14:paraId="4DB190EB" w14:textId="77777777" w:rsidR="008D0FC0" w:rsidRPr="008D0FC0" w:rsidRDefault="008D0FC0" w:rsidP="003C1F7D">
            <w:pPr>
              <w:jc w:val="center"/>
              <w:rPr>
                <w:rFonts w:cstheme="minorHAnsi"/>
                <w:bCs/>
              </w:rPr>
            </w:pPr>
          </w:p>
        </w:tc>
        <w:tc>
          <w:tcPr>
            <w:tcW w:w="0" w:type="auto"/>
            <w:tcBorders>
              <w:top w:val="single" w:sz="4" w:space="0" w:color="auto"/>
              <w:bottom w:val="single" w:sz="4" w:space="0" w:color="auto"/>
            </w:tcBorders>
          </w:tcPr>
          <w:p w14:paraId="30117870" w14:textId="77777777" w:rsidR="008D0FC0" w:rsidRPr="008D0FC0" w:rsidRDefault="008D0FC0" w:rsidP="003C1F7D">
            <w:pPr>
              <w:jc w:val="center"/>
              <w:rPr>
                <w:rFonts w:cstheme="minorHAnsi"/>
                <w:b/>
                <w:bCs/>
              </w:rPr>
            </w:pPr>
            <w:r w:rsidRPr="008D0FC0">
              <w:rPr>
                <w:rFonts w:cstheme="minorHAnsi"/>
                <w:b/>
                <w:bCs/>
              </w:rPr>
              <w:t>L ali B3</w:t>
            </w:r>
          </w:p>
        </w:tc>
        <w:tc>
          <w:tcPr>
            <w:tcW w:w="0" w:type="auto"/>
            <w:tcBorders>
              <w:top w:val="single" w:sz="4" w:space="0" w:color="auto"/>
              <w:bottom w:val="single" w:sz="4" w:space="0" w:color="auto"/>
            </w:tcBorders>
          </w:tcPr>
          <w:p w14:paraId="29463E33" w14:textId="77777777" w:rsidR="008D0FC0" w:rsidRPr="008D0FC0" w:rsidRDefault="008D0FC0" w:rsidP="003C1F7D">
            <w:pPr>
              <w:jc w:val="center"/>
              <w:rPr>
                <w:rFonts w:cstheme="minorHAnsi"/>
                <w:bCs/>
              </w:rPr>
            </w:pPr>
          </w:p>
        </w:tc>
        <w:tc>
          <w:tcPr>
            <w:tcW w:w="0" w:type="auto"/>
            <w:tcBorders>
              <w:top w:val="single" w:sz="4" w:space="0" w:color="auto"/>
              <w:bottom w:val="single" w:sz="4" w:space="0" w:color="auto"/>
            </w:tcBorders>
          </w:tcPr>
          <w:p w14:paraId="06CCF862" w14:textId="77777777" w:rsidR="008D0FC0" w:rsidRPr="008D0FC0" w:rsidRDefault="008D0FC0" w:rsidP="003C1F7D">
            <w:pPr>
              <w:jc w:val="center"/>
              <w:rPr>
                <w:rFonts w:cstheme="minorHAnsi"/>
                <w:bCs/>
              </w:rPr>
            </w:pPr>
          </w:p>
        </w:tc>
        <w:tc>
          <w:tcPr>
            <w:tcW w:w="0" w:type="auto"/>
            <w:tcBorders>
              <w:top w:val="single" w:sz="4" w:space="0" w:color="auto"/>
              <w:bottom w:val="single" w:sz="4" w:space="0" w:color="auto"/>
            </w:tcBorders>
            <w:shd w:val="clear" w:color="auto" w:fill="auto"/>
          </w:tcPr>
          <w:p w14:paraId="00617084" w14:textId="77777777" w:rsidR="008D0FC0" w:rsidRPr="008D0FC0" w:rsidRDefault="008D0FC0" w:rsidP="003C1F7D">
            <w:pPr>
              <w:jc w:val="center"/>
              <w:rPr>
                <w:rFonts w:cstheme="minorHAnsi"/>
                <w:b/>
                <w:bCs/>
              </w:rPr>
            </w:pPr>
            <w:r w:rsidRPr="008D0FC0">
              <w:rPr>
                <w:rFonts w:cstheme="minorHAnsi"/>
                <w:b/>
                <w:bCs/>
              </w:rPr>
              <w:t>BP</w:t>
            </w:r>
          </w:p>
          <w:p w14:paraId="3526322C" w14:textId="77777777" w:rsidR="008D0FC0" w:rsidRPr="008D0FC0" w:rsidRDefault="008D0FC0" w:rsidP="003C1F7D">
            <w:pPr>
              <w:jc w:val="center"/>
              <w:rPr>
                <w:rFonts w:cstheme="minorHAnsi"/>
                <w:b/>
                <w:bCs/>
              </w:rPr>
            </w:pPr>
            <w:r w:rsidRPr="008D0FC0">
              <w:rPr>
                <w:rFonts w:cstheme="minorHAnsi"/>
                <w:b/>
                <w:bCs/>
              </w:rPr>
              <w:t>III</w:t>
            </w:r>
          </w:p>
        </w:tc>
        <w:tc>
          <w:tcPr>
            <w:tcW w:w="0" w:type="auto"/>
            <w:tcBorders>
              <w:top w:val="single" w:sz="4" w:space="0" w:color="auto"/>
              <w:bottom w:val="single" w:sz="4" w:space="0" w:color="auto"/>
            </w:tcBorders>
          </w:tcPr>
          <w:p w14:paraId="155FA0FF" w14:textId="77777777" w:rsidR="008D0FC0" w:rsidRPr="008D0FC0" w:rsidRDefault="008D0FC0" w:rsidP="003C1F7D">
            <w:pPr>
              <w:jc w:val="center"/>
              <w:rPr>
                <w:rFonts w:cstheme="minorHAnsi"/>
                <w:bCs/>
              </w:rPr>
            </w:pPr>
          </w:p>
        </w:tc>
        <w:tc>
          <w:tcPr>
            <w:tcW w:w="0" w:type="auto"/>
            <w:tcBorders>
              <w:top w:val="single" w:sz="4" w:space="0" w:color="auto"/>
              <w:bottom w:val="single" w:sz="4" w:space="0" w:color="auto"/>
            </w:tcBorders>
          </w:tcPr>
          <w:p w14:paraId="10B024CA" w14:textId="77777777" w:rsidR="008D0FC0" w:rsidRPr="008D0FC0" w:rsidRDefault="008D0FC0" w:rsidP="003C1F7D">
            <w:pPr>
              <w:jc w:val="center"/>
              <w:rPr>
                <w:rFonts w:cstheme="minorHAnsi"/>
                <w:bCs/>
              </w:rPr>
            </w:pPr>
          </w:p>
        </w:tc>
        <w:tc>
          <w:tcPr>
            <w:tcW w:w="0" w:type="auto"/>
            <w:tcBorders>
              <w:top w:val="single" w:sz="4" w:space="0" w:color="auto"/>
              <w:bottom w:val="single" w:sz="4" w:space="0" w:color="auto"/>
            </w:tcBorders>
          </w:tcPr>
          <w:p w14:paraId="752F5161" w14:textId="77777777" w:rsidR="00E4457C" w:rsidRDefault="008D0FC0" w:rsidP="003C1F7D">
            <w:pPr>
              <w:jc w:val="center"/>
              <w:rPr>
                <w:rFonts w:cstheme="minorHAnsi"/>
                <w:b/>
                <w:bCs/>
              </w:rPr>
            </w:pPr>
            <w:r w:rsidRPr="008D0FC0">
              <w:rPr>
                <w:rFonts w:cstheme="minorHAnsi"/>
                <w:b/>
                <w:bCs/>
              </w:rPr>
              <w:t>BP</w:t>
            </w:r>
          </w:p>
          <w:p w14:paraId="5E1227B8" w14:textId="425FEDB7" w:rsidR="008D0FC0" w:rsidRPr="008D0FC0" w:rsidRDefault="008D0FC0" w:rsidP="003C1F7D">
            <w:pPr>
              <w:jc w:val="center"/>
              <w:rPr>
                <w:rFonts w:cstheme="minorHAnsi"/>
                <w:b/>
                <w:bCs/>
              </w:rPr>
            </w:pPr>
            <w:r w:rsidRPr="008D0FC0">
              <w:rPr>
                <w:rFonts w:cstheme="minorHAnsi"/>
                <w:b/>
                <w:bCs/>
              </w:rPr>
              <w:t>II</w:t>
            </w:r>
          </w:p>
        </w:tc>
        <w:tc>
          <w:tcPr>
            <w:tcW w:w="0" w:type="auto"/>
            <w:tcBorders>
              <w:top w:val="single" w:sz="4" w:space="0" w:color="auto"/>
              <w:bottom w:val="single" w:sz="4" w:space="0" w:color="auto"/>
            </w:tcBorders>
          </w:tcPr>
          <w:p w14:paraId="798A9E59" w14:textId="77777777" w:rsidR="008D0FC0" w:rsidRPr="008D0FC0" w:rsidRDefault="008D0FC0" w:rsidP="003C1F7D">
            <w:pPr>
              <w:jc w:val="center"/>
              <w:rPr>
                <w:rFonts w:cstheme="minorHAnsi"/>
                <w:bCs/>
              </w:rPr>
            </w:pPr>
          </w:p>
        </w:tc>
      </w:tr>
      <w:tr w:rsidR="008D0FC0" w:rsidRPr="008D0FC0" w14:paraId="71124685" w14:textId="77777777" w:rsidTr="003C1F7D">
        <w:trPr>
          <w:trHeight w:val="304"/>
        </w:trPr>
        <w:tc>
          <w:tcPr>
            <w:tcW w:w="0" w:type="auto"/>
            <w:tcBorders>
              <w:top w:val="single" w:sz="4" w:space="0" w:color="auto"/>
              <w:bottom w:val="single" w:sz="4" w:space="0" w:color="auto"/>
            </w:tcBorders>
          </w:tcPr>
          <w:p w14:paraId="02ADA8A0" w14:textId="77777777" w:rsidR="008D0FC0" w:rsidRPr="008D0FC0" w:rsidRDefault="008D0FC0" w:rsidP="003C1F7D">
            <w:pPr>
              <w:ind w:left="34"/>
              <w:rPr>
                <w:rFonts w:cstheme="minorHAnsi"/>
                <w:spacing w:val="5"/>
              </w:rPr>
            </w:pPr>
            <w:r w:rsidRPr="008D0FC0">
              <w:rPr>
                <w:rFonts w:cstheme="minorHAnsi"/>
                <w:spacing w:val="5"/>
              </w:rPr>
              <w:t>Stavbe splošnega družbenega pomena - za kulturo, razvedrilo, muzeji, arhivi, knjižnice in obredne stavbe (</w:t>
            </w:r>
            <w:r w:rsidRPr="008D0FC0">
              <w:rPr>
                <w:rFonts w:cstheme="minorHAnsi"/>
                <w:b/>
                <w:spacing w:val="5"/>
              </w:rPr>
              <w:t>zahteven objekt</w:t>
            </w:r>
            <w:r w:rsidRPr="008D0FC0">
              <w:rPr>
                <w:rFonts w:cstheme="minorHAnsi"/>
                <w:spacing w:val="5"/>
              </w:rPr>
              <w:t>)</w:t>
            </w:r>
          </w:p>
        </w:tc>
        <w:tc>
          <w:tcPr>
            <w:tcW w:w="0" w:type="auto"/>
            <w:tcBorders>
              <w:top w:val="single" w:sz="4" w:space="0" w:color="auto"/>
              <w:bottom w:val="single" w:sz="4" w:space="0" w:color="auto"/>
            </w:tcBorders>
          </w:tcPr>
          <w:p w14:paraId="5B2AABEF" w14:textId="77777777" w:rsidR="008D0FC0" w:rsidRPr="008D0FC0" w:rsidRDefault="008D0FC0" w:rsidP="003C1F7D">
            <w:pPr>
              <w:jc w:val="center"/>
              <w:rPr>
                <w:rFonts w:cstheme="minorHAnsi"/>
                <w:b/>
                <w:bCs/>
              </w:rPr>
            </w:pPr>
            <w:r w:rsidRPr="008D0FC0">
              <w:rPr>
                <w:rFonts w:cstheme="minorHAnsi"/>
                <w:b/>
                <w:bCs/>
              </w:rPr>
              <w:t>A</w:t>
            </w:r>
          </w:p>
        </w:tc>
        <w:tc>
          <w:tcPr>
            <w:tcW w:w="0" w:type="auto"/>
            <w:tcBorders>
              <w:top w:val="single" w:sz="4" w:space="0" w:color="auto"/>
              <w:bottom w:val="single" w:sz="4" w:space="0" w:color="auto"/>
            </w:tcBorders>
          </w:tcPr>
          <w:p w14:paraId="0F12D74E" w14:textId="77777777" w:rsidR="008D0FC0" w:rsidRPr="008D0FC0" w:rsidRDefault="008D0FC0" w:rsidP="003C1F7D">
            <w:pPr>
              <w:jc w:val="center"/>
              <w:rPr>
                <w:rFonts w:cstheme="minorHAnsi"/>
                <w:bCs/>
              </w:rPr>
            </w:pPr>
          </w:p>
        </w:tc>
        <w:tc>
          <w:tcPr>
            <w:tcW w:w="0" w:type="auto"/>
            <w:tcBorders>
              <w:top w:val="single" w:sz="4" w:space="0" w:color="auto"/>
              <w:bottom w:val="single" w:sz="4" w:space="0" w:color="auto"/>
            </w:tcBorders>
          </w:tcPr>
          <w:p w14:paraId="60DA8FE5" w14:textId="77777777" w:rsidR="008D0FC0" w:rsidRPr="008D0FC0" w:rsidRDefault="008D0FC0" w:rsidP="003C1F7D">
            <w:pPr>
              <w:jc w:val="center"/>
              <w:rPr>
                <w:rFonts w:cstheme="minorHAnsi"/>
                <w:b/>
                <w:bCs/>
              </w:rPr>
            </w:pPr>
            <w:r w:rsidRPr="008D0FC0">
              <w:rPr>
                <w:rFonts w:cstheme="minorHAnsi"/>
                <w:b/>
                <w:bCs/>
              </w:rPr>
              <w:t>L ali B3</w:t>
            </w:r>
          </w:p>
        </w:tc>
        <w:tc>
          <w:tcPr>
            <w:tcW w:w="0" w:type="auto"/>
            <w:tcBorders>
              <w:top w:val="single" w:sz="4" w:space="0" w:color="auto"/>
              <w:bottom w:val="single" w:sz="4" w:space="0" w:color="auto"/>
            </w:tcBorders>
          </w:tcPr>
          <w:p w14:paraId="3BCF25C0" w14:textId="77777777" w:rsidR="008D0FC0" w:rsidRPr="008D0FC0" w:rsidRDefault="008D0FC0" w:rsidP="003C1F7D">
            <w:pPr>
              <w:jc w:val="center"/>
              <w:rPr>
                <w:rFonts w:cstheme="minorHAnsi"/>
                <w:b/>
                <w:bCs/>
              </w:rPr>
            </w:pPr>
            <w:r w:rsidRPr="008D0FC0">
              <w:rPr>
                <w:rFonts w:cstheme="minorHAnsi"/>
                <w:b/>
                <w:bCs/>
              </w:rPr>
              <w:t>AP III, LPS nivo I, II</w:t>
            </w:r>
          </w:p>
        </w:tc>
        <w:tc>
          <w:tcPr>
            <w:tcW w:w="0" w:type="auto"/>
            <w:tcBorders>
              <w:top w:val="single" w:sz="4" w:space="0" w:color="auto"/>
              <w:bottom w:val="single" w:sz="4" w:space="0" w:color="auto"/>
            </w:tcBorders>
          </w:tcPr>
          <w:p w14:paraId="14E7FD43" w14:textId="77777777" w:rsidR="008D0FC0" w:rsidRPr="008D0FC0" w:rsidRDefault="008D0FC0" w:rsidP="003C1F7D">
            <w:pPr>
              <w:jc w:val="center"/>
              <w:rPr>
                <w:rFonts w:cstheme="minorHAnsi"/>
                <w:bCs/>
              </w:rPr>
            </w:pPr>
          </w:p>
        </w:tc>
        <w:tc>
          <w:tcPr>
            <w:tcW w:w="0" w:type="auto"/>
            <w:tcBorders>
              <w:top w:val="single" w:sz="4" w:space="0" w:color="auto"/>
              <w:bottom w:val="single" w:sz="4" w:space="0" w:color="auto"/>
            </w:tcBorders>
            <w:shd w:val="clear" w:color="auto" w:fill="auto"/>
          </w:tcPr>
          <w:p w14:paraId="22EBA3E5" w14:textId="77777777" w:rsidR="008D0FC0" w:rsidRPr="008D0FC0" w:rsidRDefault="008D0FC0" w:rsidP="003C1F7D">
            <w:pPr>
              <w:jc w:val="center"/>
              <w:rPr>
                <w:rFonts w:cstheme="minorHAnsi"/>
                <w:b/>
                <w:bCs/>
              </w:rPr>
            </w:pPr>
            <w:r w:rsidRPr="008D0FC0">
              <w:rPr>
                <w:rFonts w:cstheme="minorHAnsi"/>
                <w:b/>
                <w:bCs/>
              </w:rPr>
              <w:t>AP III, LPS nivo III, IV</w:t>
            </w:r>
          </w:p>
        </w:tc>
        <w:tc>
          <w:tcPr>
            <w:tcW w:w="0" w:type="auto"/>
            <w:tcBorders>
              <w:top w:val="single" w:sz="4" w:space="0" w:color="auto"/>
              <w:bottom w:val="single" w:sz="4" w:space="0" w:color="auto"/>
            </w:tcBorders>
          </w:tcPr>
          <w:p w14:paraId="44FB56A4" w14:textId="77777777" w:rsidR="008D0FC0" w:rsidRPr="008D0FC0" w:rsidRDefault="008D0FC0" w:rsidP="003C1F7D">
            <w:pPr>
              <w:jc w:val="center"/>
              <w:rPr>
                <w:rFonts w:cstheme="minorHAnsi"/>
                <w:bCs/>
              </w:rPr>
            </w:pPr>
          </w:p>
        </w:tc>
        <w:tc>
          <w:tcPr>
            <w:tcW w:w="0" w:type="auto"/>
            <w:tcBorders>
              <w:top w:val="single" w:sz="4" w:space="0" w:color="auto"/>
              <w:bottom w:val="single" w:sz="4" w:space="0" w:color="auto"/>
            </w:tcBorders>
          </w:tcPr>
          <w:p w14:paraId="7937B23C" w14:textId="77777777" w:rsidR="008D0FC0" w:rsidRPr="008D0FC0" w:rsidRDefault="008D0FC0" w:rsidP="003C1F7D">
            <w:pPr>
              <w:jc w:val="center"/>
              <w:rPr>
                <w:rFonts w:cstheme="minorHAnsi"/>
                <w:bCs/>
              </w:rPr>
            </w:pPr>
          </w:p>
        </w:tc>
        <w:tc>
          <w:tcPr>
            <w:tcW w:w="0" w:type="auto"/>
            <w:tcBorders>
              <w:top w:val="single" w:sz="4" w:space="0" w:color="auto"/>
              <w:bottom w:val="single" w:sz="4" w:space="0" w:color="auto"/>
            </w:tcBorders>
          </w:tcPr>
          <w:p w14:paraId="6A6AFE97" w14:textId="77777777" w:rsidR="00E4457C" w:rsidRDefault="008D0FC0" w:rsidP="003C1F7D">
            <w:pPr>
              <w:jc w:val="center"/>
              <w:rPr>
                <w:rFonts w:cstheme="minorHAnsi"/>
                <w:b/>
                <w:bCs/>
              </w:rPr>
            </w:pPr>
            <w:r w:rsidRPr="008D0FC0">
              <w:rPr>
                <w:rFonts w:cstheme="minorHAnsi"/>
                <w:b/>
                <w:bCs/>
              </w:rPr>
              <w:t>AP</w:t>
            </w:r>
          </w:p>
          <w:p w14:paraId="4AF4C703" w14:textId="3351F684" w:rsidR="008D0FC0" w:rsidRPr="008D0FC0" w:rsidRDefault="008D0FC0" w:rsidP="003C1F7D">
            <w:pPr>
              <w:jc w:val="center"/>
              <w:rPr>
                <w:rFonts w:cstheme="minorHAnsi"/>
                <w:b/>
                <w:bCs/>
              </w:rPr>
            </w:pPr>
            <w:r w:rsidRPr="008D0FC0">
              <w:rPr>
                <w:rFonts w:cstheme="minorHAnsi"/>
                <w:b/>
                <w:bCs/>
              </w:rPr>
              <w:t>II/IV</w:t>
            </w:r>
          </w:p>
        </w:tc>
        <w:tc>
          <w:tcPr>
            <w:tcW w:w="0" w:type="auto"/>
            <w:tcBorders>
              <w:top w:val="single" w:sz="4" w:space="0" w:color="auto"/>
              <w:bottom w:val="single" w:sz="4" w:space="0" w:color="auto"/>
            </w:tcBorders>
          </w:tcPr>
          <w:p w14:paraId="2B838F04" w14:textId="77777777" w:rsidR="008D0FC0" w:rsidRPr="008D0FC0" w:rsidRDefault="008D0FC0" w:rsidP="003C1F7D">
            <w:pPr>
              <w:jc w:val="center"/>
              <w:rPr>
                <w:rFonts w:cstheme="minorHAnsi"/>
                <w:bCs/>
              </w:rPr>
            </w:pPr>
          </w:p>
        </w:tc>
      </w:tr>
      <w:tr w:rsidR="008D0FC0" w:rsidRPr="008D0FC0" w14:paraId="39C301E0" w14:textId="77777777" w:rsidTr="003C1F7D">
        <w:trPr>
          <w:trHeight w:val="304"/>
        </w:trPr>
        <w:tc>
          <w:tcPr>
            <w:tcW w:w="0" w:type="auto"/>
            <w:tcBorders>
              <w:top w:val="single" w:sz="4" w:space="0" w:color="auto"/>
              <w:bottom w:val="single" w:sz="4" w:space="0" w:color="auto"/>
            </w:tcBorders>
          </w:tcPr>
          <w:p w14:paraId="652853C0" w14:textId="77777777" w:rsidR="008D0FC0" w:rsidRPr="008D0FC0" w:rsidRDefault="008D0FC0" w:rsidP="003C1F7D">
            <w:pPr>
              <w:ind w:left="34"/>
              <w:rPr>
                <w:rFonts w:cstheme="minorHAnsi"/>
                <w:spacing w:val="5"/>
              </w:rPr>
            </w:pPr>
            <w:r w:rsidRPr="008D0FC0">
              <w:rPr>
                <w:rFonts w:cstheme="minorHAnsi"/>
                <w:spacing w:val="5"/>
              </w:rPr>
              <w:t xml:space="preserve">Stanovanjske stavbe za posebne družbene skupine </w:t>
            </w:r>
            <w:r w:rsidRPr="008D0FC0">
              <w:rPr>
                <w:rFonts w:cstheme="minorHAnsi"/>
                <w:b/>
                <w:spacing w:val="5"/>
              </w:rPr>
              <w:t>zahteven objekt</w:t>
            </w:r>
            <w:r w:rsidRPr="008D0FC0">
              <w:rPr>
                <w:rFonts w:cstheme="minorHAnsi"/>
                <w:spacing w:val="5"/>
              </w:rPr>
              <w:t>)</w:t>
            </w:r>
          </w:p>
        </w:tc>
        <w:tc>
          <w:tcPr>
            <w:tcW w:w="0" w:type="auto"/>
            <w:tcBorders>
              <w:top w:val="single" w:sz="4" w:space="0" w:color="auto"/>
              <w:bottom w:val="single" w:sz="4" w:space="0" w:color="auto"/>
            </w:tcBorders>
          </w:tcPr>
          <w:p w14:paraId="5721DB45" w14:textId="77777777" w:rsidR="008D0FC0" w:rsidRPr="008D0FC0" w:rsidRDefault="008D0FC0" w:rsidP="003C1F7D">
            <w:pPr>
              <w:jc w:val="center"/>
              <w:rPr>
                <w:rFonts w:cstheme="minorHAnsi"/>
                <w:b/>
                <w:bCs/>
              </w:rPr>
            </w:pPr>
            <w:r w:rsidRPr="008D0FC0">
              <w:rPr>
                <w:rFonts w:cstheme="minorHAnsi"/>
                <w:b/>
                <w:bCs/>
              </w:rPr>
              <w:t>A</w:t>
            </w:r>
          </w:p>
        </w:tc>
        <w:tc>
          <w:tcPr>
            <w:tcW w:w="0" w:type="auto"/>
            <w:tcBorders>
              <w:top w:val="single" w:sz="4" w:space="0" w:color="auto"/>
              <w:bottom w:val="single" w:sz="4" w:space="0" w:color="auto"/>
            </w:tcBorders>
          </w:tcPr>
          <w:p w14:paraId="48E5BCD5" w14:textId="77777777" w:rsidR="008D0FC0" w:rsidRPr="008D0FC0" w:rsidRDefault="008D0FC0" w:rsidP="003C1F7D">
            <w:pPr>
              <w:jc w:val="center"/>
              <w:rPr>
                <w:rFonts w:cstheme="minorHAnsi"/>
                <w:bCs/>
              </w:rPr>
            </w:pPr>
            <w:r w:rsidRPr="008D0FC0">
              <w:rPr>
                <w:rFonts w:cstheme="minorHAnsi"/>
                <w:b/>
                <w:bCs/>
              </w:rPr>
              <w:t>L ali B0</w:t>
            </w:r>
          </w:p>
        </w:tc>
        <w:tc>
          <w:tcPr>
            <w:tcW w:w="0" w:type="auto"/>
            <w:tcBorders>
              <w:top w:val="single" w:sz="4" w:space="0" w:color="auto"/>
              <w:bottom w:val="single" w:sz="4" w:space="0" w:color="auto"/>
            </w:tcBorders>
          </w:tcPr>
          <w:p w14:paraId="308A1E42" w14:textId="77777777" w:rsidR="008D0FC0" w:rsidRPr="008D0FC0" w:rsidRDefault="008D0FC0" w:rsidP="003C1F7D">
            <w:pPr>
              <w:jc w:val="center"/>
              <w:rPr>
                <w:rFonts w:cstheme="minorHAnsi"/>
                <w:b/>
                <w:bCs/>
              </w:rPr>
            </w:pPr>
            <w:r w:rsidRPr="008D0FC0">
              <w:rPr>
                <w:rFonts w:cstheme="minorHAnsi"/>
                <w:b/>
                <w:bCs/>
              </w:rPr>
              <w:t>L ali B3</w:t>
            </w:r>
          </w:p>
        </w:tc>
        <w:tc>
          <w:tcPr>
            <w:tcW w:w="0" w:type="auto"/>
            <w:tcBorders>
              <w:top w:val="single" w:sz="4" w:space="0" w:color="auto"/>
              <w:bottom w:val="single" w:sz="4" w:space="0" w:color="auto"/>
            </w:tcBorders>
          </w:tcPr>
          <w:p w14:paraId="3DB78C83" w14:textId="77777777" w:rsidR="008D0FC0" w:rsidRPr="008D0FC0" w:rsidRDefault="008D0FC0" w:rsidP="003C1F7D">
            <w:pPr>
              <w:jc w:val="center"/>
              <w:rPr>
                <w:rFonts w:cstheme="minorHAnsi"/>
                <w:bCs/>
              </w:rPr>
            </w:pPr>
          </w:p>
        </w:tc>
        <w:tc>
          <w:tcPr>
            <w:tcW w:w="0" w:type="auto"/>
            <w:tcBorders>
              <w:top w:val="single" w:sz="4" w:space="0" w:color="auto"/>
              <w:bottom w:val="single" w:sz="4" w:space="0" w:color="auto"/>
            </w:tcBorders>
          </w:tcPr>
          <w:p w14:paraId="4DBEA402" w14:textId="77777777" w:rsidR="00E4457C" w:rsidRDefault="008D0FC0" w:rsidP="003C1F7D">
            <w:pPr>
              <w:jc w:val="center"/>
              <w:rPr>
                <w:rFonts w:cstheme="minorHAnsi"/>
                <w:b/>
                <w:bCs/>
              </w:rPr>
            </w:pPr>
            <w:r w:rsidRPr="008D0FC0">
              <w:rPr>
                <w:rFonts w:cstheme="minorHAnsi"/>
                <w:b/>
                <w:bCs/>
              </w:rPr>
              <w:t>AP</w:t>
            </w:r>
          </w:p>
          <w:p w14:paraId="3559D4FA" w14:textId="25B5E27D" w:rsidR="008D0FC0" w:rsidRPr="008D0FC0" w:rsidRDefault="008D0FC0" w:rsidP="003C1F7D">
            <w:pPr>
              <w:jc w:val="center"/>
              <w:rPr>
                <w:rFonts w:cstheme="minorHAnsi"/>
                <w:bCs/>
              </w:rPr>
            </w:pPr>
            <w:r w:rsidRPr="008D0FC0">
              <w:rPr>
                <w:rFonts w:cstheme="minorHAnsi"/>
                <w:b/>
                <w:bCs/>
              </w:rPr>
              <w:t>III</w:t>
            </w:r>
          </w:p>
        </w:tc>
        <w:tc>
          <w:tcPr>
            <w:tcW w:w="0" w:type="auto"/>
            <w:tcBorders>
              <w:top w:val="single" w:sz="4" w:space="0" w:color="auto"/>
              <w:bottom w:val="single" w:sz="4" w:space="0" w:color="auto"/>
            </w:tcBorders>
            <w:shd w:val="clear" w:color="auto" w:fill="auto"/>
          </w:tcPr>
          <w:p w14:paraId="524C479F" w14:textId="77777777" w:rsidR="008D0FC0" w:rsidRPr="008D0FC0" w:rsidRDefault="008D0FC0" w:rsidP="003C1F7D">
            <w:pPr>
              <w:jc w:val="center"/>
              <w:rPr>
                <w:rFonts w:cstheme="minorHAnsi"/>
                <w:b/>
                <w:bCs/>
              </w:rPr>
            </w:pPr>
          </w:p>
        </w:tc>
        <w:tc>
          <w:tcPr>
            <w:tcW w:w="0" w:type="auto"/>
            <w:tcBorders>
              <w:top w:val="single" w:sz="4" w:space="0" w:color="auto"/>
              <w:bottom w:val="single" w:sz="4" w:space="0" w:color="auto"/>
            </w:tcBorders>
          </w:tcPr>
          <w:p w14:paraId="53647F91" w14:textId="77777777" w:rsidR="008D0FC0" w:rsidRPr="008D0FC0" w:rsidRDefault="008D0FC0" w:rsidP="003C1F7D">
            <w:pPr>
              <w:jc w:val="center"/>
              <w:rPr>
                <w:rFonts w:cstheme="minorHAnsi"/>
                <w:bCs/>
              </w:rPr>
            </w:pPr>
          </w:p>
        </w:tc>
        <w:tc>
          <w:tcPr>
            <w:tcW w:w="0" w:type="auto"/>
            <w:tcBorders>
              <w:top w:val="single" w:sz="4" w:space="0" w:color="auto"/>
              <w:bottom w:val="single" w:sz="4" w:space="0" w:color="auto"/>
            </w:tcBorders>
          </w:tcPr>
          <w:p w14:paraId="0B6C5A87" w14:textId="77777777" w:rsidR="00E4457C" w:rsidRDefault="008D0FC0" w:rsidP="003C1F7D">
            <w:pPr>
              <w:jc w:val="center"/>
              <w:rPr>
                <w:rFonts w:cstheme="minorHAnsi"/>
                <w:b/>
                <w:bCs/>
              </w:rPr>
            </w:pPr>
            <w:r w:rsidRPr="008D0FC0">
              <w:rPr>
                <w:rFonts w:cstheme="minorHAnsi"/>
                <w:b/>
                <w:bCs/>
              </w:rPr>
              <w:t>AP</w:t>
            </w:r>
          </w:p>
          <w:p w14:paraId="093B67A0" w14:textId="25A6CF53" w:rsidR="008D0FC0" w:rsidRPr="008D0FC0" w:rsidRDefault="008D0FC0" w:rsidP="003C1F7D">
            <w:pPr>
              <w:jc w:val="center"/>
              <w:rPr>
                <w:rFonts w:cstheme="minorHAnsi"/>
                <w:bCs/>
              </w:rPr>
            </w:pPr>
            <w:r w:rsidRPr="008D0FC0">
              <w:rPr>
                <w:rFonts w:cstheme="minorHAnsi"/>
                <w:b/>
                <w:bCs/>
              </w:rPr>
              <w:t xml:space="preserve">II/IV </w:t>
            </w:r>
          </w:p>
        </w:tc>
        <w:tc>
          <w:tcPr>
            <w:tcW w:w="0" w:type="auto"/>
            <w:tcBorders>
              <w:top w:val="single" w:sz="4" w:space="0" w:color="auto"/>
              <w:bottom w:val="single" w:sz="4" w:space="0" w:color="auto"/>
            </w:tcBorders>
          </w:tcPr>
          <w:p w14:paraId="47030977" w14:textId="77777777" w:rsidR="008D0FC0" w:rsidRPr="008D0FC0" w:rsidRDefault="008D0FC0" w:rsidP="003C1F7D">
            <w:pPr>
              <w:jc w:val="center"/>
              <w:rPr>
                <w:rFonts w:cstheme="minorHAnsi"/>
                <w:b/>
                <w:bCs/>
              </w:rPr>
            </w:pPr>
          </w:p>
        </w:tc>
        <w:tc>
          <w:tcPr>
            <w:tcW w:w="0" w:type="auto"/>
            <w:tcBorders>
              <w:top w:val="single" w:sz="4" w:space="0" w:color="auto"/>
              <w:bottom w:val="single" w:sz="4" w:space="0" w:color="auto"/>
            </w:tcBorders>
          </w:tcPr>
          <w:p w14:paraId="5A8EF7BD" w14:textId="77777777" w:rsidR="008D0FC0" w:rsidRPr="008D0FC0" w:rsidRDefault="008D0FC0" w:rsidP="003C1F7D">
            <w:pPr>
              <w:jc w:val="center"/>
              <w:rPr>
                <w:rFonts w:cstheme="minorHAnsi"/>
                <w:bCs/>
              </w:rPr>
            </w:pPr>
          </w:p>
        </w:tc>
      </w:tr>
      <w:tr w:rsidR="008D0FC0" w:rsidRPr="008D0FC0" w14:paraId="5EF5BBC0" w14:textId="77777777" w:rsidTr="003C1F7D">
        <w:trPr>
          <w:trHeight w:val="304"/>
        </w:trPr>
        <w:tc>
          <w:tcPr>
            <w:tcW w:w="0" w:type="auto"/>
            <w:tcBorders>
              <w:top w:val="single" w:sz="4" w:space="0" w:color="auto"/>
              <w:bottom w:val="single" w:sz="4" w:space="0" w:color="auto"/>
            </w:tcBorders>
          </w:tcPr>
          <w:p w14:paraId="092BBDA7" w14:textId="227B6702" w:rsidR="008D0FC0" w:rsidRPr="008D0FC0" w:rsidRDefault="008D0FC0" w:rsidP="003C1F7D">
            <w:pPr>
              <w:ind w:left="34"/>
              <w:rPr>
                <w:rFonts w:cstheme="minorHAnsi"/>
                <w:spacing w:val="5"/>
              </w:rPr>
            </w:pPr>
            <w:r w:rsidRPr="008D0FC0">
              <w:rPr>
                <w:rFonts w:cstheme="minorHAnsi"/>
                <w:spacing w:val="5"/>
              </w:rPr>
              <w:t>Nestanovanjske stavbe - gostinske, hotelske in podobne gostinske stavbe, druge gostinske stavbe</w:t>
            </w:r>
            <w:r w:rsidR="00E4457C">
              <w:rPr>
                <w:rFonts w:cstheme="minorHAnsi"/>
                <w:spacing w:val="5"/>
              </w:rPr>
              <w:t xml:space="preserve"> </w:t>
            </w:r>
            <w:r w:rsidRPr="008D0FC0">
              <w:rPr>
                <w:rFonts w:cstheme="minorHAnsi"/>
                <w:spacing w:val="5"/>
              </w:rPr>
              <w:t>za kratkotrajno nastanitev (</w:t>
            </w:r>
            <w:r w:rsidRPr="008D0FC0">
              <w:rPr>
                <w:rFonts w:cstheme="minorHAnsi"/>
                <w:b/>
                <w:spacing w:val="5"/>
              </w:rPr>
              <w:t>nezahteven objekt</w:t>
            </w:r>
            <w:r w:rsidRPr="008D0FC0">
              <w:rPr>
                <w:rFonts w:cstheme="minorHAnsi"/>
                <w:spacing w:val="5"/>
              </w:rPr>
              <w:t>)</w:t>
            </w:r>
          </w:p>
        </w:tc>
        <w:tc>
          <w:tcPr>
            <w:tcW w:w="0" w:type="auto"/>
            <w:tcBorders>
              <w:top w:val="single" w:sz="4" w:space="0" w:color="auto"/>
              <w:bottom w:val="single" w:sz="4" w:space="0" w:color="auto"/>
            </w:tcBorders>
          </w:tcPr>
          <w:p w14:paraId="6E1769E3" w14:textId="77777777" w:rsidR="008D0FC0" w:rsidRPr="008D0FC0" w:rsidRDefault="008D0FC0" w:rsidP="003C1F7D">
            <w:pPr>
              <w:jc w:val="center"/>
              <w:rPr>
                <w:rFonts w:cstheme="minorHAnsi"/>
                <w:b/>
                <w:bCs/>
              </w:rPr>
            </w:pPr>
            <w:r w:rsidRPr="008D0FC0">
              <w:rPr>
                <w:rFonts w:cstheme="minorHAnsi"/>
                <w:b/>
                <w:bCs/>
              </w:rPr>
              <w:t>B</w:t>
            </w:r>
          </w:p>
        </w:tc>
        <w:tc>
          <w:tcPr>
            <w:tcW w:w="0" w:type="auto"/>
            <w:tcBorders>
              <w:top w:val="single" w:sz="4" w:space="0" w:color="auto"/>
              <w:bottom w:val="single" w:sz="4" w:space="0" w:color="auto"/>
            </w:tcBorders>
          </w:tcPr>
          <w:p w14:paraId="1346087A" w14:textId="77777777" w:rsidR="008D0FC0" w:rsidRPr="008D0FC0" w:rsidRDefault="008D0FC0" w:rsidP="003C1F7D">
            <w:pPr>
              <w:jc w:val="center"/>
              <w:rPr>
                <w:rFonts w:cstheme="minorHAnsi"/>
                <w:b/>
                <w:bCs/>
              </w:rPr>
            </w:pPr>
          </w:p>
        </w:tc>
        <w:tc>
          <w:tcPr>
            <w:tcW w:w="0" w:type="auto"/>
            <w:tcBorders>
              <w:top w:val="single" w:sz="4" w:space="0" w:color="auto"/>
              <w:bottom w:val="single" w:sz="4" w:space="0" w:color="auto"/>
            </w:tcBorders>
          </w:tcPr>
          <w:p w14:paraId="00BFF017" w14:textId="77777777" w:rsidR="008D0FC0" w:rsidRPr="008D0FC0" w:rsidRDefault="008D0FC0" w:rsidP="003C1F7D">
            <w:pPr>
              <w:jc w:val="center"/>
              <w:rPr>
                <w:rFonts w:cstheme="minorHAnsi"/>
                <w:b/>
                <w:bCs/>
              </w:rPr>
            </w:pPr>
            <w:r w:rsidRPr="008D0FC0">
              <w:rPr>
                <w:rFonts w:cstheme="minorHAnsi"/>
                <w:b/>
                <w:bCs/>
              </w:rPr>
              <w:t>L ali B3</w:t>
            </w:r>
          </w:p>
        </w:tc>
        <w:tc>
          <w:tcPr>
            <w:tcW w:w="0" w:type="auto"/>
            <w:tcBorders>
              <w:top w:val="single" w:sz="4" w:space="0" w:color="auto"/>
              <w:bottom w:val="single" w:sz="4" w:space="0" w:color="auto"/>
            </w:tcBorders>
          </w:tcPr>
          <w:p w14:paraId="5E6A4592" w14:textId="77777777" w:rsidR="008D0FC0" w:rsidRPr="008D0FC0" w:rsidRDefault="008D0FC0" w:rsidP="003C1F7D">
            <w:pPr>
              <w:jc w:val="center"/>
              <w:rPr>
                <w:rFonts w:cstheme="minorHAnsi"/>
                <w:bCs/>
              </w:rPr>
            </w:pPr>
          </w:p>
        </w:tc>
        <w:tc>
          <w:tcPr>
            <w:tcW w:w="0" w:type="auto"/>
            <w:tcBorders>
              <w:top w:val="single" w:sz="4" w:space="0" w:color="auto"/>
              <w:bottom w:val="single" w:sz="4" w:space="0" w:color="auto"/>
            </w:tcBorders>
          </w:tcPr>
          <w:p w14:paraId="2DFBDA1E" w14:textId="77777777" w:rsidR="008D0FC0" w:rsidRPr="008D0FC0" w:rsidRDefault="008D0FC0" w:rsidP="003C1F7D">
            <w:pPr>
              <w:jc w:val="center"/>
              <w:rPr>
                <w:rFonts w:cstheme="minorHAnsi"/>
                <w:b/>
                <w:bCs/>
              </w:rPr>
            </w:pPr>
          </w:p>
        </w:tc>
        <w:tc>
          <w:tcPr>
            <w:tcW w:w="0" w:type="auto"/>
            <w:tcBorders>
              <w:top w:val="single" w:sz="4" w:space="0" w:color="auto"/>
              <w:bottom w:val="single" w:sz="4" w:space="0" w:color="auto"/>
            </w:tcBorders>
            <w:shd w:val="clear" w:color="auto" w:fill="auto"/>
          </w:tcPr>
          <w:p w14:paraId="31EB7B4E" w14:textId="77777777" w:rsidR="008D0FC0" w:rsidRPr="008D0FC0" w:rsidRDefault="008D0FC0" w:rsidP="003C1F7D">
            <w:pPr>
              <w:jc w:val="center"/>
              <w:rPr>
                <w:rFonts w:cstheme="minorHAnsi"/>
                <w:b/>
                <w:bCs/>
              </w:rPr>
            </w:pPr>
            <w:r w:rsidRPr="008D0FC0">
              <w:rPr>
                <w:rFonts w:cstheme="minorHAnsi"/>
                <w:b/>
                <w:bCs/>
              </w:rPr>
              <w:t>BP</w:t>
            </w:r>
          </w:p>
          <w:p w14:paraId="31E620F9" w14:textId="77777777" w:rsidR="008D0FC0" w:rsidRPr="008D0FC0" w:rsidRDefault="008D0FC0" w:rsidP="003C1F7D">
            <w:pPr>
              <w:jc w:val="center"/>
              <w:rPr>
                <w:rFonts w:cstheme="minorHAnsi"/>
                <w:b/>
                <w:bCs/>
              </w:rPr>
            </w:pPr>
            <w:r w:rsidRPr="008D0FC0">
              <w:rPr>
                <w:rFonts w:cstheme="minorHAnsi"/>
                <w:b/>
                <w:bCs/>
              </w:rPr>
              <w:t>III</w:t>
            </w:r>
          </w:p>
        </w:tc>
        <w:tc>
          <w:tcPr>
            <w:tcW w:w="0" w:type="auto"/>
            <w:tcBorders>
              <w:top w:val="single" w:sz="4" w:space="0" w:color="auto"/>
              <w:bottom w:val="single" w:sz="4" w:space="0" w:color="auto"/>
            </w:tcBorders>
          </w:tcPr>
          <w:p w14:paraId="648BCECA" w14:textId="77777777" w:rsidR="008D0FC0" w:rsidRPr="008D0FC0" w:rsidRDefault="008D0FC0" w:rsidP="003C1F7D">
            <w:pPr>
              <w:jc w:val="center"/>
              <w:rPr>
                <w:rFonts w:cstheme="minorHAnsi"/>
                <w:bCs/>
              </w:rPr>
            </w:pPr>
          </w:p>
        </w:tc>
        <w:tc>
          <w:tcPr>
            <w:tcW w:w="0" w:type="auto"/>
            <w:tcBorders>
              <w:top w:val="single" w:sz="4" w:space="0" w:color="auto"/>
              <w:bottom w:val="single" w:sz="4" w:space="0" w:color="auto"/>
            </w:tcBorders>
          </w:tcPr>
          <w:p w14:paraId="62890F85" w14:textId="77777777" w:rsidR="008D0FC0" w:rsidRPr="008D0FC0" w:rsidRDefault="008D0FC0" w:rsidP="003C1F7D">
            <w:pPr>
              <w:jc w:val="center"/>
              <w:rPr>
                <w:rFonts w:cstheme="minorHAnsi"/>
                <w:b/>
                <w:bCs/>
              </w:rPr>
            </w:pPr>
          </w:p>
        </w:tc>
        <w:tc>
          <w:tcPr>
            <w:tcW w:w="0" w:type="auto"/>
            <w:tcBorders>
              <w:top w:val="single" w:sz="4" w:space="0" w:color="auto"/>
              <w:bottom w:val="single" w:sz="4" w:space="0" w:color="auto"/>
            </w:tcBorders>
          </w:tcPr>
          <w:p w14:paraId="7745F098" w14:textId="77777777" w:rsidR="00E4457C" w:rsidRDefault="008D0FC0" w:rsidP="003C1F7D">
            <w:pPr>
              <w:jc w:val="center"/>
              <w:rPr>
                <w:rFonts w:cstheme="minorHAnsi"/>
                <w:b/>
                <w:bCs/>
              </w:rPr>
            </w:pPr>
            <w:r w:rsidRPr="008D0FC0">
              <w:rPr>
                <w:rFonts w:cstheme="minorHAnsi"/>
                <w:b/>
                <w:bCs/>
              </w:rPr>
              <w:t>BP</w:t>
            </w:r>
          </w:p>
          <w:p w14:paraId="157A5B41" w14:textId="56D9A96F" w:rsidR="008D0FC0" w:rsidRPr="008D0FC0" w:rsidRDefault="008D0FC0" w:rsidP="003C1F7D">
            <w:pPr>
              <w:jc w:val="center"/>
              <w:rPr>
                <w:rFonts w:cstheme="minorHAnsi"/>
                <w:b/>
                <w:bCs/>
              </w:rPr>
            </w:pPr>
            <w:r w:rsidRPr="008D0FC0">
              <w:rPr>
                <w:rFonts w:cstheme="minorHAnsi"/>
                <w:b/>
                <w:bCs/>
              </w:rPr>
              <w:t>II</w:t>
            </w:r>
          </w:p>
        </w:tc>
        <w:tc>
          <w:tcPr>
            <w:tcW w:w="0" w:type="auto"/>
            <w:tcBorders>
              <w:top w:val="single" w:sz="4" w:space="0" w:color="auto"/>
              <w:bottom w:val="single" w:sz="4" w:space="0" w:color="auto"/>
            </w:tcBorders>
          </w:tcPr>
          <w:p w14:paraId="120B84E3" w14:textId="77777777" w:rsidR="008D0FC0" w:rsidRPr="008D0FC0" w:rsidRDefault="008D0FC0" w:rsidP="003C1F7D">
            <w:pPr>
              <w:jc w:val="center"/>
              <w:rPr>
                <w:rFonts w:cstheme="minorHAnsi"/>
                <w:bCs/>
              </w:rPr>
            </w:pPr>
          </w:p>
        </w:tc>
      </w:tr>
      <w:tr w:rsidR="008D0FC0" w:rsidRPr="008D0FC0" w14:paraId="1A573ABF" w14:textId="77777777" w:rsidTr="003C1F7D">
        <w:trPr>
          <w:trHeight w:val="304"/>
        </w:trPr>
        <w:tc>
          <w:tcPr>
            <w:tcW w:w="0" w:type="auto"/>
            <w:tcBorders>
              <w:top w:val="single" w:sz="4" w:space="0" w:color="auto"/>
              <w:bottom w:val="single" w:sz="4" w:space="0" w:color="auto"/>
            </w:tcBorders>
          </w:tcPr>
          <w:p w14:paraId="143092F0" w14:textId="67966F34" w:rsidR="008D0FC0" w:rsidRPr="008D0FC0" w:rsidRDefault="008D0FC0" w:rsidP="003C1F7D">
            <w:pPr>
              <w:ind w:left="34"/>
              <w:rPr>
                <w:rFonts w:cstheme="minorHAnsi"/>
                <w:spacing w:val="5"/>
              </w:rPr>
            </w:pPr>
            <w:r w:rsidRPr="008D0FC0">
              <w:rPr>
                <w:rFonts w:cstheme="minorHAnsi"/>
                <w:spacing w:val="5"/>
              </w:rPr>
              <w:t>Nestanovanjske stavbe - gostinske, hotelske in podobne gostinske stavbe, druge gostinske stavbe</w:t>
            </w:r>
            <w:r w:rsidR="00E4457C">
              <w:rPr>
                <w:rFonts w:cstheme="minorHAnsi"/>
                <w:spacing w:val="5"/>
              </w:rPr>
              <w:t xml:space="preserve"> </w:t>
            </w:r>
            <w:r w:rsidRPr="008D0FC0">
              <w:rPr>
                <w:rFonts w:cstheme="minorHAnsi"/>
                <w:spacing w:val="5"/>
              </w:rPr>
              <w:t>za kratkotrajno nastanitev (</w:t>
            </w:r>
            <w:r w:rsidRPr="008D0FC0">
              <w:rPr>
                <w:rFonts w:cstheme="minorHAnsi"/>
                <w:b/>
                <w:spacing w:val="5"/>
              </w:rPr>
              <w:t>zahteven objekt</w:t>
            </w:r>
            <w:r w:rsidRPr="008D0FC0">
              <w:rPr>
                <w:rFonts w:cstheme="minorHAnsi"/>
                <w:spacing w:val="5"/>
              </w:rPr>
              <w:t>)</w:t>
            </w:r>
          </w:p>
        </w:tc>
        <w:tc>
          <w:tcPr>
            <w:tcW w:w="0" w:type="auto"/>
            <w:tcBorders>
              <w:top w:val="single" w:sz="4" w:space="0" w:color="auto"/>
              <w:bottom w:val="single" w:sz="4" w:space="0" w:color="auto"/>
            </w:tcBorders>
          </w:tcPr>
          <w:p w14:paraId="2681C107" w14:textId="77777777" w:rsidR="008D0FC0" w:rsidRPr="008D0FC0" w:rsidRDefault="008D0FC0" w:rsidP="003C1F7D">
            <w:pPr>
              <w:jc w:val="center"/>
              <w:rPr>
                <w:rFonts w:cstheme="minorHAnsi"/>
                <w:b/>
                <w:bCs/>
              </w:rPr>
            </w:pPr>
            <w:r w:rsidRPr="008D0FC0">
              <w:rPr>
                <w:rFonts w:cstheme="minorHAnsi"/>
                <w:b/>
                <w:bCs/>
              </w:rPr>
              <w:t>A</w:t>
            </w:r>
          </w:p>
        </w:tc>
        <w:tc>
          <w:tcPr>
            <w:tcW w:w="0" w:type="auto"/>
            <w:tcBorders>
              <w:top w:val="single" w:sz="4" w:space="0" w:color="auto"/>
              <w:bottom w:val="single" w:sz="4" w:space="0" w:color="auto"/>
            </w:tcBorders>
          </w:tcPr>
          <w:p w14:paraId="5AD6FA17" w14:textId="77777777" w:rsidR="008D0FC0" w:rsidRPr="008D0FC0" w:rsidRDefault="008D0FC0" w:rsidP="003C1F7D">
            <w:pPr>
              <w:jc w:val="center"/>
              <w:rPr>
                <w:rFonts w:cstheme="minorHAnsi"/>
                <w:bCs/>
              </w:rPr>
            </w:pPr>
            <w:r w:rsidRPr="008D0FC0">
              <w:rPr>
                <w:rFonts w:cstheme="minorHAnsi"/>
                <w:b/>
                <w:bCs/>
              </w:rPr>
              <w:t>L ali B0</w:t>
            </w:r>
          </w:p>
        </w:tc>
        <w:tc>
          <w:tcPr>
            <w:tcW w:w="0" w:type="auto"/>
            <w:tcBorders>
              <w:top w:val="single" w:sz="4" w:space="0" w:color="auto"/>
              <w:bottom w:val="single" w:sz="4" w:space="0" w:color="auto"/>
            </w:tcBorders>
          </w:tcPr>
          <w:p w14:paraId="04452850" w14:textId="77777777" w:rsidR="008D0FC0" w:rsidRPr="008D0FC0" w:rsidRDefault="008D0FC0" w:rsidP="003C1F7D">
            <w:pPr>
              <w:jc w:val="center"/>
              <w:rPr>
                <w:rFonts w:cstheme="minorHAnsi"/>
                <w:b/>
                <w:bCs/>
              </w:rPr>
            </w:pPr>
            <w:r w:rsidRPr="008D0FC0">
              <w:rPr>
                <w:rFonts w:cstheme="minorHAnsi"/>
                <w:b/>
                <w:bCs/>
              </w:rPr>
              <w:t>L ali B3</w:t>
            </w:r>
          </w:p>
        </w:tc>
        <w:tc>
          <w:tcPr>
            <w:tcW w:w="0" w:type="auto"/>
            <w:tcBorders>
              <w:top w:val="single" w:sz="4" w:space="0" w:color="auto"/>
              <w:bottom w:val="single" w:sz="4" w:space="0" w:color="auto"/>
            </w:tcBorders>
          </w:tcPr>
          <w:p w14:paraId="6C284460" w14:textId="77777777" w:rsidR="008D0FC0" w:rsidRPr="008D0FC0" w:rsidRDefault="008D0FC0" w:rsidP="003C1F7D">
            <w:pPr>
              <w:jc w:val="center"/>
              <w:rPr>
                <w:rFonts w:cstheme="minorHAnsi"/>
                <w:bCs/>
              </w:rPr>
            </w:pPr>
          </w:p>
        </w:tc>
        <w:tc>
          <w:tcPr>
            <w:tcW w:w="0" w:type="auto"/>
            <w:tcBorders>
              <w:top w:val="single" w:sz="4" w:space="0" w:color="auto"/>
              <w:bottom w:val="single" w:sz="4" w:space="0" w:color="auto"/>
            </w:tcBorders>
          </w:tcPr>
          <w:p w14:paraId="1FED8E54" w14:textId="77777777" w:rsidR="00E4457C" w:rsidRDefault="008D0FC0" w:rsidP="003C1F7D">
            <w:pPr>
              <w:jc w:val="center"/>
              <w:rPr>
                <w:rFonts w:cstheme="minorHAnsi"/>
                <w:b/>
                <w:bCs/>
              </w:rPr>
            </w:pPr>
            <w:r w:rsidRPr="008D0FC0">
              <w:rPr>
                <w:rFonts w:cstheme="minorHAnsi"/>
                <w:b/>
                <w:bCs/>
              </w:rPr>
              <w:t>AP</w:t>
            </w:r>
          </w:p>
          <w:p w14:paraId="63922DF3" w14:textId="512BFF4A" w:rsidR="008D0FC0" w:rsidRPr="008D0FC0" w:rsidRDefault="008D0FC0" w:rsidP="003C1F7D">
            <w:pPr>
              <w:jc w:val="center"/>
              <w:rPr>
                <w:rFonts w:cstheme="minorHAnsi"/>
                <w:bCs/>
              </w:rPr>
            </w:pPr>
            <w:r w:rsidRPr="008D0FC0">
              <w:rPr>
                <w:rFonts w:cstheme="minorHAnsi"/>
                <w:b/>
                <w:bCs/>
              </w:rPr>
              <w:t>III</w:t>
            </w:r>
          </w:p>
        </w:tc>
        <w:tc>
          <w:tcPr>
            <w:tcW w:w="0" w:type="auto"/>
            <w:tcBorders>
              <w:top w:val="single" w:sz="4" w:space="0" w:color="auto"/>
              <w:bottom w:val="single" w:sz="4" w:space="0" w:color="auto"/>
            </w:tcBorders>
            <w:shd w:val="clear" w:color="auto" w:fill="auto"/>
          </w:tcPr>
          <w:p w14:paraId="79F9A654" w14:textId="77777777" w:rsidR="008D0FC0" w:rsidRPr="008D0FC0" w:rsidRDefault="008D0FC0" w:rsidP="003C1F7D">
            <w:pPr>
              <w:jc w:val="center"/>
              <w:rPr>
                <w:rFonts w:cstheme="minorHAnsi"/>
                <w:b/>
                <w:bCs/>
              </w:rPr>
            </w:pPr>
          </w:p>
        </w:tc>
        <w:tc>
          <w:tcPr>
            <w:tcW w:w="0" w:type="auto"/>
            <w:tcBorders>
              <w:top w:val="single" w:sz="4" w:space="0" w:color="auto"/>
              <w:bottom w:val="single" w:sz="4" w:space="0" w:color="auto"/>
            </w:tcBorders>
          </w:tcPr>
          <w:p w14:paraId="796EE9A9" w14:textId="77777777" w:rsidR="008D0FC0" w:rsidRPr="008D0FC0" w:rsidRDefault="008D0FC0" w:rsidP="003C1F7D">
            <w:pPr>
              <w:jc w:val="center"/>
              <w:rPr>
                <w:rFonts w:cstheme="minorHAnsi"/>
                <w:bCs/>
              </w:rPr>
            </w:pPr>
          </w:p>
        </w:tc>
        <w:tc>
          <w:tcPr>
            <w:tcW w:w="0" w:type="auto"/>
            <w:tcBorders>
              <w:top w:val="single" w:sz="4" w:space="0" w:color="auto"/>
              <w:bottom w:val="single" w:sz="4" w:space="0" w:color="auto"/>
            </w:tcBorders>
          </w:tcPr>
          <w:p w14:paraId="1DA65601" w14:textId="77777777" w:rsidR="00E4457C" w:rsidRDefault="008D0FC0" w:rsidP="003C1F7D">
            <w:pPr>
              <w:jc w:val="center"/>
              <w:rPr>
                <w:rFonts w:cstheme="minorHAnsi"/>
                <w:b/>
                <w:bCs/>
              </w:rPr>
            </w:pPr>
            <w:r w:rsidRPr="008D0FC0">
              <w:rPr>
                <w:rFonts w:cstheme="minorHAnsi"/>
                <w:b/>
                <w:bCs/>
              </w:rPr>
              <w:t>AP</w:t>
            </w:r>
          </w:p>
          <w:p w14:paraId="38342613" w14:textId="7779FB30" w:rsidR="008D0FC0" w:rsidRPr="008D0FC0" w:rsidRDefault="008D0FC0" w:rsidP="003C1F7D">
            <w:pPr>
              <w:jc w:val="center"/>
              <w:rPr>
                <w:rFonts w:cstheme="minorHAnsi"/>
                <w:bCs/>
              </w:rPr>
            </w:pPr>
            <w:r w:rsidRPr="008D0FC0">
              <w:rPr>
                <w:rFonts w:cstheme="minorHAnsi"/>
                <w:b/>
                <w:bCs/>
              </w:rPr>
              <w:t>II/IV</w:t>
            </w:r>
          </w:p>
        </w:tc>
        <w:tc>
          <w:tcPr>
            <w:tcW w:w="0" w:type="auto"/>
            <w:tcBorders>
              <w:top w:val="single" w:sz="4" w:space="0" w:color="auto"/>
              <w:bottom w:val="single" w:sz="4" w:space="0" w:color="auto"/>
            </w:tcBorders>
          </w:tcPr>
          <w:p w14:paraId="43A56A57" w14:textId="77777777" w:rsidR="008D0FC0" w:rsidRPr="008D0FC0" w:rsidRDefault="008D0FC0" w:rsidP="003C1F7D">
            <w:pPr>
              <w:jc w:val="center"/>
              <w:rPr>
                <w:rFonts w:cstheme="minorHAnsi"/>
                <w:b/>
                <w:bCs/>
              </w:rPr>
            </w:pPr>
          </w:p>
        </w:tc>
        <w:tc>
          <w:tcPr>
            <w:tcW w:w="0" w:type="auto"/>
            <w:tcBorders>
              <w:top w:val="single" w:sz="4" w:space="0" w:color="auto"/>
              <w:bottom w:val="single" w:sz="4" w:space="0" w:color="auto"/>
            </w:tcBorders>
          </w:tcPr>
          <w:p w14:paraId="3BED515D" w14:textId="77777777" w:rsidR="008D0FC0" w:rsidRPr="008D0FC0" w:rsidRDefault="008D0FC0" w:rsidP="003C1F7D">
            <w:pPr>
              <w:jc w:val="center"/>
              <w:rPr>
                <w:rFonts w:cstheme="minorHAnsi"/>
                <w:bCs/>
              </w:rPr>
            </w:pPr>
          </w:p>
        </w:tc>
      </w:tr>
      <w:tr w:rsidR="008D0FC0" w:rsidRPr="008D0FC0" w14:paraId="2185957B" w14:textId="77777777" w:rsidTr="003C1F7D">
        <w:trPr>
          <w:trHeight w:val="304"/>
        </w:trPr>
        <w:tc>
          <w:tcPr>
            <w:tcW w:w="0" w:type="auto"/>
            <w:tcBorders>
              <w:top w:val="single" w:sz="4" w:space="0" w:color="auto"/>
              <w:bottom w:val="single" w:sz="4" w:space="0" w:color="auto"/>
            </w:tcBorders>
          </w:tcPr>
          <w:p w14:paraId="1F7582B0" w14:textId="77777777" w:rsidR="008D0FC0" w:rsidRPr="008D0FC0" w:rsidRDefault="008D0FC0" w:rsidP="003C1F7D">
            <w:pPr>
              <w:ind w:left="34"/>
              <w:rPr>
                <w:rFonts w:cstheme="minorHAnsi"/>
                <w:spacing w:val="5"/>
              </w:rPr>
            </w:pPr>
            <w:r w:rsidRPr="008D0FC0">
              <w:rPr>
                <w:rFonts w:cstheme="minorHAnsi"/>
                <w:spacing w:val="5"/>
              </w:rPr>
              <w:t>Stavbe splošnega družbenega pomena – stavbe za izobraževanje in znanstveno raziskovalno delo, zdravstveno oskrbo in šport (</w:t>
            </w:r>
            <w:r w:rsidRPr="008D0FC0">
              <w:rPr>
                <w:rFonts w:cstheme="minorHAnsi"/>
                <w:b/>
                <w:spacing w:val="5"/>
              </w:rPr>
              <w:t>nezahteven objekt</w:t>
            </w:r>
            <w:r w:rsidRPr="008D0FC0">
              <w:rPr>
                <w:rFonts w:cstheme="minorHAnsi"/>
                <w:spacing w:val="5"/>
              </w:rPr>
              <w:t>)</w:t>
            </w:r>
          </w:p>
        </w:tc>
        <w:tc>
          <w:tcPr>
            <w:tcW w:w="0" w:type="auto"/>
            <w:tcBorders>
              <w:top w:val="single" w:sz="4" w:space="0" w:color="auto"/>
              <w:bottom w:val="single" w:sz="4" w:space="0" w:color="auto"/>
            </w:tcBorders>
          </w:tcPr>
          <w:p w14:paraId="7A23507B" w14:textId="77777777" w:rsidR="008D0FC0" w:rsidRPr="008D0FC0" w:rsidRDefault="008D0FC0" w:rsidP="003C1F7D">
            <w:pPr>
              <w:jc w:val="center"/>
              <w:rPr>
                <w:rFonts w:cstheme="minorHAnsi"/>
                <w:b/>
                <w:bCs/>
              </w:rPr>
            </w:pPr>
            <w:r w:rsidRPr="008D0FC0">
              <w:rPr>
                <w:rFonts w:cstheme="minorHAnsi"/>
                <w:b/>
                <w:bCs/>
              </w:rPr>
              <w:t>B</w:t>
            </w:r>
          </w:p>
        </w:tc>
        <w:tc>
          <w:tcPr>
            <w:tcW w:w="0" w:type="auto"/>
            <w:tcBorders>
              <w:top w:val="single" w:sz="4" w:space="0" w:color="auto"/>
              <w:bottom w:val="single" w:sz="4" w:space="0" w:color="auto"/>
            </w:tcBorders>
          </w:tcPr>
          <w:p w14:paraId="37D387E1" w14:textId="77777777" w:rsidR="008D0FC0" w:rsidRPr="008D0FC0" w:rsidRDefault="008D0FC0" w:rsidP="003C1F7D">
            <w:pPr>
              <w:jc w:val="center"/>
              <w:rPr>
                <w:rFonts w:cstheme="minorHAnsi"/>
                <w:b/>
                <w:bCs/>
              </w:rPr>
            </w:pPr>
          </w:p>
        </w:tc>
        <w:tc>
          <w:tcPr>
            <w:tcW w:w="0" w:type="auto"/>
            <w:tcBorders>
              <w:top w:val="single" w:sz="4" w:space="0" w:color="auto"/>
              <w:bottom w:val="single" w:sz="4" w:space="0" w:color="auto"/>
            </w:tcBorders>
          </w:tcPr>
          <w:p w14:paraId="49108CB1" w14:textId="77777777" w:rsidR="008D0FC0" w:rsidRPr="008D0FC0" w:rsidRDefault="008D0FC0" w:rsidP="003C1F7D">
            <w:pPr>
              <w:jc w:val="center"/>
              <w:rPr>
                <w:rFonts w:cstheme="minorHAnsi"/>
                <w:b/>
                <w:bCs/>
              </w:rPr>
            </w:pPr>
            <w:r w:rsidRPr="008D0FC0">
              <w:rPr>
                <w:rFonts w:cstheme="minorHAnsi"/>
                <w:b/>
                <w:bCs/>
              </w:rPr>
              <w:t xml:space="preserve">L ali B3 </w:t>
            </w:r>
          </w:p>
        </w:tc>
        <w:tc>
          <w:tcPr>
            <w:tcW w:w="0" w:type="auto"/>
            <w:tcBorders>
              <w:top w:val="single" w:sz="4" w:space="0" w:color="auto"/>
              <w:bottom w:val="single" w:sz="4" w:space="0" w:color="auto"/>
            </w:tcBorders>
          </w:tcPr>
          <w:p w14:paraId="1AF246DB" w14:textId="77777777" w:rsidR="008D0FC0" w:rsidRPr="008D0FC0" w:rsidRDefault="008D0FC0" w:rsidP="003C1F7D">
            <w:pPr>
              <w:jc w:val="center"/>
              <w:rPr>
                <w:rFonts w:cstheme="minorHAnsi"/>
                <w:bCs/>
              </w:rPr>
            </w:pPr>
          </w:p>
        </w:tc>
        <w:tc>
          <w:tcPr>
            <w:tcW w:w="0" w:type="auto"/>
            <w:tcBorders>
              <w:top w:val="single" w:sz="4" w:space="0" w:color="auto"/>
              <w:bottom w:val="single" w:sz="4" w:space="0" w:color="auto"/>
            </w:tcBorders>
          </w:tcPr>
          <w:p w14:paraId="5B951041" w14:textId="77777777" w:rsidR="008D0FC0" w:rsidRPr="008D0FC0" w:rsidRDefault="008D0FC0" w:rsidP="003C1F7D">
            <w:pPr>
              <w:jc w:val="center"/>
              <w:rPr>
                <w:rFonts w:cstheme="minorHAnsi"/>
                <w:b/>
                <w:bCs/>
              </w:rPr>
            </w:pPr>
          </w:p>
        </w:tc>
        <w:tc>
          <w:tcPr>
            <w:tcW w:w="0" w:type="auto"/>
            <w:tcBorders>
              <w:top w:val="single" w:sz="4" w:space="0" w:color="auto"/>
              <w:bottom w:val="single" w:sz="4" w:space="0" w:color="auto"/>
            </w:tcBorders>
            <w:shd w:val="clear" w:color="auto" w:fill="auto"/>
          </w:tcPr>
          <w:p w14:paraId="009D7F82" w14:textId="77777777" w:rsidR="008D0FC0" w:rsidRPr="008D0FC0" w:rsidRDefault="008D0FC0" w:rsidP="003C1F7D">
            <w:pPr>
              <w:jc w:val="center"/>
              <w:rPr>
                <w:rFonts w:cstheme="minorHAnsi"/>
                <w:b/>
                <w:bCs/>
              </w:rPr>
            </w:pPr>
            <w:r w:rsidRPr="008D0FC0">
              <w:rPr>
                <w:rFonts w:cstheme="minorHAnsi"/>
                <w:b/>
                <w:bCs/>
              </w:rPr>
              <w:t>BP</w:t>
            </w:r>
          </w:p>
          <w:p w14:paraId="3531554D" w14:textId="77777777" w:rsidR="008D0FC0" w:rsidRPr="008D0FC0" w:rsidRDefault="008D0FC0" w:rsidP="003C1F7D">
            <w:pPr>
              <w:jc w:val="center"/>
              <w:rPr>
                <w:rFonts w:cstheme="minorHAnsi"/>
                <w:b/>
                <w:bCs/>
              </w:rPr>
            </w:pPr>
            <w:r w:rsidRPr="008D0FC0">
              <w:rPr>
                <w:rFonts w:cstheme="minorHAnsi"/>
                <w:b/>
                <w:bCs/>
              </w:rPr>
              <w:t>III</w:t>
            </w:r>
          </w:p>
        </w:tc>
        <w:tc>
          <w:tcPr>
            <w:tcW w:w="0" w:type="auto"/>
            <w:tcBorders>
              <w:top w:val="single" w:sz="4" w:space="0" w:color="auto"/>
              <w:bottom w:val="single" w:sz="4" w:space="0" w:color="auto"/>
            </w:tcBorders>
          </w:tcPr>
          <w:p w14:paraId="40A231DB" w14:textId="77777777" w:rsidR="008D0FC0" w:rsidRPr="008D0FC0" w:rsidRDefault="008D0FC0" w:rsidP="003C1F7D">
            <w:pPr>
              <w:jc w:val="center"/>
              <w:rPr>
                <w:rFonts w:cstheme="minorHAnsi"/>
                <w:bCs/>
              </w:rPr>
            </w:pPr>
          </w:p>
        </w:tc>
        <w:tc>
          <w:tcPr>
            <w:tcW w:w="0" w:type="auto"/>
            <w:tcBorders>
              <w:top w:val="single" w:sz="4" w:space="0" w:color="auto"/>
              <w:bottom w:val="single" w:sz="4" w:space="0" w:color="auto"/>
            </w:tcBorders>
          </w:tcPr>
          <w:p w14:paraId="295F7D75" w14:textId="77777777" w:rsidR="008D0FC0" w:rsidRPr="008D0FC0" w:rsidRDefault="008D0FC0" w:rsidP="003C1F7D">
            <w:pPr>
              <w:jc w:val="center"/>
              <w:rPr>
                <w:rFonts w:cstheme="minorHAnsi"/>
                <w:b/>
                <w:bCs/>
              </w:rPr>
            </w:pPr>
          </w:p>
        </w:tc>
        <w:tc>
          <w:tcPr>
            <w:tcW w:w="0" w:type="auto"/>
            <w:tcBorders>
              <w:top w:val="single" w:sz="4" w:space="0" w:color="auto"/>
              <w:bottom w:val="single" w:sz="4" w:space="0" w:color="auto"/>
            </w:tcBorders>
          </w:tcPr>
          <w:p w14:paraId="161FA50A" w14:textId="77777777" w:rsidR="00E4457C" w:rsidRDefault="008D0FC0" w:rsidP="003C1F7D">
            <w:pPr>
              <w:jc w:val="center"/>
              <w:rPr>
                <w:rFonts w:cstheme="minorHAnsi"/>
                <w:b/>
                <w:bCs/>
              </w:rPr>
            </w:pPr>
            <w:r w:rsidRPr="008D0FC0">
              <w:rPr>
                <w:rFonts w:cstheme="minorHAnsi"/>
                <w:b/>
                <w:bCs/>
              </w:rPr>
              <w:t>BP</w:t>
            </w:r>
          </w:p>
          <w:p w14:paraId="3359BE84" w14:textId="113E17B1" w:rsidR="008D0FC0" w:rsidRPr="008D0FC0" w:rsidRDefault="008D0FC0" w:rsidP="003C1F7D">
            <w:pPr>
              <w:jc w:val="center"/>
              <w:rPr>
                <w:rFonts w:cstheme="minorHAnsi"/>
                <w:b/>
                <w:bCs/>
              </w:rPr>
            </w:pPr>
            <w:r w:rsidRPr="008D0FC0">
              <w:rPr>
                <w:rFonts w:cstheme="minorHAnsi"/>
                <w:b/>
                <w:bCs/>
              </w:rPr>
              <w:t>II</w:t>
            </w:r>
          </w:p>
        </w:tc>
        <w:tc>
          <w:tcPr>
            <w:tcW w:w="0" w:type="auto"/>
            <w:tcBorders>
              <w:top w:val="single" w:sz="4" w:space="0" w:color="auto"/>
              <w:bottom w:val="single" w:sz="4" w:space="0" w:color="auto"/>
            </w:tcBorders>
          </w:tcPr>
          <w:p w14:paraId="14EEA03A" w14:textId="77777777" w:rsidR="008D0FC0" w:rsidRPr="008D0FC0" w:rsidRDefault="008D0FC0" w:rsidP="003C1F7D">
            <w:pPr>
              <w:jc w:val="center"/>
              <w:rPr>
                <w:rFonts w:cstheme="minorHAnsi"/>
                <w:bCs/>
              </w:rPr>
            </w:pPr>
          </w:p>
        </w:tc>
      </w:tr>
      <w:tr w:rsidR="008D0FC0" w:rsidRPr="008D0FC0" w14:paraId="1DEC4671" w14:textId="77777777" w:rsidTr="003C1F7D">
        <w:trPr>
          <w:trHeight w:val="267"/>
        </w:trPr>
        <w:tc>
          <w:tcPr>
            <w:tcW w:w="0" w:type="auto"/>
            <w:tcBorders>
              <w:top w:val="single" w:sz="4" w:space="0" w:color="auto"/>
              <w:bottom w:val="single" w:sz="4" w:space="0" w:color="auto"/>
            </w:tcBorders>
          </w:tcPr>
          <w:p w14:paraId="1CC4634E" w14:textId="77777777" w:rsidR="008D0FC0" w:rsidRPr="008D0FC0" w:rsidDel="00290C6D" w:rsidRDefault="008D0FC0" w:rsidP="003C1F7D">
            <w:pPr>
              <w:ind w:left="34"/>
              <w:rPr>
                <w:rFonts w:cstheme="minorHAnsi"/>
                <w:spacing w:val="5"/>
              </w:rPr>
            </w:pPr>
            <w:r w:rsidRPr="008D0FC0">
              <w:rPr>
                <w:rFonts w:cstheme="minorHAnsi"/>
                <w:spacing w:val="5"/>
              </w:rPr>
              <w:t>Stavbe splošnega družbenega pomena – stavbe za izobraževanje in znanstveno raziskovalno delo, zdravstveno oskrbo in šport (</w:t>
            </w:r>
            <w:r w:rsidRPr="008D0FC0">
              <w:rPr>
                <w:rFonts w:cstheme="minorHAnsi"/>
                <w:b/>
                <w:spacing w:val="5"/>
              </w:rPr>
              <w:t>zahteven objekt</w:t>
            </w:r>
            <w:r w:rsidRPr="008D0FC0">
              <w:rPr>
                <w:rFonts w:cstheme="minorHAnsi"/>
                <w:spacing w:val="5"/>
              </w:rPr>
              <w:t>)</w:t>
            </w:r>
          </w:p>
        </w:tc>
        <w:tc>
          <w:tcPr>
            <w:tcW w:w="0" w:type="auto"/>
            <w:tcBorders>
              <w:top w:val="single" w:sz="4" w:space="0" w:color="auto"/>
              <w:bottom w:val="single" w:sz="4" w:space="0" w:color="auto"/>
            </w:tcBorders>
          </w:tcPr>
          <w:p w14:paraId="35227616" w14:textId="77777777" w:rsidR="008D0FC0" w:rsidRPr="008D0FC0" w:rsidRDefault="008D0FC0" w:rsidP="003C1F7D">
            <w:pPr>
              <w:jc w:val="center"/>
              <w:rPr>
                <w:rFonts w:cstheme="minorHAnsi"/>
                <w:b/>
                <w:bCs/>
              </w:rPr>
            </w:pPr>
            <w:r w:rsidRPr="008D0FC0">
              <w:rPr>
                <w:rFonts w:cstheme="minorHAnsi"/>
                <w:b/>
                <w:bCs/>
              </w:rPr>
              <w:t>A</w:t>
            </w:r>
          </w:p>
        </w:tc>
        <w:tc>
          <w:tcPr>
            <w:tcW w:w="0" w:type="auto"/>
            <w:tcBorders>
              <w:top w:val="single" w:sz="4" w:space="0" w:color="auto"/>
              <w:bottom w:val="single" w:sz="4" w:space="0" w:color="auto"/>
            </w:tcBorders>
          </w:tcPr>
          <w:p w14:paraId="0619002A" w14:textId="77777777" w:rsidR="008D0FC0" w:rsidRPr="008D0FC0" w:rsidRDefault="008D0FC0" w:rsidP="003C1F7D">
            <w:pPr>
              <w:jc w:val="center"/>
              <w:rPr>
                <w:rFonts w:cstheme="minorHAnsi"/>
                <w:bCs/>
              </w:rPr>
            </w:pPr>
            <w:r w:rsidRPr="008D0FC0">
              <w:rPr>
                <w:rFonts w:cstheme="minorHAnsi"/>
                <w:b/>
                <w:bCs/>
              </w:rPr>
              <w:t>L ali B0</w:t>
            </w:r>
          </w:p>
        </w:tc>
        <w:tc>
          <w:tcPr>
            <w:tcW w:w="0" w:type="auto"/>
            <w:tcBorders>
              <w:top w:val="single" w:sz="4" w:space="0" w:color="auto"/>
              <w:bottom w:val="single" w:sz="4" w:space="0" w:color="auto"/>
            </w:tcBorders>
          </w:tcPr>
          <w:p w14:paraId="0827FA64" w14:textId="77777777" w:rsidR="008D0FC0" w:rsidRPr="008D0FC0" w:rsidRDefault="008D0FC0" w:rsidP="003C1F7D">
            <w:pPr>
              <w:jc w:val="center"/>
              <w:rPr>
                <w:rFonts w:cstheme="minorHAnsi"/>
                <w:bCs/>
              </w:rPr>
            </w:pPr>
            <w:r w:rsidRPr="008D0FC0">
              <w:rPr>
                <w:rFonts w:cstheme="minorHAnsi"/>
                <w:b/>
                <w:bCs/>
              </w:rPr>
              <w:t xml:space="preserve">L ali B3 </w:t>
            </w:r>
          </w:p>
        </w:tc>
        <w:tc>
          <w:tcPr>
            <w:tcW w:w="0" w:type="auto"/>
            <w:tcBorders>
              <w:top w:val="single" w:sz="4" w:space="0" w:color="auto"/>
              <w:bottom w:val="single" w:sz="4" w:space="0" w:color="auto"/>
            </w:tcBorders>
          </w:tcPr>
          <w:p w14:paraId="00BD8B79" w14:textId="77777777" w:rsidR="008D0FC0" w:rsidRPr="008D0FC0" w:rsidRDefault="008D0FC0" w:rsidP="003C1F7D">
            <w:pPr>
              <w:jc w:val="center"/>
              <w:rPr>
                <w:rFonts w:cstheme="minorHAnsi"/>
                <w:bCs/>
              </w:rPr>
            </w:pPr>
          </w:p>
        </w:tc>
        <w:tc>
          <w:tcPr>
            <w:tcW w:w="0" w:type="auto"/>
            <w:tcBorders>
              <w:top w:val="single" w:sz="4" w:space="0" w:color="auto"/>
              <w:bottom w:val="single" w:sz="4" w:space="0" w:color="auto"/>
            </w:tcBorders>
          </w:tcPr>
          <w:p w14:paraId="62A00A64" w14:textId="77777777" w:rsidR="00E4457C" w:rsidRDefault="008D0FC0" w:rsidP="003C1F7D">
            <w:pPr>
              <w:jc w:val="center"/>
              <w:rPr>
                <w:rFonts w:cstheme="minorHAnsi"/>
                <w:b/>
                <w:bCs/>
              </w:rPr>
            </w:pPr>
            <w:r w:rsidRPr="008D0FC0">
              <w:rPr>
                <w:rFonts w:cstheme="minorHAnsi"/>
                <w:b/>
                <w:bCs/>
              </w:rPr>
              <w:t>AP</w:t>
            </w:r>
          </w:p>
          <w:p w14:paraId="43A1E983" w14:textId="570B2BE6" w:rsidR="008D0FC0" w:rsidRPr="008D0FC0" w:rsidRDefault="008D0FC0" w:rsidP="003C1F7D">
            <w:pPr>
              <w:jc w:val="center"/>
              <w:rPr>
                <w:rFonts w:cstheme="minorHAnsi"/>
                <w:bCs/>
              </w:rPr>
            </w:pPr>
            <w:r w:rsidRPr="008D0FC0">
              <w:rPr>
                <w:rFonts w:cstheme="minorHAnsi"/>
                <w:b/>
                <w:bCs/>
              </w:rPr>
              <w:t>III</w:t>
            </w:r>
          </w:p>
        </w:tc>
        <w:tc>
          <w:tcPr>
            <w:tcW w:w="0" w:type="auto"/>
            <w:tcBorders>
              <w:top w:val="single" w:sz="4" w:space="0" w:color="auto"/>
              <w:bottom w:val="single" w:sz="4" w:space="0" w:color="auto"/>
            </w:tcBorders>
            <w:shd w:val="clear" w:color="auto" w:fill="auto"/>
          </w:tcPr>
          <w:p w14:paraId="35882A48" w14:textId="77777777" w:rsidR="008D0FC0" w:rsidRPr="008D0FC0" w:rsidRDefault="008D0FC0" w:rsidP="003C1F7D">
            <w:pPr>
              <w:jc w:val="center"/>
              <w:rPr>
                <w:rFonts w:cstheme="minorHAnsi"/>
                <w:b/>
                <w:bCs/>
              </w:rPr>
            </w:pPr>
          </w:p>
        </w:tc>
        <w:tc>
          <w:tcPr>
            <w:tcW w:w="0" w:type="auto"/>
            <w:tcBorders>
              <w:top w:val="single" w:sz="4" w:space="0" w:color="auto"/>
              <w:bottom w:val="single" w:sz="4" w:space="0" w:color="auto"/>
            </w:tcBorders>
          </w:tcPr>
          <w:p w14:paraId="43CAD5A9" w14:textId="77777777" w:rsidR="008D0FC0" w:rsidRPr="008D0FC0" w:rsidRDefault="008D0FC0" w:rsidP="003C1F7D">
            <w:pPr>
              <w:jc w:val="center"/>
              <w:rPr>
                <w:rFonts w:cstheme="minorHAnsi"/>
                <w:bCs/>
              </w:rPr>
            </w:pPr>
          </w:p>
        </w:tc>
        <w:tc>
          <w:tcPr>
            <w:tcW w:w="0" w:type="auto"/>
            <w:tcBorders>
              <w:top w:val="single" w:sz="4" w:space="0" w:color="auto"/>
              <w:bottom w:val="single" w:sz="4" w:space="0" w:color="auto"/>
            </w:tcBorders>
          </w:tcPr>
          <w:p w14:paraId="57739580" w14:textId="77777777" w:rsidR="008D0FC0" w:rsidRPr="008D0FC0" w:rsidRDefault="008D0FC0" w:rsidP="003C1F7D">
            <w:pPr>
              <w:jc w:val="center"/>
              <w:rPr>
                <w:rFonts w:cstheme="minorHAnsi"/>
                <w:bCs/>
              </w:rPr>
            </w:pPr>
            <w:r w:rsidRPr="008D0FC0">
              <w:rPr>
                <w:rFonts w:cstheme="minorHAnsi"/>
                <w:b/>
                <w:bCs/>
              </w:rPr>
              <w:t xml:space="preserve">AP II/IV </w:t>
            </w:r>
          </w:p>
        </w:tc>
        <w:tc>
          <w:tcPr>
            <w:tcW w:w="0" w:type="auto"/>
            <w:tcBorders>
              <w:top w:val="single" w:sz="4" w:space="0" w:color="auto"/>
              <w:bottom w:val="single" w:sz="4" w:space="0" w:color="auto"/>
            </w:tcBorders>
          </w:tcPr>
          <w:p w14:paraId="083B38EE" w14:textId="77777777" w:rsidR="008D0FC0" w:rsidRPr="008D0FC0" w:rsidRDefault="008D0FC0" w:rsidP="003C1F7D">
            <w:pPr>
              <w:jc w:val="center"/>
              <w:rPr>
                <w:rFonts w:cstheme="minorHAnsi"/>
                <w:bCs/>
              </w:rPr>
            </w:pPr>
          </w:p>
        </w:tc>
        <w:tc>
          <w:tcPr>
            <w:tcW w:w="0" w:type="auto"/>
            <w:tcBorders>
              <w:top w:val="single" w:sz="4" w:space="0" w:color="auto"/>
              <w:bottom w:val="single" w:sz="4" w:space="0" w:color="auto"/>
            </w:tcBorders>
          </w:tcPr>
          <w:p w14:paraId="6303A560" w14:textId="77777777" w:rsidR="008D0FC0" w:rsidRPr="008D0FC0" w:rsidRDefault="008D0FC0" w:rsidP="003C1F7D">
            <w:pPr>
              <w:jc w:val="center"/>
              <w:rPr>
                <w:rFonts w:cstheme="minorHAnsi"/>
                <w:bCs/>
              </w:rPr>
            </w:pPr>
          </w:p>
        </w:tc>
      </w:tr>
      <w:tr w:rsidR="008D0FC0" w:rsidRPr="008D0FC0" w14:paraId="1D4A9E05" w14:textId="77777777" w:rsidTr="003C1F7D">
        <w:trPr>
          <w:trHeight w:val="267"/>
        </w:trPr>
        <w:tc>
          <w:tcPr>
            <w:tcW w:w="0" w:type="auto"/>
            <w:tcBorders>
              <w:top w:val="single" w:sz="4" w:space="0" w:color="auto"/>
              <w:bottom w:val="single" w:sz="4" w:space="0" w:color="auto"/>
            </w:tcBorders>
          </w:tcPr>
          <w:p w14:paraId="0C572C7A" w14:textId="77777777" w:rsidR="008D0FC0" w:rsidRPr="008D0FC0" w:rsidRDefault="008D0FC0" w:rsidP="003C1F7D">
            <w:pPr>
              <w:ind w:left="34"/>
              <w:rPr>
                <w:rFonts w:cstheme="minorHAnsi"/>
                <w:spacing w:val="5"/>
              </w:rPr>
            </w:pPr>
            <w:r w:rsidRPr="008D0FC0">
              <w:rPr>
                <w:rFonts w:cstheme="minorHAnsi"/>
                <w:spacing w:val="5"/>
              </w:rPr>
              <w:t>Stavbe splošnega družbenega pomena – prevzgojni domovi, zapori, vojašnice, …, zaklonišča, javne sanitarije</w:t>
            </w:r>
          </w:p>
        </w:tc>
        <w:tc>
          <w:tcPr>
            <w:tcW w:w="0" w:type="auto"/>
            <w:tcBorders>
              <w:top w:val="single" w:sz="4" w:space="0" w:color="auto"/>
              <w:bottom w:val="single" w:sz="4" w:space="0" w:color="auto"/>
            </w:tcBorders>
          </w:tcPr>
          <w:p w14:paraId="07520C7B" w14:textId="77777777" w:rsidR="008D0FC0" w:rsidRPr="008D0FC0" w:rsidRDefault="008D0FC0" w:rsidP="003C1F7D">
            <w:pPr>
              <w:jc w:val="center"/>
              <w:rPr>
                <w:rFonts w:cstheme="minorHAnsi"/>
                <w:b/>
                <w:bCs/>
              </w:rPr>
            </w:pPr>
            <w:r w:rsidRPr="008D0FC0">
              <w:rPr>
                <w:rFonts w:cstheme="minorHAnsi"/>
                <w:b/>
                <w:bCs/>
              </w:rPr>
              <w:t>A</w:t>
            </w:r>
          </w:p>
        </w:tc>
        <w:tc>
          <w:tcPr>
            <w:tcW w:w="0" w:type="auto"/>
            <w:tcBorders>
              <w:top w:val="single" w:sz="4" w:space="0" w:color="auto"/>
              <w:bottom w:val="single" w:sz="4" w:space="0" w:color="auto"/>
            </w:tcBorders>
          </w:tcPr>
          <w:p w14:paraId="71B57B16" w14:textId="77777777" w:rsidR="008D0FC0" w:rsidRPr="008D0FC0" w:rsidRDefault="008D0FC0" w:rsidP="003C1F7D">
            <w:pPr>
              <w:jc w:val="center"/>
              <w:rPr>
                <w:rFonts w:cstheme="minorHAnsi"/>
                <w:b/>
                <w:bCs/>
              </w:rPr>
            </w:pPr>
            <w:r w:rsidRPr="008D0FC0">
              <w:rPr>
                <w:rFonts w:cstheme="minorHAnsi"/>
                <w:b/>
                <w:bCs/>
              </w:rPr>
              <w:t>L ali B0</w:t>
            </w:r>
          </w:p>
        </w:tc>
        <w:tc>
          <w:tcPr>
            <w:tcW w:w="0" w:type="auto"/>
            <w:tcBorders>
              <w:top w:val="single" w:sz="4" w:space="0" w:color="auto"/>
              <w:bottom w:val="single" w:sz="4" w:space="0" w:color="auto"/>
            </w:tcBorders>
          </w:tcPr>
          <w:p w14:paraId="5A3FE1DE" w14:textId="77777777" w:rsidR="008D0FC0" w:rsidRPr="008D0FC0" w:rsidRDefault="008D0FC0" w:rsidP="003C1F7D">
            <w:pPr>
              <w:jc w:val="center"/>
              <w:rPr>
                <w:rFonts w:cstheme="minorHAnsi"/>
                <w:b/>
                <w:bCs/>
              </w:rPr>
            </w:pPr>
            <w:r w:rsidRPr="008D0FC0">
              <w:rPr>
                <w:rFonts w:cstheme="minorHAnsi"/>
                <w:b/>
                <w:bCs/>
              </w:rPr>
              <w:t xml:space="preserve">L ali B3 </w:t>
            </w:r>
          </w:p>
        </w:tc>
        <w:tc>
          <w:tcPr>
            <w:tcW w:w="0" w:type="auto"/>
            <w:tcBorders>
              <w:top w:val="single" w:sz="4" w:space="0" w:color="auto"/>
              <w:bottom w:val="single" w:sz="4" w:space="0" w:color="auto"/>
            </w:tcBorders>
          </w:tcPr>
          <w:p w14:paraId="5FC8EA9F" w14:textId="77777777" w:rsidR="008D0FC0" w:rsidRPr="008D0FC0" w:rsidRDefault="008D0FC0" w:rsidP="003C1F7D">
            <w:pPr>
              <w:jc w:val="center"/>
              <w:rPr>
                <w:rFonts w:cstheme="minorHAnsi"/>
                <w:bCs/>
              </w:rPr>
            </w:pPr>
            <w:r w:rsidRPr="008D0FC0">
              <w:rPr>
                <w:rFonts w:cstheme="minorHAnsi"/>
                <w:b/>
                <w:bCs/>
              </w:rPr>
              <w:t>AP III, LPS nivo I, II</w:t>
            </w:r>
          </w:p>
        </w:tc>
        <w:tc>
          <w:tcPr>
            <w:tcW w:w="0" w:type="auto"/>
            <w:tcBorders>
              <w:top w:val="single" w:sz="4" w:space="0" w:color="auto"/>
              <w:bottom w:val="single" w:sz="4" w:space="0" w:color="auto"/>
            </w:tcBorders>
          </w:tcPr>
          <w:p w14:paraId="39DDC1F5" w14:textId="77777777" w:rsidR="008D0FC0" w:rsidRPr="008D0FC0" w:rsidRDefault="008D0FC0" w:rsidP="003C1F7D">
            <w:pPr>
              <w:jc w:val="center"/>
              <w:rPr>
                <w:rFonts w:cstheme="minorHAnsi"/>
                <w:b/>
                <w:bCs/>
              </w:rPr>
            </w:pPr>
          </w:p>
        </w:tc>
        <w:tc>
          <w:tcPr>
            <w:tcW w:w="0" w:type="auto"/>
            <w:tcBorders>
              <w:top w:val="single" w:sz="4" w:space="0" w:color="auto"/>
              <w:bottom w:val="single" w:sz="4" w:space="0" w:color="auto"/>
            </w:tcBorders>
            <w:shd w:val="clear" w:color="auto" w:fill="auto"/>
          </w:tcPr>
          <w:p w14:paraId="0B66B8F0" w14:textId="77777777" w:rsidR="008D0FC0" w:rsidRPr="008D0FC0" w:rsidRDefault="008D0FC0" w:rsidP="003C1F7D">
            <w:pPr>
              <w:jc w:val="center"/>
              <w:rPr>
                <w:rFonts w:cstheme="minorHAnsi"/>
                <w:b/>
                <w:bCs/>
              </w:rPr>
            </w:pPr>
            <w:r w:rsidRPr="008D0FC0">
              <w:rPr>
                <w:rFonts w:cstheme="minorHAnsi"/>
                <w:b/>
                <w:bCs/>
              </w:rPr>
              <w:t>AP III, LPS nivo III, IV</w:t>
            </w:r>
          </w:p>
        </w:tc>
        <w:tc>
          <w:tcPr>
            <w:tcW w:w="0" w:type="auto"/>
            <w:tcBorders>
              <w:top w:val="single" w:sz="4" w:space="0" w:color="auto"/>
              <w:bottom w:val="single" w:sz="4" w:space="0" w:color="auto"/>
            </w:tcBorders>
          </w:tcPr>
          <w:p w14:paraId="7ED175FF" w14:textId="77777777" w:rsidR="008D0FC0" w:rsidRPr="008D0FC0" w:rsidRDefault="008D0FC0" w:rsidP="003C1F7D">
            <w:pPr>
              <w:jc w:val="center"/>
              <w:rPr>
                <w:rFonts w:cstheme="minorHAnsi"/>
                <w:bCs/>
              </w:rPr>
            </w:pPr>
          </w:p>
        </w:tc>
        <w:tc>
          <w:tcPr>
            <w:tcW w:w="0" w:type="auto"/>
            <w:tcBorders>
              <w:top w:val="single" w:sz="4" w:space="0" w:color="auto"/>
              <w:bottom w:val="single" w:sz="4" w:space="0" w:color="auto"/>
            </w:tcBorders>
          </w:tcPr>
          <w:p w14:paraId="44A8BB49" w14:textId="77777777" w:rsidR="008D0FC0" w:rsidRPr="008D0FC0" w:rsidRDefault="008D0FC0" w:rsidP="003C1F7D">
            <w:pPr>
              <w:jc w:val="center"/>
              <w:rPr>
                <w:rFonts w:cstheme="minorHAnsi"/>
                <w:b/>
                <w:bCs/>
              </w:rPr>
            </w:pPr>
            <w:r w:rsidRPr="008D0FC0">
              <w:rPr>
                <w:rFonts w:cstheme="minorHAnsi"/>
                <w:b/>
                <w:bCs/>
              </w:rPr>
              <w:t>AP II/IV</w:t>
            </w:r>
          </w:p>
        </w:tc>
        <w:tc>
          <w:tcPr>
            <w:tcW w:w="0" w:type="auto"/>
            <w:tcBorders>
              <w:top w:val="single" w:sz="4" w:space="0" w:color="auto"/>
              <w:bottom w:val="single" w:sz="4" w:space="0" w:color="auto"/>
            </w:tcBorders>
          </w:tcPr>
          <w:p w14:paraId="1825BEE8" w14:textId="77777777" w:rsidR="008D0FC0" w:rsidRPr="008D0FC0" w:rsidRDefault="008D0FC0" w:rsidP="003C1F7D">
            <w:pPr>
              <w:jc w:val="center"/>
              <w:rPr>
                <w:rFonts w:cstheme="minorHAnsi"/>
                <w:bCs/>
              </w:rPr>
            </w:pPr>
          </w:p>
        </w:tc>
        <w:tc>
          <w:tcPr>
            <w:tcW w:w="0" w:type="auto"/>
            <w:tcBorders>
              <w:top w:val="single" w:sz="4" w:space="0" w:color="auto"/>
              <w:bottom w:val="single" w:sz="4" w:space="0" w:color="auto"/>
            </w:tcBorders>
          </w:tcPr>
          <w:p w14:paraId="7B198685" w14:textId="77777777" w:rsidR="008D0FC0" w:rsidRPr="008D0FC0" w:rsidRDefault="008D0FC0" w:rsidP="003C1F7D">
            <w:pPr>
              <w:jc w:val="center"/>
              <w:rPr>
                <w:rFonts w:cstheme="minorHAnsi"/>
                <w:bCs/>
              </w:rPr>
            </w:pPr>
          </w:p>
        </w:tc>
      </w:tr>
      <w:tr w:rsidR="008D0FC0" w:rsidRPr="008D0FC0" w14:paraId="2D7021C3" w14:textId="77777777" w:rsidTr="003C1F7D">
        <w:trPr>
          <w:trHeight w:val="267"/>
        </w:trPr>
        <w:tc>
          <w:tcPr>
            <w:tcW w:w="0" w:type="auto"/>
            <w:tcBorders>
              <w:top w:val="single" w:sz="4" w:space="0" w:color="auto"/>
              <w:bottom w:val="single" w:sz="4" w:space="0" w:color="auto"/>
            </w:tcBorders>
          </w:tcPr>
          <w:p w14:paraId="529CE97A" w14:textId="77777777" w:rsidR="008D0FC0" w:rsidRPr="008D0FC0" w:rsidRDefault="008D0FC0" w:rsidP="003C1F7D">
            <w:pPr>
              <w:ind w:left="34"/>
              <w:rPr>
                <w:rFonts w:cstheme="minorHAnsi"/>
                <w:spacing w:val="5"/>
              </w:rPr>
            </w:pPr>
            <w:r w:rsidRPr="008D0FC0">
              <w:rPr>
                <w:rFonts w:cstheme="minorHAnsi"/>
                <w:spacing w:val="5"/>
              </w:rPr>
              <w:t>Stavbe za promet, stavbe za izvajanje komunikacij (</w:t>
            </w:r>
            <w:r w:rsidRPr="008D0FC0">
              <w:rPr>
                <w:rFonts w:cstheme="minorHAnsi"/>
                <w:b/>
                <w:spacing w:val="5"/>
              </w:rPr>
              <w:t>enostaven in nezahteven objekt</w:t>
            </w:r>
            <w:r w:rsidRPr="008D0FC0">
              <w:rPr>
                <w:rFonts w:cstheme="minorHAnsi"/>
                <w:spacing w:val="5"/>
              </w:rPr>
              <w:t>)</w:t>
            </w:r>
          </w:p>
        </w:tc>
        <w:tc>
          <w:tcPr>
            <w:tcW w:w="0" w:type="auto"/>
            <w:tcBorders>
              <w:top w:val="single" w:sz="4" w:space="0" w:color="auto"/>
              <w:bottom w:val="single" w:sz="4" w:space="0" w:color="auto"/>
            </w:tcBorders>
          </w:tcPr>
          <w:p w14:paraId="68B5C7FB" w14:textId="77777777" w:rsidR="008D0FC0" w:rsidRPr="008D0FC0" w:rsidRDefault="008D0FC0" w:rsidP="003C1F7D">
            <w:pPr>
              <w:jc w:val="center"/>
              <w:rPr>
                <w:rFonts w:cstheme="minorHAnsi"/>
                <w:b/>
                <w:bCs/>
              </w:rPr>
            </w:pPr>
            <w:r w:rsidRPr="008D0FC0">
              <w:rPr>
                <w:rFonts w:cstheme="minorHAnsi"/>
                <w:b/>
                <w:bCs/>
              </w:rPr>
              <w:t>B</w:t>
            </w:r>
          </w:p>
        </w:tc>
        <w:tc>
          <w:tcPr>
            <w:tcW w:w="0" w:type="auto"/>
            <w:tcBorders>
              <w:top w:val="single" w:sz="4" w:space="0" w:color="auto"/>
              <w:bottom w:val="single" w:sz="4" w:space="0" w:color="auto"/>
            </w:tcBorders>
          </w:tcPr>
          <w:p w14:paraId="20C5E025" w14:textId="77777777" w:rsidR="008D0FC0" w:rsidRPr="008D0FC0" w:rsidRDefault="008D0FC0" w:rsidP="003C1F7D">
            <w:pPr>
              <w:jc w:val="center"/>
              <w:rPr>
                <w:rFonts w:cstheme="minorHAnsi"/>
                <w:bCs/>
              </w:rPr>
            </w:pPr>
          </w:p>
        </w:tc>
        <w:tc>
          <w:tcPr>
            <w:tcW w:w="0" w:type="auto"/>
            <w:tcBorders>
              <w:top w:val="single" w:sz="4" w:space="0" w:color="auto"/>
              <w:bottom w:val="single" w:sz="4" w:space="0" w:color="auto"/>
            </w:tcBorders>
          </w:tcPr>
          <w:p w14:paraId="6234BDDC" w14:textId="77777777" w:rsidR="008D0FC0" w:rsidRPr="008D0FC0" w:rsidRDefault="008D0FC0" w:rsidP="003C1F7D">
            <w:pPr>
              <w:jc w:val="center"/>
              <w:rPr>
                <w:rFonts w:cstheme="minorHAnsi"/>
                <w:bCs/>
              </w:rPr>
            </w:pPr>
            <w:r w:rsidRPr="008D0FC0">
              <w:rPr>
                <w:rFonts w:cstheme="minorHAnsi"/>
                <w:b/>
                <w:bCs/>
              </w:rPr>
              <w:t>L ali B3</w:t>
            </w:r>
          </w:p>
        </w:tc>
        <w:tc>
          <w:tcPr>
            <w:tcW w:w="0" w:type="auto"/>
            <w:tcBorders>
              <w:top w:val="single" w:sz="4" w:space="0" w:color="auto"/>
              <w:bottom w:val="single" w:sz="4" w:space="0" w:color="auto"/>
            </w:tcBorders>
          </w:tcPr>
          <w:p w14:paraId="1C6499A2" w14:textId="77777777" w:rsidR="008D0FC0" w:rsidRPr="008D0FC0" w:rsidRDefault="008D0FC0" w:rsidP="003C1F7D">
            <w:pPr>
              <w:jc w:val="center"/>
              <w:rPr>
                <w:rFonts w:cstheme="minorHAnsi"/>
                <w:bCs/>
              </w:rPr>
            </w:pPr>
          </w:p>
        </w:tc>
        <w:tc>
          <w:tcPr>
            <w:tcW w:w="0" w:type="auto"/>
            <w:tcBorders>
              <w:top w:val="single" w:sz="4" w:space="0" w:color="auto"/>
              <w:bottom w:val="single" w:sz="4" w:space="0" w:color="auto"/>
            </w:tcBorders>
          </w:tcPr>
          <w:p w14:paraId="5A66A73A" w14:textId="77777777" w:rsidR="008D0FC0" w:rsidRPr="008D0FC0" w:rsidRDefault="008D0FC0" w:rsidP="003C1F7D">
            <w:pPr>
              <w:jc w:val="center"/>
              <w:rPr>
                <w:rFonts w:cstheme="minorHAnsi"/>
                <w:bCs/>
              </w:rPr>
            </w:pPr>
          </w:p>
        </w:tc>
        <w:tc>
          <w:tcPr>
            <w:tcW w:w="0" w:type="auto"/>
            <w:tcBorders>
              <w:top w:val="single" w:sz="4" w:space="0" w:color="auto"/>
              <w:bottom w:val="single" w:sz="4" w:space="0" w:color="auto"/>
            </w:tcBorders>
            <w:shd w:val="clear" w:color="auto" w:fill="auto"/>
          </w:tcPr>
          <w:p w14:paraId="2F2A51EF" w14:textId="77777777" w:rsidR="008D0FC0" w:rsidRPr="008D0FC0" w:rsidRDefault="008D0FC0" w:rsidP="003C1F7D">
            <w:pPr>
              <w:jc w:val="center"/>
              <w:rPr>
                <w:rFonts w:cstheme="minorHAnsi"/>
                <w:b/>
                <w:bCs/>
              </w:rPr>
            </w:pPr>
            <w:r w:rsidRPr="008D0FC0">
              <w:rPr>
                <w:rFonts w:cstheme="minorHAnsi"/>
                <w:b/>
                <w:bCs/>
              </w:rPr>
              <w:t>BP</w:t>
            </w:r>
          </w:p>
          <w:p w14:paraId="05960CF4" w14:textId="77777777" w:rsidR="008D0FC0" w:rsidRPr="008D0FC0" w:rsidRDefault="008D0FC0" w:rsidP="003C1F7D">
            <w:pPr>
              <w:jc w:val="center"/>
              <w:rPr>
                <w:rFonts w:cstheme="minorHAnsi"/>
                <w:b/>
                <w:bCs/>
              </w:rPr>
            </w:pPr>
            <w:r w:rsidRPr="008D0FC0">
              <w:rPr>
                <w:rFonts w:cstheme="minorHAnsi"/>
                <w:b/>
                <w:bCs/>
              </w:rPr>
              <w:t>III</w:t>
            </w:r>
          </w:p>
        </w:tc>
        <w:tc>
          <w:tcPr>
            <w:tcW w:w="0" w:type="auto"/>
            <w:tcBorders>
              <w:top w:val="single" w:sz="4" w:space="0" w:color="auto"/>
              <w:bottom w:val="single" w:sz="4" w:space="0" w:color="auto"/>
            </w:tcBorders>
          </w:tcPr>
          <w:p w14:paraId="687B98EC" w14:textId="77777777" w:rsidR="008D0FC0" w:rsidRPr="008D0FC0" w:rsidRDefault="008D0FC0" w:rsidP="003C1F7D">
            <w:pPr>
              <w:jc w:val="center"/>
              <w:rPr>
                <w:rFonts w:cstheme="minorHAnsi"/>
                <w:bCs/>
              </w:rPr>
            </w:pPr>
          </w:p>
        </w:tc>
        <w:tc>
          <w:tcPr>
            <w:tcW w:w="0" w:type="auto"/>
            <w:tcBorders>
              <w:top w:val="single" w:sz="4" w:space="0" w:color="auto"/>
              <w:bottom w:val="single" w:sz="4" w:space="0" w:color="auto"/>
            </w:tcBorders>
          </w:tcPr>
          <w:p w14:paraId="68A67CFC" w14:textId="77777777" w:rsidR="008D0FC0" w:rsidRPr="008D0FC0" w:rsidRDefault="008D0FC0" w:rsidP="003C1F7D">
            <w:pPr>
              <w:jc w:val="center"/>
              <w:rPr>
                <w:rFonts w:cstheme="minorHAnsi"/>
                <w:bCs/>
              </w:rPr>
            </w:pPr>
          </w:p>
        </w:tc>
        <w:tc>
          <w:tcPr>
            <w:tcW w:w="0" w:type="auto"/>
            <w:tcBorders>
              <w:top w:val="single" w:sz="4" w:space="0" w:color="auto"/>
              <w:bottom w:val="single" w:sz="4" w:space="0" w:color="auto"/>
            </w:tcBorders>
          </w:tcPr>
          <w:p w14:paraId="27AF653D" w14:textId="77777777" w:rsidR="00E4457C" w:rsidRDefault="008D0FC0" w:rsidP="003C1F7D">
            <w:pPr>
              <w:jc w:val="center"/>
              <w:rPr>
                <w:rFonts w:cstheme="minorHAnsi"/>
                <w:b/>
                <w:bCs/>
              </w:rPr>
            </w:pPr>
            <w:r w:rsidRPr="008D0FC0">
              <w:rPr>
                <w:rFonts w:cstheme="minorHAnsi"/>
                <w:b/>
                <w:bCs/>
              </w:rPr>
              <w:t>BP</w:t>
            </w:r>
          </w:p>
          <w:p w14:paraId="19CAB8B9" w14:textId="30BB977D" w:rsidR="008D0FC0" w:rsidRPr="008D0FC0" w:rsidRDefault="008D0FC0" w:rsidP="003C1F7D">
            <w:pPr>
              <w:jc w:val="center"/>
              <w:rPr>
                <w:rFonts w:cstheme="minorHAnsi"/>
                <w:bCs/>
              </w:rPr>
            </w:pPr>
            <w:r w:rsidRPr="008D0FC0">
              <w:rPr>
                <w:rFonts w:cstheme="minorHAnsi"/>
                <w:b/>
                <w:bCs/>
              </w:rPr>
              <w:t>II</w:t>
            </w:r>
          </w:p>
        </w:tc>
        <w:tc>
          <w:tcPr>
            <w:tcW w:w="0" w:type="auto"/>
            <w:tcBorders>
              <w:top w:val="single" w:sz="4" w:space="0" w:color="auto"/>
              <w:bottom w:val="single" w:sz="4" w:space="0" w:color="auto"/>
            </w:tcBorders>
          </w:tcPr>
          <w:p w14:paraId="111D55C5" w14:textId="77777777" w:rsidR="008D0FC0" w:rsidRPr="008D0FC0" w:rsidRDefault="008D0FC0" w:rsidP="003C1F7D">
            <w:pPr>
              <w:jc w:val="center"/>
              <w:rPr>
                <w:rFonts w:cstheme="minorHAnsi"/>
                <w:bCs/>
              </w:rPr>
            </w:pPr>
          </w:p>
        </w:tc>
      </w:tr>
      <w:tr w:rsidR="008D0FC0" w:rsidRPr="008D0FC0" w14:paraId="135616A9" w14:textId="77777777" w:rsidTr="003C1F7D">
        <w:trPr>
          <w:trHeight w:val="267"/>
        </w:trPr>
        <w:tc>
          <w:tcPr>
            <w:tcW w:w="0" w:type="auto"/>
            <w:tcBorders>
              <w:top w:val="single" w:sz="4" w:space="0" w:color="auto"/>
              <w:bottom w:val="single" w:sz="4" w:space="0" w:color="auto"/>
            </w:tcBorders>
          </w:tcPr>
          <w:p w14:paraId="41CBFC59" w14:textId="77777777" w:rsidR="008D0FC0" w:rsidRPr="008D0FC0" w:rsidDel="00290C6D" w:rsidRDefault="008D0FC0" w:rsidP="003C1F7D">
            <w:pPr>
              <w:ind w:left="34"/>
              <w:rPr>
                <w:rFonts w:cstheme="minorHAnsi"/>
                <w:spacing w:val="5"/>
              </w:rPr>
            </w:pPr>
            <w:r w:rsidRPr="008D0FC0">
              <w:rPr>
                <w:rFonts w:cstheme="minorHAnsi"/>
                <w:spacing w:val="5"/>
              </w:rPr>
              <w:t>Stavbe za promet, stavbe za izvajanje komunikacij (</w:t>
            </w:r>
            <w:r w:rsidRPr="008D0FC0">
              <w:rPr>
                <w:rFonts w:cstheme="minorHAnsi"/>
                <w:b/>
                <w:spacing w:val="5"/>
              </w:rPr>
              <w:t>zahteven objekt</w:t>
            </w:r>
            <w:r w:rsidRPr="008D0FC0">
              <w:rPr>
                <w:rFonts w:cstheme="minorHAnsi"/>
                <w:spacing w:val="5"/>
              </w:rPr>
              <w:t>)</w:t>
            </w:r>
          </w:p>
        </w:tc>
        <w:tc>
          <w:tcPr>
            <w:tcW w:w="0" w:type="auto"/>
            <w:tcBorders>
              <w:top w:val="single" w:sz="4" w:space="0" w:color="auto"/>
              <w:bottom w:val="single" w:sz="4" w:space="0" w:color="auto"/>
            </w:tcBorders>
          </w:tcPr>
          <w:p w14:paraId="499CB940" w14:textId="77777777" w:rsidR="008D0FC0" w:rsidRPr="008D0FC0" w:rsidRDefault="008D0FC0" w:rsidP="003C1F7D">
            <w:pPr>
              <w:jc w:val="center"/>
              <w:rPr>
                <w:rFonts w:cstheme="minorHAnsi"/>
                <w:b/>
                <w:bCs/>
              </w:rPr>
            </w:pPr>
            <w:r w:rsidRPr="008D0FC0">
              <w:rPr>
                <w:rFonts w:cstheme="minorHAnsi"/>
                <w:b/>
                <w:bCs/>
              </w:rPr>
              <w:t>A</w:t>
            </w:r>
          </w:p>
        </w:tc>
        <w:tc>
          <w:tcPr>
            <w:tcW w:w="0" w:type="auto"/>
            <w:tcBorders>
              <w:top w:val="single" w:sz="4" w:space="0" w:color="auto"/>
              <w:bottom w:val="single" w:sz="4" w:space="0" w:color="auto"/>
            </w:tcBorders>
          </w:tcPr>
          <w:p w14:paraId="1C7B9AB4" w14:textId="77777777" w:rsidR="008D0FC0" w:rsidRPr="008D0FC0" w:rsidRDefault="008D0FC0" w:rsidP="003C1F7D">
            <w:pPr>
              <w:jc w:val="center"/>
              <w:rPr>
                <w:rFonts w:cstheme="minorHAnsi"/>
                <w:bCs/>
              </w:rPr>
            </w:pPr>
            <w:r w:rsidRPr="008D0FC0">
              <w:rPr>
                <w:rFonts w:cstheme="minorHAnsi"/>
                <w:b/>
                <w:bCs/>
              </w:rPr>
              <w:t>L ali B0</w:t>
            </w:r>
          </w:p>
        </w:tc>
        <w:tc>
          <w:tcPr>
            <w:tcW w:w="0" w:type="auto"/>
            <w:tcBorders>
              <w:top w:val="single" w:sz="4" w:space="0" w:color="auto"/>
              <w:bottom w:val="single" w:sz="4" w:space="0" w:color="auto"/>
            </w:tcBorders>
          </w:tcPr>
          <w:p w14:paraId="4CEAA5AF" w14:textId="77777777" w:rsidR="008D0FC0" w:rsidRPr="008D0FC0" w:rsidRDefault="008D0FC0" w:rsidP="003C1F7D">
            <w:pPr>
              <w:jc w:val="center"/>
              <w:rPr>
                <w:rFonts w:cstheme="minorHAnsi"/>
                <w:bCs/>
              </w:rPr>
            </w:pPr>
            <w:r w:rsidRPr="008D0FC0">
              <w:rPr>
                <w:rFonts w:cstheme="minorHAnsi"/>
                <w:b/>
                <w:bCs/>
              </w:rPr>
              <w:t>L ali B3</w:t>
            </w:r>
          </w:p>
        </w:tc>
        <w:tc>
          <w:tcPr>
            <w:tcW w:w="0" w:type="auto"/>
            <w:tcBorders>
              <w:top w:val="single" w:sz="4" w:space="0" w:color="auto"/>
              <w:bottom w:val="single" w:sz="4" w:space="0" w:color="auto"/>
            </w:tcBorders>
          </w:tcPr>
          <w:p w14:paraId="60E3108D" w14:textId="77777777" w:rsidR="008D0FC0" w:rsidRPr="008D0FC0" w:rsidRDefault="008D0FC0" w:rsidP="003C1F7D">
            <w:pPr>
              <w:jc w:val="center"/>
              <w:rPr>
                <w:rFonts w:cstheme="minorHAnsi"/>
                <w:bCs/>
              </w:rPr>
            </w:pPr>
          </w:p>
        </w:tc>
        <w:tc>
          <w:tcPr>
            <w:tcW w:w="0" w:type="auto"/>
            <w:tcBorders>
              <w:top w:val="single" w:sz="4" w:space="0" w:color="auto"/>
              <w:bottom w:val="single" w:sz="4" w:space="0" w:color="auto"/>
            </w:tcBorders>
          </w:tcPr>
          <w:p w14:paraId="31C42133" w14:textId="77777777" w:rsidR="00E4457C" w:rsidRDefault="008D0FC0" w:rsidP="003C1F7D">
            <w:pPr>
              <w:jc w:val="center"/>
              <w:rPr>
                <w:rFonts w:cstheme="minorHAnsi"/>
                <w:b/>
                <w:bCs/>
              </w:rPr>
            </w:pPr>
            <w:r w:rsidRPr="008D0FC0">
              <w:rPr>
                <w:rFonts w:cstheme="minorHAnsi"/>
                <w:b/>
                <w:bCs/>
              </w:rPr>
              <w:t>AP</w:t>
            </w:r>
          </w:p>
          <w:p w14:paraId="27FA4864" w14:textId="0ECB8BF0" w:rsidR="008D0FC0" w:rsidRPr="008D0FC0" w:rsidRDefault="008D0FC0" w:rsidP="003C1F7D">
            <w:pPr>
              <w:jc w:val="center"/>
              <w:rPr>
                <w:rFonts w:cstheme="minorHAnsi"/>
                <w:bCs/>
              </w:rPr>
            </w:pPr>
            <w:r w:rsidRPr="008D0FC0">
              <w:rPr>
                <w:rFonts w:cstheme="minorHAnsi"/>
                <w:b/>
                <w:bCs/>
              </w:rPr>
              <w:t>III</w:t>
            </w:r>
          </w:p>
        </w:tc>
        <w:tc>
          <w:tcPr>
            <w:tcW w:w="0" w:type="auto"/>
            <w:tcBorders>
              <w:top w:val="single" w:sz="4" w:space="0" w:color="auto"/>
              <w:bottom w:val="single" w:sz="4" w:space="0" w:color="auto"/>
            </w:tcBorders>
            <w:shd w:val="clear" w:color="auto" w:fill="auto"/>
          </w:tcPr>
          <w:p w14:paraId="47B7E285" w14:textId="77777777" w:rsidR="008D0FC0" w:rsidRPr="008D0FC0" w:rsidRDefault="008D0FC0" w:rsidP="003C1F7D">
            <w:pPr>
              <w:jc w:val="center"/>
              <w:rPr>
                <w:rFonts w:cstheme="minorHAnsi"/>
                <w:b/>
                <w:bCs/>
              </w:rPr>
            </w:pPr>
          </w:p>
        </w:tc>
        <w:tc>
          <w:tcPr>
            <w:tcW w:w="0" w:type="auto"/>
            <w:tcBorders>
              <w:top w:val="single" w:sz="4" w:space="0" w:color="auto"/>
              <w:bottom w:val="single" w:sz="4" w:space="0" w:color="auto"/>
            </w:tcBorders>
          </w:tcPr>
          <w:p w14:paraId="7479F004" w14:textId="77777777" w:rsidR="008D0FC0" w:rsidRPr="008D0FC0" w:rsidRDefault="008D0FC0" w:rsidP="003C1F7D">
            <w:pPr>
              <w:jc w:val="center"/>
              <w:rPr>
                <w:rFonts w:cstheme="minorHAnsi"/>
                <w:bCs/>
              </w:rPr>
            </w:pPr>
          </w:p>
        </w:tc>
        <w:tc>
          <w:tcPr>
            <w:tcW w:w="0" w:type="auto"/>
            <w:tcBorders>
              <w:top w:val="single" w:sz="4" w:space="0" w:color="auto"/>
              <w:bottom w:val="single" w:sz="4" w:space="0" w:color="auto"/>
            </w:tcBorders>
          </w:tcPr>
          <w:p w14:paraId="04F9B248" w14:textId="77777777" w:rsidR="008D0FC0" w:rsidRPr="008D0FC0" w:rsidRDefault="008D0FC0" w:rsidP="003C1F7D">
            <w:pPr>
              <w:jc w:val="center"/>
              <w:rPr>
                <w:rFonts w:cstheme="minorHAnsi"/>
                <w:bCs/>
              </w:rPr>
            </w:pPr>
            <w:r w:rsidRPr="008D0FC0">
              <w:rPr>
                <w:rFonts w:cstheme="minorHAnsi"/>
                <w:b/>
                <w:bCs/>
              </w:rPr>
              <w:t>AP II/IV</w:t>
            </w:r>
          </w:p>
        </w:tc>
        <w:tc>
          <w:tcPr>
            <w:tcW w:w="0" w:type="auto"/>
            <w:tcBorders>
              <w:top w:val="single" w:sz="4" w:space="0" w:color="auto"/>
              <w:bottom w:val="single" w:sz="4" w:space="0" w:color="auto"/>
            </w:tcBorders>
          </w:tcPr>
          <w:p w14:paraId="7A392C20" w14:textId="77777777" w:rsidR="008D0FC0" w:rsidRPr="008D0FC0" w:rsidRDefault="008D0FC0" w:rsidP="003C1F7D">
            <w:pPr>
              <w:jc w:val="center"/>
              <w:rPr>
                <w:rFonts w:cstheme="minorHAnsi"/>
                <w:bCs/>
              </w:rPr>
            </w:pPr>
          </w:p>
        </w:tc>
        <w:tc>
          <w:tcPr>
            <w:tcW w:w="0" w:type="auto"/>
            <w:tcBorders>
              <w:top w:val="single" w:sz="4" w:space="0" w:color="auto"/>
              <w:bottom w:val="single" w:sz="4" w:space="0" w:color="auto"/>
            </w:tcBorders>
          </w:tcPr>
          <w:p w14:paraId="7E5EBBC3" w14:textId="77777777" w:rsidR="008D0FC0" w:rsidRPr="008D0FC0" w:rsidRDefault="008D0FC0" w:rsidP="003C1F7D">
            <w:pPr>
              <w:jc w:val="center"/>
              <w:rPr>
                <w:rFonts w:cstheme="minorHAnsi"/>
                <w:bCs/>
              </w:rPr>
            </w:pPr>
          </w:p>
        </w:tc>
      </w:tr>
      <w:tr w:rsidR="008D0FC0" w:rsidRPr="008D0FC0" w14:paraId="6E2D1FBA" w14:textId="77777777" w:rsidTr="003C1F7D">
        <w:trPr>
          <w:trHeight w:val="267"/>
        </w:trPr>
        <w:tc>
          <w:tcPr>
            <w:tcW w:w="0" w:type="auto"/>
            <w:tcBorders>
              <w:top w:val="single" w:sz="4" w:space="0" w:color="auto"/>
              <w:bottom w:val="single" w:sz="12" w:space="0" w:color="auto"/>
            </w:tcBorders>
          </w:tcPr>
          <w:p w14:paraId="68B01DBF" w14:textId="4D536C11" w:rsidR="008D0FC0" w:rsidRPr="008D0FC0" w:rsidDel="00290C6D" w:rsidRDefault="008D0FC0" w:rsidP="003C1F7D">
            <w:pPr>
              <w:ind w:left="34"/>
              <w:rPr>
                <w:rFonts w:cstheme="minorHAnsi"/>
                <w:spacing w:val="5"/>
              </w:rPr>
            </w:pPr>
            <w:r w:rsidRPr="008D0FC0">
              <w:rPr>
                <w:rFonts w:cstheme="minorHAnsi"/>
                <w:spacing w:val="5"/>
              </w:rPr>
              <w:t>Zunanje el. inštalacije (trg,</w:t>
            </w:r>
            <w:r>
              <w:rPr>
                <w:rFonts w:cstheme="minorHAnsi"/>
                <w:spacing w:val="5"/>
              </w:rPr>
              <w:t xml:space="preserve"> tržnica, športna igrišča, igr</w:t>
            </w:r>
            <w:r w:rsidRPr="008D0FC0">
              <w:rPr>
                <w:rFonts w:cstheme="minorHAnsi"/>
                <w:spacing w:val="5"/>
              </w:rPr>
              <w:t>išča, parkirišča, pokopališče, parki, rekreacijske površine)</w:t>
            </w:r>
          </w:p>
        </w:tc>
        <w:tc>
          <w:tcPr>
            <w:tcW w:w="0" w:type="auto"/>
            <w:tcBorders>
              <w:top w:val="single" w:sz="4" w:space="0" w:color="auto"/>
              <w:bottom w:val="single" w:sz="12" w:space="0" w:color="auto"/>
            </w:tcBorders>
          </w:tcPr>
          <w:p w14:paraId="477205BF" w14:textId="77777777" w:rsidR="008D0FC0" w:rsidRPr="008D0FC0" w:rsidRDefault="008D0FC0" w:rsidP="003C1F7D">
            <w:pPr>
              <w:jc w:val="center"/>
              <w:rPr>
                <w:rFonts w:cstheme="minorHAnsi"/>
                <w:b/>
                <w:bCs/>
              </w:rPr>
            </w:pPr>
            <w:r w:rsidRPr="008D0FC0">
              <w:rPr>
                <w:rFonts w:cstheme="minorHAnsi"/>
                <w:b/>
                <w:bCs/>
              </w:rPr>
              <w:t>A</w:t>
            </w:r>
          </w:p>
        </w:tc>
        <w:tc>
          <w:tcPr>
            <w:tcW w:w="0" w:type="auto"/>
            <w:tcBorders>
              <w:top w:val="single" w:sz="4" w:space="0" w:color="auto"/>
              <w:bottom w:val="single" w:sz="12" w:space="0" w:color="auto"/>
            </w:tcBorders>
          </w:tcPr>
          <w:p w14:paraId="7C5356A9" w14:textId="77777777" w:rsidR="008D0FC0" w:rsidRPr="008D0FC0" w:rsidRDefault="008D0FC0" w:rsidP="003C1F7D">
            <w:pPr>
              <w:jc w:val="center"/>
              <w:rPr>
                <w:rFonts w:cstheme="minorHAnsi"/>
                <w:bCs/>
              </w:rPr>
            </w:pPr>
            <w:r w:rsidRPr="008D0FC0">
              <w:rPr>
                <w:rFonts w:cstheme="minorHAnsi"/>
                <w:b/>
                <w:bCs/>
              </w:rPr>
              <w:t>L ali B0</w:t>
            </w:r>
          </w:p>
        </w:tc>
        <w:tc>
          <w:tcPr>
            <w:tcW w:w="0" w:type="auto"/>
            <w:tcBorders>
              <w:top w:val="single" w:sz="4" w:space="0" w:color="auto"/>
              <w:bottom w:val="single" w:sz="12" w:space="0" w:color="auto"/>
            </w:tcBorders>
          </w:tcPr>
          <w:p w14:paraId="24308F47" w14:textId="77777777" w:rsidR="008D0FC0" w:rsidRPr="008D0FC0" w:rsidRDefault="008D0FC0" w:rsidP="003C1F7D">
            <w:pPr>
              <w:jc w:val="center"/>
              <w:rPr>
                <w:rFonts w:cstheme="minorHAnsi"/>
                <w:bCs/>
              </w:rPr>
            </w:pPr>
            <w:r w:rsidRPr="008D0FC0">
              <w:rPr>
                <w:rFonts w:cstheme="minorHAnsi"/>
                <w:b/>
                <w:bCs/>
              </w:rPr>
              <w:t xml:space="preserve">L ali B3 </w:t>
            </w:r>
          </w:p>
        </w:tc>
        <w:tc>
          <w:tcPr>
            <w:tcW w:w="0" w:type="auto"/>
            <w:tcBorders>
              <w:top w:val="single" w:sz="4" w:space="0" w:color="auto"/>
              <w:bottom w:val="single" w:sz="12" w:space="0" w:color="auto"/>
            </w:tcBorders>
          </w:tcPr>
          <w:p w14:paraId="75F55043" w14:textId="77777777" w:rsidR="008D0FC0" w:rsidRPr="008D0FC0" w:rsidRDefault="008D0FC0" w:rsidP="003C1F7D">
            <w:pPr>
              <w:jc w:val="center"/>
              <w:rPr>
                <w:rFonts w:cstheme="minorHAnsi"/>
                <w:bCs/>
              </w:rPr>
            </w:pPr>
          </w:p>
        </w:tc>
        <w:tc>
          <w:tcPr>
            <w:tcW w:w="0" w:type="auto"/>
            <w:tcBorders>
              <w:top w:val="single" w:sz="4" w:space="0" w:color="auto"/>
              <w:bottom w:val="single" w:sz="12" w:space="0" w:color="auto"/>
            </w:tcBorders>
          </w:tcPr>
          <w:p w14:paraId="5F150064" w14:textId="77777777" w:rsidR="008D0FC0" w:rsidRPr="008D0FC0" w:rsidRDefault="008D0FC0" w:rsidP="003C1F7D">
            <w:pPr>
              <w:jc w:val="center"/>
              <w:rPr>
                <w:rFonts w:cstheme="minorHAnsi"/>
                <w:bCs/>
              </w:rPr>
            </w:pPr>
          </w:p>
        </w:tc>
        <w:tc>
          <w:tcPr>
            <w:tcW w:w="0" w:type="auto"/>
            <w:tcBorders>
              <w:top w:val="single" w:sz="4" w:space="0" w:color="auto"/>
              <w:bottom w:val="single" w:sz="12" w:space="0" w:color="auto"/>
            </w:tcBorders>
            <w:shd w:val="clear" w:color="auto" w:fill="auto"/>
          </w:tcPr>
          <w:p w14:paraId="43BCE574" w14:textId="77777777" w:rsidR="008D0FC0" w:rsidRPr="008D0FC0" w:rsidRDefault="008D0FC0" w:rsidP="003C1F7D">
            <w:pPr>
              <w:jc w:val="center"/>
              <w:rPr>
                <w:rFonts w:cstheme="minorHAnsi"/>
                <w:b/>
                <w:bCs/>
              </w:rPr>
            </w:pPr>
            <w:r w:rsidRPr="008D0FC0">
              <w:rPr>
                <w:rFonts w:cstheme="minorHAnsi"/>
                <w:b/>
                <w:bCs/>
              </w:rPr>
              <w:t>AP II/III/IV</w:t>
            </w:r>
          </w:p>
        </w:tc>
        <w:tc>
          <w:tcPr>
            <w:tcW w:w="0" w:type="auto"/>
            <w:tcBorders>
              <w:top w:val="single" w:sz="4" w:space="0" w:color="auto"/>
              <w:bottom w:val="single" w:sz="12" w:space="0" w:color="auto"/>
            </w:tcBorders>
          </w:tcPr>
          <w:p w14:paraId="40BB66E9" w14:textId="77777777" w:rsidR="008D0FC0" w:rsidRPr="008D0FC0" w:rsidRDefault="008D0FC0" w:rsidP="003C1F7D">
            <w:pPr>
              <w:jc w:val="center"/>
              <w:rPr>
                <w:rFonts w:cstheme="minorHAnsi"/>
                <w:bCs/>
              </w:rPr>
            </w:pPr>
          </w:p>
        </w:tc>
        <w:tc>
          <w:tcPr>
            <w:tcW w:w="0" w:type="auto"/>
            <w:tcBorders>
              <w:top w:val="single" w:sz="4" w:space="0" w:color="auto"/>
              <w:bottom w:val="single" w:sz="12" w:space="0" w:color="auto"/>
            </w:tcBorders>
          </w:tcPr>
          <w:p w14:paraId="7067D554" w14:textId="77777777" w:rsidR="008D0FC0" w:rsidRPr="008D0FC0" w:rsidRDefault="008D0FC0" w:rsidP="003C1F7D">
            <w:pPr>
              <w:jc w:val="center"/>
              <w:rPr>
                <w:rFonts w:cstheme="minorHAnsi"/>
                <w:bCs/>
                <w:strike/>
              </w:rPr>
            </w:pPr>
          </w:p>
        </w:tc>
        <w:tc>
          <w:tcPr>
            <w:tcW w:w="0" w:type="auto"/>
            <w:tcBorders>
              <w:top w:val="single" w:sz="4" w:space="0" w:color="auto"/>
              <w:bottom w:val="single" w:sz="12" w:space="0" w:color="auto"/>
            </w:tcBorders>
          </w:tcPr>
          <w:p w14:paraId="5A6FEBCE" w14:textId="77777777" w:rsidR="008D0FC0" w:rsidRPr="008D0FC0" w:rsidRDefault="008D0FC0" w:rsidP="003C1F7D">
            <w:pPr>
              <w:jc w:val="center"/>
              <w:rPr>
                <w:rFonts w:cstheme="minorHAnsi"/>
                <w:bCs/>
              </w:rPr>
            </w:pPr>
          </w:p>
        </w:tc>
        <w:tc>
          <w:tcPr>
            <w:tcW w:w="0" w:type="auto"/>
            <w:tcBorders>
              <w:top w:val="single" w:sz="4" w:space="0" w:color="auto"/>
              <w:bottom w:val="single" w:sz="12" w:space="0" w:color="auto"/>
            </w:tcBorders>
          </w:tcPr>
          <w:p w14:paraId="12B61415" w14:textId="77777777" w:rsidR="008D0FC0" w:rsidRPr="008D0FC0" w:rsidRDefault="008D0FC0" w:rsidP="003C1F7D">
            <w:pPr>
              <w:jc w:val="center"/>
              <w:rPr>
                <w:rFonts w:cstheme="minorHAnsi"/>
                <w:bCs/>
              </w:rPr>
            </w:pPr>
          </w:p>
        </w:tc>
      </w:tr>
      <w:tr w:rsidR="008D0FC0" w:rsidRPr="008D0FC0" w14:paraId="7782D051" w14:textId="77777777" w:rsidTr="003C1F7D">
        <w:trPr>
          <w:trHeight w:val="282"/>
        </w:trPr>
        <w:tc>
          <w:tcPr>
            <w:tcW w:w="0" w:type="auto"/>
            <w:gridSpan w:val="11"/>
            <w:tcBorders>
              <w:top w:val="single" w:sz="12" w:space="0" w:color="auto"/>
              <w:bottom w:val="single" w:sz="12" w:space="0" w:color="auto"/>
            </w:tcBorders>
            <w:vAlign w:val="center"/>
          </w:tcPr>
          <w:p w14:paraId="542701F4" w14:textId="71C2B731" w:rsidR="008D0FC0" w:rsidRPr="008D0FC0" w:rsidRDefault="008D0FC0" w:rsidP="008D0FC0">
            <w:pPr>
              <w:jc w:val="center"/>
              <w:rPr>
                <w:rFonts w:cstheme="minorHAnsi"/>
                <w:bCs/>
                <w:sz w:val="20"/>
              </w:rPr>
            </w:pPr>
            <w:r w:rsidRPr="008D0FC0">
              <w:rPr>
                <w:rFonts w:cstheme="minorHAnsi"/>
                <w:b/>
                <w:bCs/>
                <w:spacing w:val="5"/>
                <w:sz w:val="24"/>
                <w:szCs w:val="24"/>
              </w:rPr>
              <w:t>Gradbeno inženirski objekti,</w:t>
            </w:r>
            <w:r w:rsidRPr="008D0FC0">
              <w:rPr>
                <w:rFonts w:cstheme="minorHAnsi"/>
                <w:bCs/>
                <w:i/>
                <w:spacing w:val="5"/>
              </w:rPr>
              <w:t xml:space="preserve"> če z drugimi pravili, elaborati, navodili ni določeno drugače</w:t>
            </w:r>
          </w:p>
        </w:tc>
      </w:tr>
      <w:tr w:rsidR="008D0FC0" w:rsidRPr="008D0FC0" w14:paraId="72217550" w14:textId="77777777" w:rsidTr="003C1F7D">
        <w:trPr>
          <w:trHeight w:val="728"/>
        </w:trPr>
        <w:tc>
          <w:tcPr>
            <w:tcW w:w="0" w:type="auto"/>
            <w:tcBorders>
              <w:top w:val="single" w:sz="12" w:space="0" w:color="auto"/>
              <w:bottom w:val="single" w:sz="4" w:space="0" w:color="auto"/>
            </w:tcBorders>
          </w:tcPr>
          <w:p w14:paraId="707EBC18" w14:textId="1465AEAE" w:rsidR="008D0FC0" w:rsidRPr="008D0FC0" w:rsidRDefault="008D0FC0" w:rsidP="003C1F7D">
            <w:pPr>
              <w:ind w:left="34"/>
              <w:rPr>
                <w:rFonts w:cstheme="minorHAnsi"/>
                <w:spacing w:val="5"/>
              </w:rPr>
            </w:pPr>
            <w:r w:rsidRPr="008D0FC0">
              <w:rPr>
                <w:rFonts w:cstheme="minorHAnsi"/>
                <w:spacing w:val="5"/>
              </w:rPr>
              <w:t>Elektroenergetski postroji (transformatorske postaje, nadomestni viri (DEA), so</w:t>
            </w:r>
            <w:r>
              <w:rPr>
                <w:rFonts w:cstheme="minorHAnsi"/>
                <w:spacing w:val="5"/>
              </w:rPr>
              <w:t>-</w:t>
            </w:r>
            <w:r w:rsidRPr="008D0FC0">
              <w:rPr>
                <w:rFonts w:cstheme="minorHAnsi"/>
                <w:spacing w:val="5"/>
              </w:rPr>
              <w:t>proizvodnja električne energije (SPTE)</w:t>
            </w:r>
          </w:p>
        </w:tc>
        <w:tc>
          <w:tcPr>
            <w:tcW w:w="0" w:type="auto"/>
            <w:tcBorders>
              <w:top w:val="single" w:sz="12" w:space="0" w:color="auto"/>
              <w:bottom w:val="single" w:sz="4" w:space="0" w:color="auto"/>
            </w:tcBorders>
          </w:tcPr>
          <w:p w14:paraId="4902CA8C" w14:textId="77777777" w:rsidR="008D0FC0" w:rsidRPr="008D0FC0" w:rsidRDefault="008D0FC0" w:rsidP="003C1F7D">
            <w:pPr>
              <w:jc w:val="center"/>
              <w:rPr>
                <w:rFonts w:cstheme="minorHAnsi"/>
                <w:b/>
                <w:bCs/>
              </w:rPr>
            </w:pPr>
            <w:r w:rsidRPr="008D0FC0">
              <w:rPr>
                <w:rFonts w:cstheme="minorHAnsi"/>
                <w:b/>
                <w:bCs/>
              </w:rPr>
              <w:t xml:space="preserve">A </w:t>
            </w:r>
          </w:p>
        </w:tc>
        <w:tc>
          <w:tcPr>
            <w:tcW w:w="0" w:type="auto"/>
            <w:tcBorders>
              <w:top w:val="single" w:sz="12" w:space="0" w:color="auto"/>
              <w:bottom w:val="single" w:sz="4" w:space="0" w:color="auto"/>
            </w:tcBorders>
          </w:tcPr>
          <w:p w14:paraId="0B213102" w14:textId="77777777" w:rsidR="008D0FC0" w:rsidRPr="008D0FC0" w:rsidRDefault="008D0FC0" w:rsidP="003C1F7D">
            <w:pPr>
              <w:jc w:val="center"/>
              <w:rPr>
                <w:rFonts w:cstheme="minorHAnsi"/>
                <w:b/>
                <w:bCs/>
              </w:rPr>
            </w:pPr>
            <w:r w:rsidRPr="008D0FC0">
              <w:rPr>
                <w:rFonts w:cstheme="minorHAnsi"/>
                <w:b/>
                <w:bCs/>
              </w:rPr>
              <w:t>L ali B0</w:t>
            </w:r>
          </w:p>
        </w:tc>
        <w:tc>
          <w:tcPr>
            <w:tcW w:w="0" w:type="auto"/>
            <w:tcBorders>
              <w:top w:val="single" w:sz="12" w:space="0" w:color="auto"/>
              <w:bottom w:val="single" w:sz="4" w:space="0" w:color="auto"/>
            </w:tcBorders>
          </w:tcPr>
          <w:p w14:paraId="1361CC88" w14:textId="77777777" w:rsidR="008D0FC0" w:rsidRPr="008D0FC0" w:rsidRDefault="008D0FC0" w:rsidP="003C1F7D">
            <w:pPr>
              <w:jc w:val="center"/>
              <w:rPr>
                <w:rFonts w:cstheme="minorHAnsi"/>
                <w:b/>
                <w:bCs/>
              </w:rPr>
            </w:pPr>
            <w:r w:rsidRPr="008D0FC0">
              <w:rPr>
                <w:rFonts w:cstheme="minorHAnsi"/>
                <w:b/>
                <w:bCs/>
              </w:rPr>
              <w:t>L ali B3</w:t>
            </w:r>
          </w:p>
        </w:tc>
        <w:tc>
          <w:tcPr>
            <w:tcW w:w="0" w:type="auto"/>
            <w:tcBorders>
              <w:top w:val="single" w:sz="12" w:space="0" w:color="auto"/>
              <w:bottom w:val="single" w:sz="4" w:space="0" w:color="auto"/>
            </w:tcBorders>
          </w:tcPr>
          <w:p w14:paraId="29F036BA" w14:textId="77777777" w:rsidR="008D0FC0" w:rsidRPr="008D0FC0" w:rsidRDefault="008D0FC0" w:rsidP="003C1F7D">
            <w:pPr>
              <w:jc w:val="center"/>
              <w:rPr>
                <w:rFonts w:cstheme="minorHAnsi"/>
                <w:b/>
                <w:bCs/>
              </w:rPr>
            </w:pPr>
          </w:p>
        </w:tc>
        <w:tc>
          <w:tcPr>
            <w:tcW w:w="0" w:type="auto"/>
            <w:tcBorders>
              <w:top w:val="single" w:sz="12" w:space="0" w:color="auto"/>
              <w:bottom w:val="single" w:sz="4" w:space="0" w:color="auto"/>
            </w:tcBorders>
          </w:tcPr>
          <w:p w14:paraId="7F7055AF" w14:textId="77777777" w:rsidR="008D0FC0" w:rsidRPr="008D0FC0" w:rsidRDefault="008D0FC0" w:rsidP="003C1F7D">
            <w:pPr>
              <w:jc w:val="center"/>
              <w:rPr>
                <w:rFonts w:cstheme="minorHAnsi"/>
              </w:rPr>
            </w:pPr>
            <w:r w:rsidRPr="008D0FC0">
              <w:rPr>
                <w:rFonts w:cstheme="minorHAnsi"/>
              </w:rPr>
              <w:t xml:space="preserve"> </w:t>
            </w:r>
            <w:r w:rsidRPr="008D0FC0">
              <w:rPr>
                <w:rFonts w:cstheme="minorHAnsi"/>
                <w:b/>
              </w:rPr>
              <w:t>CP VI</w:t>
            </w:r>
          </w:p>
        </w:tc>
        <w:tc>
          <w:tcPr>
            <w:tcW w:w="0" w:type="auto"/>
            <w:tcBorders>
              <w:top w:val="single" w:sz="12" w:space="0" w:color="auto"/>
              <w:bottom w:val="single" w:sz="4" w:space="0" w:color="auto"/>
            </w:tcBorders>
            <w:shd w:val="clear" w:color="auto" w:fill="auto"/>
          </w:tcPr>
          <w:p w14:paraId="13940BCB" w14:textId="77777777" w:rsidR="008D0FC0" w:rsidRPr="008D0FC0" w:rsidRDefault="008D0FC0" w:rsidP="003C1F7D">
            <w:pPr>
              <w:jc w:val="center"/>
              <w:rPr>
                <w:rFonts w:cstheme="minorHAnsi"/>
                <w:b/>
                <w:bCs/>
              </w:rPr>
            </w:pPr>
          </w:p>
        </w:tc>
        <w:tc>
          <w:tcPr>
            <w:tcW w:w="0" w:type="auto"/>
            <w:tcBorders>
              <w:top w:val="single" w:sz="12" w:space="0" w:color="auto"/>
              <w:bottom w:val="single" w:sz="4" w:space="0" w:color="auto"/>
            </w:tcBorders>
          </w:tcPr>
          <w:p w14:paraId="31952FE8" w14:textId="77777777" w:rsidR="008D0FC0" w:rsidRPr="008D0FC0" w:rsidRDefault="008D0FC0" w:rsidP="003C1F7D">
            <w:pPr>
              <w:jc w:val="center"/>
              <w:rPr>
                <w:rFonts w:cstheme="minorHAnsi"/>
                <w:b/>
                <w:bCs/>
              </w:rPr>
            </w:pPr>
            <w:r w:rsidRPr="008D0FC0">
              <w:rPr>
                <w:rFonts w:cstheme="minorHAnsi"/>
                <w:b/>
                <w:bCs/>
              </w:rPr>
              <w:t>AP I/III/IV/VI</w:t>
            </w:r>
          </w:p>
        </w:tc>
        <w:tc>
          <w:tcPr>
            <w:tcW w:w="0" w:type="auto"/>
            <w:tcBorders>
              <w:top w:val="single" w:sz="12" w:space="0" w:color="auto"/>
              <w:bottom w:val="single" w:sz="4" w:space="0" w:color="auto"/>
            </w:tcBorders>
          </w:tcPr>
          <w:p w14:paraId="435BA3DC" w14:textId="77777777" w:rsidR="008D0FC0" w:rsidRPr="008D0FC0" w:rsidRDefault="008D0FC0" w:rsidP="003C1F7D">
            <w:pPr>
              <w:jc w:val="center"/>
              <w:rPr>
                <w:rFonts w:cstheme="minorHAnsi"/>
                <w:bCs/>
              </w:rPr>
            </w:pPr>
          </w:p>
        </w:tc>
        <w:tc>
          <w:tcPr>
            <w:tcW w:w="0" w:type="auto"/>
            <w:tcBorders>
              <w:top w:val="single" w:sz="12" w:space="0" w:color="auto"/>
              <w:bottom w:val="single" w:sz="4" w:space="0" w:color="auto"/>
            </w:tcBorders>
          </w:tcPr>
          <w:p w14:paraId="2DA9FAD3" w14:textId="77777777" w:rsidR="008D0FC0" w:rsidRPr="008D0FC0" w:rsidRDefault="008D0FC0" w:rsidP="003C1F7D">
            <w:pPr>
              <w:jc w:val="center"/>
              <w:rPr>
                <w:rFonts w:cstheme="minorHAnsi"/>
                <w:b/>
                <w:bCs/>
              </w:rPr>
            </w:pPr>
          </w:p>
        </w:tc>
        <w:tc>
          <w:tcPr>
            <w:tcW w:w="0" w:type="auto"/>
            <w:tcBorders>
              <w:top w:val="single" w:sz="12" w:space="0" w:color="auto"/>
              <w:bottom w:val="single" w:sz="4" w:space="0" w:color="auto"/>
            </w:tcBorders>
          </w:tcPr>
          <w:p w14:paraId="6D084A90" w14:textId="77777777" w:rsidR="008D0FC0" w:rsidRPr="008D0FC0" w:rsidRDefault="008D0FC0" w:rsidP="003C1F7D">
            <w:pPr>
              <w:jc w:val="center"/>
              <w:rPr>
                <w:rFonts w:cstheme="minorHAnsi"/>
                <w:bCs/>
              </w:rPr>
            </w:pPr>
          </w:p>
        </w:tc>
      </w:tr>
      <w:tr w:rsidR="008D0FC0" w:rsidRPr="00B2609B" w14:paraId="7E9D82BB" w14:textId="77777777" w:rsidTr="003C1F7D">
        <w:tc>
          <w:tcPr>
            <w:tcW w:w="0" w:type="auto"/>
            <w:tcBorders>
              <w:top w:val="single" w:sz="4" w:space="0" w:color="auto"/>
              <w:bottom w:val="single" w:sz="4" w:space="0" w:color="auto"/>
            </w:tcBorders>
          </w:tcPr>
          <w:p w14:paraId="089E79C6" w14:textId="77777777" w:rsidR="008D0FC0" w:rsidRPr="00B2609B" w:rsidRDefault="008D0FC0" w:rsidP="003C1F7D">
            <w:pPr>
              <w:ind w:left="34"/>
              <w:rPr>
                <w:rFonts w:cstheme="minorHAnsi"/>
                <w:spacing w:val="5"/>
              </w:rPr>
            </w:pPr>
            <w:r w:rsidRPr="00B2609B">
              <w:rPr>
                <w:rFonts w:cstheme="minorHAnsi"/>
                <w:spacing w:val="5"/>
              </w:rPr>
              <w:t>Splošne stavbne el. inštalacije (razvod, razsvetljava, klimatizacija prostorov)</w:t>
            </w:r>
          </w:p>
        </w:tc>
        <w:tc>
          <w:tcPr>
            <w:tcW w:w="0" w:type="auto"/>
            <w:tcBorders>
              <w:top w:val="single" w:sz="4" w:space="0" w:color="auto"/>
              <w:bottom w:val="single" w:sz="4" w:space="0" w:color="auto"/>
            </w:tcBorders>
          </w:tcPr>
          <w:p w14:paraId="42B25036" w14:textId="77777777" w:rsidR="008D0FC0" w:rsidRPr="00B2609B" w:rsidRDefault="008D0FC0" w:rsidP="003C1F7D">
            <w:pPr>
              <w:jc w:val="center"/>
              <w:rPr>
                <w:rFonts w:cstheme="minorHAnsi"/>
                <w:b/>
                <w:bCs/>
              </w:rPr>
            </w:pPr>
            <w:r w:rsidRPr="00B2609B">
              <w:rPr>
                <w:rFonts w:cstheme="minorHAnsi"/>
                <w:b/>
                <w:bCs/>
              </w:rPr>
              <w:t xml:space="preserve">A </w:t>
            </w:r>
          </w:p>
        </w:tc>
        <w:tc>
          <w:tcPr>
            <w:tcW w:w="0" w:type="auto"/>
            <w:tcBorders>
              <w:top w:val="single" w:sz="4" w:space="0" w:color="auto"/>
              <w:bottom w:val="single" w:sz="4" w:space="0" w:color="auto"/>
            </w:tcBorders>
          </w:tcPr>
          <w:p w14:paraId="4DBBF2B2" w14:textId="77777777" w:rsidR="008D0FC0" w:rsidRPr="00B2609B" w:rsidRDefault="008D0FC0" w:rsidP="003C1F7D">
            <w:pPr>
              <w:jc w:val="center"/>
              <w:rPr>
                <w:rFonts w:cstheme="minorHAnsi"/>
                <w:bCs/>
              </w:rPr>
            </w:pPr>
          </w:p>
        </w:tc>
        <w:tc>
          <w:tcPr>
            <w:tcW w:w="0" w:type="auto"/>
            <w:tcBorders>
              <w:top w:val="single" w:sz="4" w:space="0" w:color="auto"/>
              <w:bottom w:val="single" w:sz="4" w:space="0" w:color="auto"/>
            </w:tcBorders>
          </w:tcPr>
          <w:p w14:paraId="3E5A70A7" w14:textId="77777777" w:rsidR="008D0FC0" w:rsidRPr="00B2609B" w:rsidRDefault="008D0FC0" w:rsidP="003C1F7D">
            <w:pPr>
              <w:jc w:val="center"/>
              <w:rPr>
                <w:rFonts w:cstheme="minorHAnsi"/>
                <w:bCs/>
              </w:rPr>
            </w:pPr>
            <w:r w:rsidRPr="00B2609B">
              <w:rPr>
                <w:rFonts w:cstheme="minorHAnsi"/>
                <w:b/>
                <w:bCs/>
              </w:rPr>
              <w:t>L ali B3</w:t>
            </w:r>
          </w:p>
        </w:tc>
        <w:tc>
          <w:tcPr>
            <w:tcW w:w="0" w:type="auto"/>
            <w:tcBorders>
              <w:top w:val="single" w:sz="4" w:space="0" w:color="auto"/>
              <w:bottom w:val="single" w:sz="4" w:space="0" w:color="auto"/>
            </w:tcBorders>
          </w:tcPr>
          <w:p w14:paraId="2EA09647" w14:textId="77777777" w:rsidR="008D0FC0" w:rsidRPr="00B2609B" w:rsidRDefault="008D0FC0" w:rsidP="003C1F7D">
            <w:pPr>
              <w:jc w:val="center"/>
              <w:rPr>
                <w:rFonts w:cstheme="minorHAnsi"/>
              </w:rPr>
            </w:pPr>
            <w:r w:rsidRPr="00B2609B">
              <w:rPr>
                <w:rFonts w:cstheme="minorHAnsi"/>
                <w:b/>
                <w:bCs/>
              </w:rPr>
              <w:t>AP III, LPS nivo I, II</w:t>
            </w:r>
          </w:p>
        </w:tc>
        <w:tc>
          <w:tcPr>
            <w:tcW w:w="0" w:type="auto"/>
            <w:tcBorders>
              <w:top w:val="single" w:sz="4" w:space="0" w:color="auto"/>
              <w:bottom w:val="single" w:sz="4" w:space="0" w:color="auto"/>
            </w:tcBorders>
          </w:tcPr>
          <w:p w14:paraId="61B1F2F0" w14:textId="77777777" w:rsidR="008D0FC0" w:rsidRPr="00B2609B" w:rsidRDefault="008D0FC0" w:rsidP="003C1F7D">
            <w:pPr>
              <w:jc w:val="center"/>
              <w:rPr>
                <w:rFonts w:cstheme="minorHAnsi"/>
              </w:rPr>
            </w:pPr>
          </w:p>
        </w:tc>
        <w:tc>
          <w:tcPr>
            <w:tcW w:w="0" w:type="auto"/>
            <w:tcBorders>
              <w:top w:val="single" w:sz="4" w:space="0" w:color="auto"/>
              <w:bottom w:val="single" w:sz="4" w:space="0" w:color="auto"/>
            </w:tcBorders>
            <w:shd w:val="clear" w:color="auto" w:fill="auto"/>
          </w:tcPr>
          <w:p w14:paraId="02C1D687" w14:textId="77777777" w:rsidR="008D0FC0" w:rsidRPr="00B2609B" w:rsidRDefault="008D0FC0" w:rsidP="003C1F7D">
            <w:pPr>
              <w:jc w:val="center"/>
              <w:rPr>
                <w:rFonts w:cstheme="minorHAnsi"/>
                <w:b/>
                <w:bCs/>
              </w:rPr>
            </w:pPr>
            <w:r w:rsidRPr="00B2609B">
              <w:rPr>
                <w:rFonts w:cstheme="minorHAnsi"/>
                <w:b/>
                <w:bCs/>
              </w:rPr>
              <w:t>AP III, LPS nivo III, IV</w:t>
            </w:r>
          </w:p>
        </w:tc>
        <w:tc>
          <w:tcPr>
            <w:tcW w:w="0" w:type="auto"/>
            <w:tcBorders>
              <w:top w:val="single" w:sz="4" w:space="0" w:color="auto"/>
              <w:bottom w:val="single" w:sz="4" w:space="0" w:color="auto"/>
            </w:tcBorders>
          </w:tcPr>
          <w:p w14:paraId="614FBDC0" w14:textId="77777777" w:rsidR="008D0FC0" w:rsidRPr="00B2609B" w:rsidRDefault="008D0FC0" w:rsidP="003C1F7D">
            <w:pPr>
              <w:jc w:val="center"/>
              <w:rPr>
                <w:rFonts w:cstheme="minorHAnsi"/>
                <w:bCs/>
                <w:highlight w:val="yellow"/>
              </w:rPr>
            </w:pPr>
          </w:p>
        </w:tc>
        <w:tc>
          <w:tcPr>
            <w:tcW w:w="0" w:type="auto"/>
            <w:tcBorders>
              <w:top w:val="single" w:sz="4" w:space="0" w:color="auto"/>
              <w:bottom w:val="single" w:sz="4" w:space="0" w:color="auto"/>
            </w:tcBorders>
          </w:tcPr>
          <w:p w14:paraId="4B2F5E3F" w14:textId="77777777" w:rsidR="008D0FC0" w:rsidRPr="00B2609B" w:rsidRDefault="008D0FC0" w:rsidP="003C1F7D">
            <w:pPr>
              <w:jc w:val="center"/>
              <w:rPr>
                <w:rFonts w:cstheme="minorHAnsi"/>
                <w:bCs/>
                <w:highlight w:val="yellow"/>
              </w:rPr>
            </w:pPr>
          </w:p>
        </w:tc>
        <w:tc>
          <w:tcPr>
            <w:tcW w:w="0" w:type="auto"/>
            <w:tcBorders>
              <w:top w:val="single" w:sz="4" w:space="0" w:color="auto"/>
              <w:bottom w:val="single" w:sz="4" w:space="0" w:color="auto"/>
            </w:tcBorders>
          </w:tcPr>
          <w:p w14:paraId="733F6C27" w14:textId="77777777" w:rsidR="008D0FC0" w:rsidRPr="00B2609B" w:rsidRDefault="008D0FC0" w:rsidP="003C1F7D">
            <w:pPr>
              <w:jc w:val="center"/>
              <w:rPr>
                <w:rFonts w:cstheme="minorHAnsi"/>
                <w:b/>
                <w:bCs/>
              </w:rPr>
            </w:pPr>
            <w:r w:rsidRPr="00B2609B">
              <w:rPr>
                <w:rFonts w:cstheme="minorHAnsi"/>
                <w:b/>
                <w:bCs/>
              </w:rPr>
              <w:t xml:space="preserve">AP </w:t>
            </w:r>
          </w:p>
          <w:p w14:paraId="63250921" w14:textId="77777777" w:rsidR="008D0FC0" w:rsidRPr="00B2609B" w:rsidRDefault="008D0FC0" w:rsidP="003C1F7D">
            <w:pPr>
              <w:jc w:val="center"/>
              <w:rPr>
                <w:rFonts w:cstheme="minorHAnsi"/>
                <w:bCs/>
              </w:rPr>
            </w:pPr>
            <w:r>
              <w:rPr>
                <w:rFonts w:cstheme="minorHAnsi"/>
                <w:b/>
                <w:bCs/>
              </w:rPr>
              <w:t>II</w:t>
            </w:r>
          </w:p>
        </w:tc>
        <w:tc>
          <w:tcPr>
            <w:tcW w:w="0" w:type="auto"/>
            <w:tcBorders>
              <w:top w:val="single" w:sz="4" w:space="0" w:color="auto"/>
              <w:bottom w:val="single" w:sz="4" w:space="0" w:color="auto"/>
            </w:tcBorders>
          </w:tcPr>
          <w:p w14:paraId="1EDC25A9" w14:textId="77777777" w:rsidR="008D0FC0" w:rsidRPr="00B2609B" w:rsidRDefault="008D0FC0" w:rsidP="003C1F7D">
            <w:pPr>
              <w:jc w:val="center"/>
              <w:rPr>
                <w:rFonts w:cstheme="minorHAnsi"/>
                <w:bCs/>
              </w:rPr>
            </w:pPr>
          </w:p>
        </w:tc>
      </w:tr>
      <w:tr w:rsidR="008D0FC0" w:rsidRPr="00B2609B" w14:paraId="2E817059" w14:textId="77777777" w:rsidTr="003C1F7D">
        <w:trPr>
          <w:trHeight w:val="926"/>
        </w:trPr>
        <w:tc>
          <w:tcPr>
            <w:tcW w:w="0" w:type="auto"/>
            <w:tcBorders>
              <w:top w:val="single" w:sz="4" w:space="0" w:color="auto"/>
              <w:bottom w:val="single" w:sz="4" w:space="0" w:color="auto"/>
            </w:tcBorders>
          </w:tcPr>
          <w:p w14:paraId="7BAD44EE" w14:textId="77777777" w:rsidR="008D0FC0" w:rsidRPr="00B2609B" w:rsidRDefault="008D0FC0" w:rsidP="003C1F7D">
            <w:pPr>
              <w:ind w:left="34"/>
              <w:rPr>
                <w:rFonts w:cstheme="minorHAnsi"/>
                <w:bCs/>
                <w:spacing w:val="5"/>
              </w:rPr>
            </w:pPr>
            <w:r w:rsidRPr="00B2609B">
              <w:rPr>
                <w:rFonts w:cstheme="minorHAnsi"/>
                <w:spacing w:val="5"/>
              </w:rPr>
              <w:t>Tehnološki postroji (obsežni, elektroenergetsko zahtevni sklopi strojev in naprav)</w:t>
            </w:r>
          </w:p>
        </w:tc>
        <w:tc>
          <w:tcPr>
            <w:tcW w:w="0" w:type="auto"/>
            <w:tcBorders>
              <w:top w:val="single" w:sz="4" w:space="0" w:color="auto"/>
              <w:bottom w:val="single" w:sz="4" w:space="0" w:color="auto"/>
            </w:tcBorders>
          </w:tcPr>
          <w:p w14:paraId="413A482F" w14:textId="77777777" w:rsidR="008D0FC0" w:rsidRPr="00B2609B" w:rsidRDefault="008D0FC0" w:rsidP="003C1F7D">
            <w:pPr>
              <w:jc w:val="center"/>
              <w:rPr>
                <w:rFonts w:cstheme="minorHAnsi"/>
                <w:b/>
                <w:bCs/>
              </w:rPr>
            </w:pPr>
            <w:r w:rsidRPr="00B2609B">
              <w:rPr>
                <w:rFonts w:cstheme="minorHAnsi"/>
                <w:b/>
                <w:bCs/>
              </w:rPr>
              <w:t xml:space="preserve">A </w:t>
            </w:r>
          </w:p>
        </w:tc>
        <w:tc>
          <w:tcPr>
            <w:tcW w:w="0" w:type="auto"/>
            <w:tcBorders>
              <w:top w:val="single" w:sz="4" w:space="0" w:color="auto"/>
              <w:bottom w:val="single" w:sz="4" w:space="0" w:color="auto"/>
            </w:tcBorders>
          </w:tcPr>
          <w:p w14:paraId="73F0184D" w14:textId="77777777" w:rsidR="008D0FC0" w:rsidRPr="00B2609B" w:rsidRDefault="008D0FC0" w:rsidP="003C1F7D">
            <w:pPr>
              <w:jc w:val="center"/>
              <w:rPr>
                <w:rFonts w:cstheme="minorHAnsi"/>
                <w:bCs/>
              </w:rPr>
            </w:pPr>
            <w:r w:rsidRPr="00B2609B">
              <w:rPr>
                <w:rFonts w:cstheme="minorHAnsi"/>
                <w:b/>
                <w:bCs/>
              </w:rPr>
              <w:t>L ali B0</w:t>
            </w:r>
          </w:p>
        </w:tc>
        <w:tc>
          <w:tcPr>
            <w:tcW w:w="0" w:type="auto"/>
            <w:tcBorders>
              <w:top w:val="single" w:sz="4" w:space="0" w:color="auto"/>
              <w:bottom w:val="single" w:sz="4" w:space="0" w:color="auto"/>
            </w:tcBorders>
          </w:tcPr>
          <w:p w14:paraId="5CE12B05" w14:textId="77777777" w:rsidR="008D0FC0" w:rsidRPr="00B2609B" w:rsidRDefault="008D0FC0" w:rsidP="003C1F7D">
            <w:pPr>
              <w:jc w:val="center"/>
              <w:rPr>
                <w:rFonts w:cstheme="minorHAnsi"/>
                <w:bCs/>
              </w:rPr>
            </w:pPr>
            <w:r w:rsidRPr="00B2609B">
              <w:rPr>
                <w:rFonts w:cstheme="minorHAnsi"/>
                <w:b/>
                <w:bCs/>
              </w:rPr>
              <w:t>L ali B3</w:t>
            </w:r>
          </w:p>
        </w:tc>
        <w:tc>
          <w:tcPr>
            <w:tcW w:w="0" w:type="auto"/>
            <w:tcBorders>
              <w:top w:val="single" w:sz="4" w:space="0" w:color="auto"/>
              <w:bottom w:val="single" w:sz="4" w:space="0" w:color="auto"/>
            </w:tcBorders>
          </w:tcPr>
          <w:p w14:paraId="453C5222" w14:textId="77777777" w:rsidR="008D0FC0" w:rsidRPr="00B2609B" w:rsidRDefault="008D0FC0" w:rsidP="003C1F7D">
            <w:pPr>
              <w:jc w:val="center"/>
              <w:rPr>
                <w:rFonts w:cstheme="minorHAnsi"/>
                <w:bCs/>
                <w:highlight w:val="yellow"/>
              </w:rPr>
            </w:pPr>
          </w:p>
        </w:tc>
        <w:tc>
          <w:tcPr>
            <w:tcW w:w="0" w:type="auto"/>
            <w:tcBorders>
              <w:top w:val="single" w:sz="4" w:space="0" w:color="auto"/>
              <w:bottom w:val="single" w:sz="4" w:space="0" w:color="auto"/>
            </w:tcBorders>
          </w:tcPr>
          <w:p w14:paraId="3627AABC" w14:textId="77777777" w:rsidR="008D0FC0" w:rsidRDefault="008D0FC0" w:rsidP="003C1F7D">
            <w:pPr>
              <w:jc w:val="center"/>
              <w:rPr>
                <w:rFonts w:cstheme="minorHAnsi"/>
                <w:b/>
              </w:rPr>
            </w:pPr>
            <w:r w:rsidRPr="00B2609B">
              <w:rPr>
                <w:rFonts w:cstheme="minorHAnsi"/>
                <w:b/>
              </w:rPr>
              <w:t xml:space="preserve">CP VI </w:t>
            </w:r>
          </w:p>
          <w:p w14:paraId="2ACDB39B" w14:textId="77777777" w:rsidR="008D0FC0" w:rsidRPr="00B2609B" w:rsidRDefault="008D0FC0" w:rsidP="003C1F7D">
            <w:pPr>
              <w:jc w:val="center"/>
              <w:rPr>
                <w:rFonts w:cstheme="minorHAnsi"/>
                <w:bCs/>
              </w:rPr>
            </w:pPr>
            <w:r w:rsidRPr="00B2609B">
              <w:rPr>
                <w:rFonts w:cstheme="minorHAnsi"/>
                <w:b/>
                <w:bCs/>
              </w:rPr>
              <w:t>AP III</w:t>
            </w:r>
          </w:p>
        </w:tc>
        <w:tc>
          <w:tcPr>
            <w:tcW w:w="0" w:type="auto"/>
            <w:tcBorders>
              <w:top w:val="single" w:sz="4" w:space="0" w:color="auto"/>
              <w:bottom w:val="single" w:sz="4" w:space="0" w:color="auto"/>
            </w:tcBorders>
            <w:shd w:val="clear" w:color="auto" w:fill="auto"/>
          </w:tcPr>
          <w:p w14:paraId="30701BD3" w14:textId="77777777" w:rsidR="008D0FC0" w:rsidRPr="00B2609B" w:rsidRDefault="008D0FC0" w:rsidP="003C1F7D">
            <w:pPr>
              <w:jc w:val="center"/>
              <w:rPr>
                <w:rFonts w:cstheme="minorHAnsi"/>
                <w:b/>
                <w:bCs/>
              </w:rPr>
            </w:pPr>
          </w:p>
        </w:tc>
        <w:tc>
          <w:tcPr>
            <w:tcW w:w="0" w:type="auto"/>
            <w:tcBorders>
              <w:top w:val="single" w:sz="4" w:space="0" w:color="auto"/>
              <w:bottom w:val="single" w:sz="4" w:space="0" w:color="auto"/>
            </w:tcBorders>
          </w:tcPr>
          <w:p w14:paraId="57E83150" w14:textId="77777777" w:rsidR="008D0FC0" w:rsidRPr="00B2609B" w:rsidRDefault="008D0FC0" w:rsidP="003C1F7D">
            <w:pPr>
              <w:jc w:val="center"/>
              <w:rPr>
                <w:rFonts w:cstheme="minorHAnsi"/>
                <w:bCs/>
              </w:rPr>
            </w:pPr>
          </w:p>
        </w:tc>
        <w:tc>
          <w:tcPr>
            <w:tcW w:w="0" w:type="auto"/>
            <w:tcBorders>
              <w:top w:val="single" w:sz="4" w:space="0" w:color="auto"/>
              <w:bottom w:val="single" w:sz="4" w:space="0" w:color="auto"/>
            </w:tcBorders>
          </w:tcPr>
          <w:p w14:paraId="01B8A4BB" w14:textId="77777777" w:rsidR="008D0FC0" w:rsidRPr="00B2609B" w:rsidRDefault="008D0FC0" w:rsidP="003C1F7D">
            <w:pPr>
              <w:jc w:val="center"/>
              <w:rPr>
                <w:rFonts w:cstheme="minorHAnsi"/>
                <w:bCs/>
              </w:rPr>
            </w:pPr>
            <w:r>
              <w:rPr>
                <w:rFonts w:cstheme="minorHAnsi"/>
                <w:b/>
                <w:bCs/>
              </w:rPr>
              <w:t>AP II</w:t>
            </w:r>
            <w:r w:rsidRPr="00B2609B">
              <w:rPr>
                <w:rFonts w:cstheme="minorHAnsi"/>
                <w:b/>
                <w:bCs/>
              </w:rPr>
              <w:t>/IV/VI</w:t>
            </w:r>
          </w:p>
        </w:tc>
        <w:tc>
          <w:tcPr>
            <w:tcW w:w="0" w:type="auto"/>
            <w:tcBorders>
              <w:top w:val="single" w:sz="4" w:space="0" w:color="auto"/>
              <w:bottom w:val="single" w:sz="4" w:space="0" w:color="auto"/>
            </w:tcBorders>
          </w:tcPr>
          <w:p w14:paraId="2394452B" w14:textId="77777777" w:rsidR="008D0FC0" w:rsidRPr="00B2609B" w:rsidRDefault="008D0FC0" w:rsidP="003C1F7D">
            <w:pPr>
              <w:jc w:val="center"/>
              <w:rPr>
                <w:rFonts w:cstheme="minorHAnsi"/>
                <w:bCs/>
              </w:rPr>
            </w:pPr>
          </w:p>
        </w:tc>
        <w:tc>
          <w:tcPr>
            <w:tcW w:w="0" w:type="auto"/>
            <w:tcBorders>
              <w:top w:val="single" w:sz="4" w:space="0" w:color="auto"/>
              <w:bottom w:val="single" w:sz="4" w:space="0" w:color="auto"/>
            </w:tcBorders>
          </w:tcPr>
          <w:p w14:paraId="0A2E550C" w14:textId="77777777" w:rsidR="008D0FC0" w:rsidRPr="00B2609B" w:rsidRDefault="008D0FC0" w:rsidP="003C1F7D">
            <w:pPr>
              <w:jc w:val="center"/>
              <w:rPr>
                <w:rFonts w:cstheme="minorHAnsi"/>
                <w:bCs/>
              </w:rPr>
            </w:pPr>
          </w:p>
        </w:tc>
      </w:tr>
      <w:tr w:rsidR="008D0FC0" w:rsidRPr="00B2609B" w14:paraId="5A0A2F97" w14:textId="77777777" w:rsidTr="003C1F7D">
        <w:tc>
          <w:tcPr>
            <w:tcW w:w="0" w:type="auto"/>
            <w:tcBorders>
              <w:top w:val="single" w:sz="4" w:space="0" w:color="auto"/>
              <w:bottom w:val="single" w:sz="4" w:space="0" w:color="auto"/>
            </w:tcBorders>
          </w:tcPr>
          <w:p w14:paraId="36BFC8A5" w14:textId="38E54909" w:rsidR="008D0FC0" w:rsidRPr="00B2609B" w:rsidRDefault="008D0FC0" w:rsidP="003C1F7D">
            <w:pPr>
              <w:ind w:left="34"/>
              <w:rPr>
                <w:rFonts w:cstheme="minorHAnsi"/>
                <w:spacing w:val="5"/>
              </w:rPr>
            </w:pPr>
            <w:r>
              <w:rPr>
                <w:rFonts w:cstheme="minorHAnsi"/>
                <w:spacing w:val="5"/>
              </w:rPr>
              <w:t>LPS in s</w:t>
            </w:r>
            <w:r w:rsidRPr="00B2609B">
              <w:rPr>
                <w:rFonts w:cstheme="minorHAnsi"/>
                <w:spacing w:val="5"/>
              </w:rPr>
              <w:t>plošne stavbne el. inštalacije in</w:t>
            </w:r>
            <w:r w:rsidR="00E4457C">
              <w:rPr>
                <w:rFonts w:cstheme="minorHAnsi"/>
                <w:spacing w:val="5"/>
              </w:rPr>
              <w:t xml:space="preserve"> </w:t>
            </w:r>
            <w:r w:rsidRPr="00B2609B">
              <w:rPr>
                <w:rFonts w:cstheme="minorHAnsi"/>
                <w:spacing w:val="5"/>
              </w:rPr>
              <w:t xml:space="preserve">tehnološki postroji za/v eksplozivni atmosferi – </w:t>
            </w:r>
            <w:proofErr w:type="spellStart"/>
            <w:r w:rsidRPr="00B2609B">
              <w:rPr>
                <w:rFonts w:cstheme="minorHAnsi"/>
                <w:spacing w:val="5"/>
              </w:rPr>
              <w:t>Ex</w:t>
            </w:r>
            <w:proofErr w:type="spellEnd"/>
          </w:p>
        </w:tc>
        <w:tc>
          <w:tcPr>
            <w:tcW w:w="0" w:type="auto"/>
            <w:tcBorders>
              <w:top w:val="single" w:sz="4" w:space="0" w:color="auto"/>
              <w:bottom w:val="single" w:sz="4" w:space="0" w:color="auto"/>
            </w:tcBorders>
          </w:tcPr>
          <w:p w14:paraId="76813243" w14:textId="77777777" w:rsidR="008D0FC0" w:rsidRPr="00B2609B" w:rsidRDefault="008D0FC0" w:rsidP="003C1F7D">
            <w:pPr>
              <w:jc w:val="center"/>
              <w:rPr>
                <w:rFonts w:cstheme="minorHAnsi"/>
                <w:b/>
              </w:rPr>
            </w:pPr>
            <w:r w:rsidRPr="00B2609B">
              <w:rPr>
                <w:rFonts w:cstheme="minorHAnsi"/>
                <w:b/>
                <w:bCs/>
              </w:rPr>
              <w:t xml:space="preserve">A </w:t>
            </w:r>
          </w:p>
        </w:tc>
        <w:tc>
          <w:tcPr>
            <w:tcW w:w="0" w:type="auto"/>
            <w:tcBorders>
              <w:top w:val="single" w:sz="4" w:space="0" w:color="auto"/>
              <w:bottom w:val="single" w:sz="4" w:space="0" w:color="auto"/>
            </w:tcBorders>
          </w:tcPr>
          <w:p w14:paraId="557229C0" w14:textId="77777777" w:rsidR="008D0FC0" w:rsidRPr="00B2609B" w:rsidRDefault="008D0FC0" w:rsidP="003C1F7D">
            <w:pPr>
              <w:jc w:val="center"/>
              <w:rPr>
                <w:rFonts w:cstheme="minorHAnsi"/>
                <w:bCs/>
                <w:strike/>
              </w:rPr>
            </w:pPr>
            <w:r w:rsidRPr="00B2609B">
              <w:rPr>
                <w:rFonts w:cstheme="minorHAnsi"/>
                <w:b/>
                <w:bCs/>
              </w:rPr>
              <w:t>L ali B0</w:t>
            </w:r>
          </w:p>
        </w:tc>
        <w:tc>
          <w:tcPr>
            <w:tcW w:w="0" w:type="auto"/>
            <w:tcBorders>
              <w:top w:val="single" w:sz="4" w:space="0" w:color="auto"/>
              <w:bottom w:val="single" w:sz="4" w:space="0" w:color="auto"/>
            </w:tcBorders>
          </w:tcPr>
          <w:p w14:paraId="17B89CDE" w14:textId="77777777" w:rsidR="008D0FC0" w:rsidRPr="00B2609B" w:rsidRDefault="008D0FC0" w:rsidP="003C1F7D">
            <w:pPr>
              <w:jc w:val="center"/>
              <w:rPr>
                <w:rFonts w:cstheme="minorHAnsi"/>
                <w:bCs/>
              </w:rPr>
            </w:pPr>
            <w:r w:rsidRPr="00B2609B">
              <w:rPr>
                <w:rFonts w:cstheme="minorHAnsi"/>
                <w:b/>
                <w:bCs/>
              </w:rPr>
              <w:t>L ali B3</w:t>
            </w:r>
          </w:p>
        </w:tc>
        <w:tc>
          <w:tcPr>
            <w:tcW w:w="0" w:type="auto"/>
            <w:tcBorders>
              <w:top w:val="single" w:sz="4" w:space="0" w:color="auto"/>
              <w:bottom w:val="single" w:sz="4" w:space="0" w:color="auto"/>
            </w:tcBorders>
          </w:tcPr>
          <w:p w14:paraId="2066BCA1" w14:textId="77777777" w:rsidR="008D0FC0" w:rsidRPr="00B2609B" w:rsidRDefault="008D0FC0" w:rsidP="003C1F7D">
            <w:pPr>
              <w:jc w:val="center"/>
              <w:rPr>
                <w:rFonts w:cstheme="minorHAnsi"/>
                <w:bCs/>
              </w:rPr>
            </w:pPr>
            <w:r w:rsidRPr="00B2609B">
              <w:rPr>
                <w:rFonts w:cstheme="minorHAnsi"/>
                <w:b/>
                <w:bCs/>
              </w:rPr>
              <w:t>AP III, LPS nivo I, II</w:t>
            </w:r>
          </w:p>
        </w:tc>
        <w:tc>
          <w:tcPr>
            <w:tcW w:w="0" w:type="auto"/>
            <w:tcBorders>
              <w:top w:val="single" w:sz="4" w:space="0" w:color="auto"/>
              <w:bottom w:val="single" w:sz="4" w:space="0" w:color="auto"/>
            </w:tcBorders>
          </w:tcPr>
          <w:p w14:paraId="205F2702" w14:textId="77777777" w:rsidR="008D0FC0" w:rsidRPr="00B2609B" w:rsidRDefault="008D0FC0" w:rsidP="003C1F7D">
            <w:pPr>
              <w:jc w:val="center"/>
              <w:rPr>
                <w:rFonts w:cstheme="minorHAnsi"/>
                <w:bCs/>
              </w:rPr>
            </w:pPr>
            <w:r>
              <w:rPr>
                <w:rFonts w:cstheme="minorHAnsi"/>
                <w:b/>
                <w:bCs/>
              </w:rPr>
              <w:t>AP II/IV/V</w:t>
            </w:r>
            <w:r w:rsidRPr="00B2609B">
              <w:rPr>
                <w:rFonts w:cstheme="minorHAnsi"/>
                <w:bCs/>
              </w:rPr>
              <w:t xml:space="preserve"> in </w:t>
            </w:r>
          </w:p>
          <w:p w14:paraId="7D684C3E" w14:textId="77777777" w:rsidR="008D0FC0" w:rsidRPr="00B2609B" w:rsidRDefault="008D0FC0" w:rsidP="003C1F7D">
            <w:pPr>
              <w:jc w:val="center"/>
              <w:rPr>
                <w:rFonts w:cstheme="minorHAnsi"/>
                <w:bCs/>
              </w:rPr>
            </w:pPr>
            <w:r w:rsidRPr="00B2609B">
              <w:rPr>
                <w:rFonts w:cstheme="minorHAnsi"/>
                <w:b/>
              </w:rPr>
              <w:t>CP VI</w:t>
            </w:r>
            <w:r w:rsidRPr="00B2609B" w:rsidDel="00834159">
              <w:rPr>
                <w:rFonts w:cstheme="minorHAnsi"/>
              </w:rPr>
              <w:t xml:space="preserve"> </w:t>
            </w:r>
          </w:p>
        </w:tc>
        <w:tc>
          <w:tcPr>
            <w:tcW w:w="0" w:type="auto"/>
            <w:tcBorders>
              <w:top w:val="single" w:sz="4" w:space="0" w:color="auto"/>
              <w:bottom w:val="single" w:sz="4" w:space="0" w:color="auto"/>
            </w:tcBorders>
            <w:shd w:val="clear" w:color="auto" w:fill="auto"/>
          </w:tcPr>
          <w:p w14:paraId="2541E288" w14:textId="77777777" w:rsidR="008D0FC0" w:rsidRPr="00B2609B" w:rsidRDefault="008D0FC0" w:rsidP="003C1F7D">
            <w:pPr>
              <w:jc w:val="center"/>
              <w:rPr>
                <w:rFonts w:cstheme="minorHAnsi"/>
                <w:b/>
                <w:bCs/>
              </w:rPr>
            </w:pPr>
          </w:p>
        </w:tc>
        <w:tc>
          <w:tcPr>
            <w:tcW w:w="0" w:type="auto"/>
            <w:tcBorders>
              <w:top w:val="single" w:sz="4" w:space="0" w:color="auto"/>
              <w:bottom w:val="single" w:sz="4" w:space="0" w:color="auto"/>
            </w:tcBorders>
          </w:tcPr>
          <w:p w14:paraId="6B9C468F" w14:textId="77777777" w:rsidR="008D0FC0" w:rsidRPr="00B2609B" w:rsidRDefault="008D0FC0" w:rsidP="003C1F7D">
            <w:pPr>
              <w:jc w:val="center"/>
              <w:rPr>
                <w:rFonts w:cstheme="minorHAnsi"/>
                <w:bCs/>
              </w:rPr>
            </w:pPr>
          </w:p>
        </w:tc>
        <w:tc>
          <w:tcPr>
            <w:tcW w:w="0" w:type="auto"/>
            <w:tcBorders>
              <w:top w:val="single" w:sz="4" w:space="0" w:color="auto"/>
              <w:bottom w:val="single" w:sz="4" w:space="0" w:color="auto"/>
            </w:tcBorders>
          </w:tcPr>
          <w:p w14:paraId="654BBCE8" w14:textId="77777777" w:rsidR="008D0FC0" w:rsidRPr="00B2609B" w:rsidRDefault="008D0FC0" w:rsidP="003C1F7D">
            <w:pPr>
              <w:jc w:val="center"/>
              <w:rPr>
                <w:rFonts w:cstheme="minorHAnsi"/>
                <w:bCs/>
              </w:rPr>
            </w:pPr>
          </w:p>
        </w:tc>
        <w:tc>
          <w:tcPr>
            <w:tcW w:w="0" w:type="auto"/>
            <w:tcBorders>
              <w:top w:val="single" w:sz="4" w:space="0" w:color="auto"/>
              <w:bottom w:val="single" w:sz="4" w:space="0" w:color="auto"/>
            </w:tcBorders>
          </w:tcPr>
          <w:p w14:paraId="259AEBEC" w14:textId="77777777" w:rsidR="008D0FC0" w:rsidRPr="00B2609B" w:rsidRDefault="008D0FC0" w:rsidP="003C1F7D">
            <w:pPr>
              <w:jc w:val="center"/>
              <w:rPr>
                <w:rFonts w:cstheme="minorHAnsi"/>
                <w:bCs/>
              </w:rPr>
            </w:pPr>
          </w:p>
        </w:tc>
        <w:tc>
          <w:tcPr>
            <w:tcW w:w="0" w:type="auto"/>
            <w:tcBorders>
              <w:top w:val="single" w:sz="4" w:space="0" w:color="auto"/>
              <w:bottom w:val="single" w:sz="4" w:space="0" w:color="auto"/>
            </w:tcBorders>
          </w:tcPr>
          <w:p w14:paraId="435975D4" w14:textId="77777777" w:rsidR="008D0FC0" w:rsidRPr="00B2609B" w:rsidRDefault="008D0FC0" w:rsidP="003C1F7D">
            <w:pPr>
              <w:jc w:val="center"/>
              <w:rPr>
                <w:rFonts w:cstheme="minorHAnsi"/>
                <w:bCs/>
              </w:rPr>
            </w:pPr>
          </w:p>
        </w:tc>
      </w:tr>
      <w:tr w:rsidR="008D0FC0" w:rsidRPr="00B2609B" w14:paraId="518DE55D" w14:textId="77777777" w:rsidTr="003C1F7D">
        <w:tc>
          <w:tcPr>
            <w:tcW w:w="0" w:type="auto"/>
            <w:tcBorders>
              <w:top w:val="single" w:sz="4" w:space="0" w:color="auto"/>
              <w:bottom w:val="single" w:sz="4" w:space="0" w:color="auto"/>
            </w:tcBorders>
          </w:tcPr>
          <w:p w14:paraId="53D08B12" w14:textId="7AFBF846" w:rsidR="008D0FC0" w:rsidRPr="006E31A4" w:rsidRDefault="008D0FC0" w:rsidP="003C1F7D">
            <w:pPr>
              <w:ind w:left="34"/>
              <w:rPr>
                <w:rFonts w:cstheme="minorHAnsi"/>
                <w:spacing w:val="5"/>
              </w:rPr>
            </w:pPr>
            <w:r w:rsidRPr="006E31A4">
              <w:rPr>
                <w:rFonts w:cstheme="minorHAnsi"/>
                <w:spacing w:val="5"/>
              </w:rPr>
              <w:t>LPS in splošne stavbne el. inštalacije in</w:t>
            </w:r>
            <w:r w:rsidR="00E4457C">
              <w:rPr>
                <w:rFonts w:cstheme="minorHAnsi"/>
                <w:spacing w:val="5"/>
              </w:rPr>
              <w:t xml:space="preserve"> </w:t>
            </w:r>
            <w:r w:rsidRPr="006E31A4">
              <w:rPr>
                <w:rFonts w:cstheme="minorHAnsi"/>
                <w:spacing w:val="5"/>
              </w:rPr>
              <w:t>tehnološki postroji</w:t>
            </w:r>
            <w:r w:rsidR="00E4457C">
              <w:rPr>
                <w:rFonts w:cstheme="minorHAnsi"/>
                <w:spacing w:val="5"/>
              </w:rPr>
              <w:t xml:space="preserve"> </w:t>
            </w:r>
            <w:r w:rsidRPr="006E31A4">
              <w:rPr>
                <w:rFonts w:cstheme="minorHAnsi"/>
                <w:spacing w:val="5"/>
              </w:rPr>
              <w:t xml:space="preserve">za/v korozivno agresivni eksplozivni atmosferi – </w:t>
            </w:r>
            <w:proofErr w:type="spellStart"/>
            <w:r w:rsidRPr="006E31A4">
              <w:rPr>
                <w:rFonts w:cstheme="minorHAnsi"/>
                <w:spacing w:val="5"/>
              </w:rPr>
              <w:t>Ex</w:t>
            </w:r>
            <w:proofErr w:type="spellEnd"/>
          </w:p>
        </w:tc>
        <w:tc>
          <w:tcPr>
            <w:tcW w:w="0" w:type="auto"/>
            <w:tcBorders>
              <w:top w:val="single" w:sz="4" w:space="0" w:color="auto"/>
              <w:bottom w:val="single" w:sz="4" w:space="0" w:color="auto"/>
            </w:tcBorders>
          </w:tcPr>
          <w:p w14:paraId="02741BDE" w14:textId="77777777" w:rsidR="008D0FC0" w:rsidRPr="006E31A4" w:rsidRDefault="008D0FC0" w:rsidP="003C1F7D">
            <w:pPr>
              <w:jc w:val="center"/>
              <w:rPr>
                <w:rFonts w:cstheme="minorHAnsi"/>
                <w:b/>
              </w:rPr>
            </w:pPr>
            <w:r w:rsidRPr="006E31A4">
              <w:rPr>
                <w:rFonts w:cstheme="minorHAnsi"/>
                <w:b/>
                <w:bCs/>
              </w:rPr>
              <w:t xml:space="preserve">A </w:t>
            </w:r>
          </w:p>
        </w:tc>
        <w:tc>
          <w:tcPr>
            <w:tcW w:w="0" w:type="auto"/>
            <w:tcBorders>
              <w:top w:val="single" w:sz="4" w:space="0" w:color="auto"/>
              <w:bottom w:val="single" w:sz="4" w:space="0" w:color="auto"/>
            </w:tcBorders>
          </w:tcPr>
          <w:p w14:paraId="3B5DBD76" w14:textId="77777777" w:rsidR="008D0FC0" w:rsidRPr="006E31A4" w:rsidRDefault="008D0FC0" w:rsidP="003C1F7D">
            <w:pPr>
              <w:jc w:val="center"/>
              <w:rPr>
                <w:rFonts w:cstheme="minorHAnsi"/>
                <w:bCs/>
              </w:rPr>
            </w:pPr>
            <w:r w:rsidRPr="006E31A4">
              <w:rPr>
                <w:rFonts w:cstheme="minorHAnsi"/>
                <w:b/>
                <w:bCs/>
              </w:rPr>
              <w:t>L ali B0</w:t>
            </w:r>
          </w:p>
        </w:tc>
        <w:tc>
          <w:tcPr>
            <w:tcW w:w="0" w:type="auto"/>
            <w:tcBorders>
              <w:top w:val="single" w:sz="4" w:space="0" w:color="auto"/>
              <w:bottom w:val="single" w:sz="4" w:space="0" w:color="auto"/>
            </w:tcBorders>
          </w:tcPr>
          <w:p w14:paraId="163A18FC" w14:textId="77777777" w:rsidR="008D0FC0" w:rsidRPr="006E31A4" w:rsidRDefault="008D0FC0" w:rsidP="003C1F7D">
            <w:pPr>
              <w:jc w:val="center"/>
              <w:rPr>
                <w:rFonts w:cstheme="minorHAnsi"/>
                <w:bCs/>
              </w:rPr>
            </w:pPr>
            <w:r w:rsidRPr="006E31A4">
              <w:rPr>
                <w:rFonts w:cstheme="minorHAnsi"/>
                <w:b/>
                <w:bCs/>
              </w:rPr>
              <w:t>L ali B3</w:t>
            </w:r>
          </w:p>
        </w:tc>
        <w:tc>
          <w:tcPr>
            <w:tcW w:w="0" w:type="auto"/>
            <w:tcBorders>
              <w:top w:val="single" w:sz="4" w:space="0" w:color="auto"/>
              <w:bottom w:val="single" w:sz="4" w:space="0" w:color="auto"/>
            </w:tcBorders>
          </w:tcPr>
          <w:p w14:paraId="4DDD401B" w14:textId="77777777" w:rsidR="008D0FC0" w:rsidRPr="006E31A4" w:rsidRDefault="008D0FC0" w:rsidP="003C1F7D">
            <w:pPr>
              <w:jc w:val="center"/>
              <w:rPr>
                <w:rFonts w:cstheme="minorHAnsi"/>
                <w:bCs/>
              </w:rPr>
            </w:pPr>
            <w:r w:rsidRPr="006E31A4">
              <w:rPr>
                <w:rFonts w:cstheme="minorHAnsi"/>
                <w:b/>
                <w:bCs/>
              </w:rPr>
              <w:t>AP II/III/IV/V</w:t>
            </w:r>
            <w:r w:rsidRPr="006E31A4">
              <w:rPr>
                <w:rFonts w:cstheme="minorHAnsi"/>
                <w:bCs/>
              </w:rPr>
              <w:t xml:space="preserve"> </w:t>
            </w:r>
          </w:p>
        </w:tc>
        <w:tc>
          <w:tcPr>
            <w:tcW w:w="0" w:type="auto"/>
            <w:tcBorders>
              <w:top w:val="single" w:sz="4" w:space="0" w:color="auto"/>
              <w:bottom w:val="single" w:sz="4" w:space="0" w:color="auto"/>
            </w:tcBorders>
          </w:tcPr>
          <w:p w14:paraId="3BF12D5E" w14:textId="77777777" w:rsidR="008D0FC0" w:rsidRPr="006E31A4" w:rsidRDefault="008D0FC0" w:rsidP="003C1F7D">
            <w:pPr>
              <w:jc w:val="center"/>
              <w:rPr>
                <w:rFonts w:cstheme="minorHAnsi"/>
                <w:bCs/>
              </w:rPr>
            </w:pPr>
            <w:r w:rsidRPr="006E31A4">
              <w:rPr>
                <w:rFonts w:cstheme="minorHAnsi"/>
                <w:b/>
              </w:rPr>
              <w:t>CP VI</w:t>
            </w:r>
          </w:p>
        </w:tc>
        <w:tc>
          <w:tcPr>
            <w:tcW w:w="0" w:type="auto"/>
            <w:tcBorders>
              <w:top w:val="single" w:sz="4" w:space="0" w:color="auto"/>
              <w:bottom w:val="single" w:sz="4" w:space="0" w:color="auto"/>
            </w:tcBorders>
            <w:shd w:val="clear" w:color="auto" w:fill="auto"/>
          </w:tcPr>
          <w:p w14:paraId="2E6635A8" w14:textId="77777777" w:rsidR="008D0FC0" w:rsidRPr="006E31A4" w:rsidRDefault="008D0FC0" w:rsidP="003C1F7D">
            <w:pPr>
              <w:jc w:val="center"/>
              <w:rPr>
                <w:rFonts w:cstheme="minorHAnsi"/>
                <w:b/>
                <w:bCs/>
              </w:rPr>
            </w:pPr>
          </w:p>
        </w:tc>
        <w:tc>
          <w:tcPr>
            <w:tcW w:w="0" w:type="auto"/>
            <w:tcBorders>
              <w:top w:val="single" w:sz="4" w:space="0" w:color="auto"/>
              <w:bottom w:val="single" w:sz="4" w:space="0" w:color="auto"/>
            </w:tcBorders>
          </w:tcPr>
          <w:p w14:paraId="222544F3" w14:textId="77777777" w:rsidR="008D0FC0" w:rsidRPr="006E31A4" w:rsidRDefault="008D0FC0" w:rsidP="003C1F7D">
            <w:pPr>
              <w:jc w:val="center"/>
              <w:rPr>
                <w:rFonts w:cstheme="minorHAnsi"/>
                <w:bCs/>
              </w:rPr>
            </w:pPr>
          </w:p>
        </w:tc>
        <w:tc>
          <w:tcPr>
            <w:tcW w:w="0" w:type="auto"/>
            <w:tcBorders>
              <w:top w:val="single" w:sz="4" w:space="0" w:color="auto"/>
              <w:bottom w:val="single" w:sz="4" w:space="0" w:color="auto"/>
            </w:tcBorders>
          </w:tcPr>
          <w:p w14:paraId="0AD2ECBB" w14:textId="77777777" w:rsidR="008D0FC0" w:rsidRPr="006E31A4" w:rsidRDefault="008D0FC0" w:rsidP="003C1F7D">
            <w:pPr>
              <w:jc w:val="center"/>
              <w:rPr>
                <w:rFonts w:cstheme="minorHAnsi"/>
                <w:bCs/>
              </w:rPr>
            </w:pPr>
          </w:p>
        </w:tc>
        <w:tc>
          <w:tcPr>
            <w:tcW w:w="0" w:type="auto"/>
            <w:tcBorders>
              <w:top w:val="single" w:sz="4" w:space="0" w:color="auto"/>
              <w:bottom w:val="single" w:sz="4" w:space="0" w:color="auto"/>
            </w:tcBorders>
          </w:tcPr>
          <w:p w14:paraId="58D07C3A" w14:textId="77777777" w:rsidR="008D0FC0" w:rsidRPr="006E31A4" w:rsidRDefault="008D0FC0" w:rsidP="003C1F7D">
            <w:pPr>
              <w:jc w:val="center"/>
              <w:rPr>
                <w:rFonts w:cstheme="minorHAnsi"/>
                <w:bCs/>
              </w:rPr>
            </w:pPr>
          </w:p>
        </w:tc>
        <w:tc>
          <w:tcPr>
            <w:tcW w:w="0" w:type="auto"/>
            <w:tcBorders>
              <w:top w:val="single" w:sz="4" w:space="0" w:color="auto"/>
              <w:bottom w:val="single" w:sz="4" w:space="0" w:color="auto"/>
            </w:tcBorders>
          </w:tcPr>
          <w:p w14:paraId="513AA30C" w14:textId="77777777" w:rsidR="008D0FC0" w:rsidRPr="00B2609B" w:rsidRDefault="008D0FC0" w:rsidP="003C1F7D">
            <w:pPr>
              <w:jc w:val="center"/>
              <w:rPr>
                <w:rFonts w:cstheme="minorHAnsi"/>
                <w:bCs/>
              </w:rPr>
            </w:pPr>
          </w:p>
        </w:tc>
      </w:tr>
      <w:tr w:rsidR="008D0FC0" w:rsidRPr="00B2609B" w14:paraId="2C4BE125" w14:textId="77777777" w:rsidTr="003C1F7D">
        <w:tc>
          <w:tcPr>
            <w:tcW w:w="0" w:type="auto"/>
            <w:tcBorders>
              <w:top w:val="single" w:sz="4" w:space="0" w:color="auto"/>
              <w:bottom w:val="single" w:sz="4" w:space="0" w:color="auto"/>
            </w:tcBorders>
          </w:tcPr>
          <w:p w14:paraId="4BA5111A" w14:textId="77777777" w:rsidR="008D0FC0" w:rsidRPr="006E31A4" w:rsidRDefault="008D0FC0" w:rsidP="003C1F7D">
            <w:pPr>
              <w:ind w:left="34"/>
              <w:rPr>
                <w:rFonts w:cstheme="minorHAnsi"/>
                <w:spacing w:val="5"/>
              </w:rPr>
            </w:pPr>
            <w:r w:rsidRPr="006E31A4">
              <w:rPr>
                <w:rFonts w:cstheme="minorHAnsi"/>
                <w:spacing w:val="5"/>
              </w:rPr>
              <w:t>Električne inštalacije in LPS objektov za proizvodnjo in hranjenje eksploziva</w:t>
            </w:r>
          </w:p>
        </w:tc>
        <w:tc>
          <w:tcPr>
            <w:tcW w:w="0" w:type="auto"/>
            <w:tcBorders>
              <w:top w:val="single" w:sz="4" w:space="0" w:color="auto"/>
              <w:bottom w:val="single" w:sz="4" w:space="0" w:color="auto"/>
            </w:tcBorders>
          </w:tcPr>
          <w:p w14:paraId="168DF700" w14:textId="77777777" w:rsidR="008D0FC0" w:rsidRPr="006E31A4" w:rsidRDefault="008D0FC0" w:rsidP="003C1F7D">
            <w:pPr>
              <w:jc w:val="center"/>
              <w:rPr>
                <w:rFonts w:cstheme="minorHAnsi"/>
                <w:b/>
              </w:rPr>
            </w:pPr>
            <w:r w:rsidRPr="006E31A4">
              <w:rPr>
                <w:rFonts w:cstheme="minorHAnsi"/>
                <w:b/>
                <w:bCs/>
              </w:rPr>
              <w:t xml:space="preserve">A </w:t>
            </w:r>
          </w:p>
        </w:tc>
        <w:tc>
          <w:tcPr>
            <w:tcW w:w="0" w:type="auto"/>
            <w:tcBorders>
              <w:top w:val="single" w:sz="4" w:space="0" w:color="auto"/>
              <w:bottom w:val="single" w:sz="4" w:space="0" w:color="auto"/>
            </w:tcBorders>
          </w:tcPr>
          <w:p w14:paraId="5F498BB2" w14:textId="77777777" w:rsidR="008D0FC0" w:rsidRPr="006E31A4" w:rsidRDefault="008D0FC0" w:rsidP="003C1F7D">
            <w:pPr>
              <w:jc w:val="center"/>
              <w:rPr>
                <w:rFonts w:cstheme="minorHAnsi"/>
                <w:bCs/>
              </w:rPr>
            </w:pPr>
            <w:r w:rsidRPr="006E31A4">
              <w:rPr>
                <w:rFonts w:cstheme="minorHAnsi"/>
                <w:b/>
                <w:bCs/>
              </w:rPr>
              <w:t>L ali B3</w:t>
            </w:r>
          </w:p>
        </w:tc>
        <w:tc>
          <w:tcPr>
            <w:tcW w:w="0" w:type="auto"/>
            <w:tcBorders>
              <w:top w:val="single" w:sz="4" w:space="0" w:color="auto"/>
              <w:bottom w:val="single" w:sz="4" w:space="0" w:color="auto"/>
            </w:tcBorders>
          </w:tcPr>
          <w:p w14:paraId="23811D8F" w14:textId="77777777" w:rsidR="008D0FC0" w:rsidRPr="006E31A4" w:rsidRDefault="008D0FC0" w:rsidP="003C1F7D">
            <w:pPr>
              <w:jc w:val="center"/>
              <w:rPr>
                <w:rFonts w:cstheme="minorHAnsi"/>
                <w:b/>
                <w:bCs/>
              </w:rPr>
            </w:pPr>
            <w:r w:rsidRPr="006E31A4">
              <w:rPr>
                <w:rFonts w:cstheme="minorHAnsi"/>
                <w:b/>
                <w:bCs/>
              </w:rPr>
              <w:t xml:space="preserve">AP </w:t>
            </w:r>
          </w:p>
          <w:p w14:paraId="2B57AE06" w14:textId="77777777" w:rsidR="008D0FC0" w:rsidRPr="006E31A4" w:rsidRDefault="008D0FC0" w:rsidP="003C1F7D">
            <w:pPr>
              <w:jc w:val="center"/>
              <w:rPr>
                <w:rFonts w:cstheme="minorHAnsi"/>
                <w:bCs/>
              </w:rPr>
            </w:pPr>
            <w:r w:rsidRPr="006E31A4">
              <w:rPr>
                <w:rFonts w:cstheme="minorHAnsi"/>
                <w:b/>
                <w:bCs/>
              </w:rPr>
              <w:t>II/III/V</w:t>
            </w:r>
          </w:p>
        </w:tc>
        <w:tc>
          <w:tcPr>
            <w:tcW w:w="0" w:type="auto"/>
            <w:tcBorders>
              <w:top w:val="single" w:sz="4" w:space="0" w:color="auto"/>
              <w:bottom w:val="single" w:sz="4" w:space="0" w:color="auto"/>
            </w:tcBorders>
          </w:tcPr>
          <w:p w14:paraId="5DBBE30F" w14:textId="77777777" w:rsidR="008D0FC0" w:rsidRPr="006E31A4" w:rsidRDefault="008D0FC0" w:rsidP="003C1F7D">
            <w:pPr>
              <w:jc w:val="center"/>
              <w:rPr>
                <w:rFonts w:cstheme="minorHAnsi"/>
                <w:bCs/>
              </w:rPr>
            </w:pPr>
          </w:p>
        </w:tc>
        <w:tc>
          <w:tcPr>
            <w:tcW w:w="0" w:type="auto"/>
            <w:tcBorders>
              <w:top w:val="single" w:sz="4" w:space="0" w:color="auto"/>
              <w:bottom w:val="single" w:sz="4" w:space="0" w:color="auto"/>
            </w:tcBorders>
          </w:tcPr>
          <w:p w14:paraId="0C02B036" w14:textId="77777777" w:rsidR="008D0FC0" w:rsidRPr="006E31A4" w:rsidRDefault="008D0FC0" w:rsidP="003C1F7D">
            <w:pPr>
              <w:jc w:val="center"/>
              <w:rPr>
                <w:rFonts w:cstheme="minorHAnsi"/>
                <w:bCs/>
              </w:rPr>
            </w:pPr>
          </w:p>
        </w:tc>
        <w:tc>
          <w:tcPr>
            <w:tcW w:w="0" w:type="auto"/>
            <w:tcBorders>
              <w:top w:val="single" w:sz="4" w:space="0" w:color="auto"/>
              <w:bottom w:val="single" w:sz="4" w:space="0" w:color="auto"/>
            </w:tcBorders>
            <w:shd w:val="clear" w:color="auto" w:fill="auto"/>
          </w:tcPr>
          <w:p w14:paraId="5E2EC176" w14:textId="77777777" w:rsidR="008D0FC0" w:rsidRPr="006E31A4" w:rsidRDefault="008D0FC0" w:rsidP="003C1F7D">
            <w:pPr>
              <w:jc w:val="center"/>
              <w:rPr>
                <w:rFonts w:cstheme="minorHAnsi"/>
                <w:b/>
                <w:bCs/>
              </w:rPr>
            </w:pPr>
          </w:p>
        </w:tc>
        <w:tc>
          <w:tcPr>
            <w:tcW w:w="0" w:type="auto"/>
            <w:tcBorders>
              <w:top w:val="single" w:sz="4" w:space="0" w:color="auto"/>
              <w:bottom w:val="single" w:sz="4" w:space="0" w:color="auto"/>
            </w:tcBorders>
          </w:tcPr>
          <w:p w14:paraId="42C0AE66" w14:textId="77777777" w:rsidR="008D0FC0" w:rsidRPr="006E31A4" w:rsidRDefault="008D0FC0" w:rsidP="003C1F7D">
            <w:pPr>
              <w:jc w:val="center"/>
              <w:rPr>
                <w:rFonts w:cstheme="minorHAnsi"/>
                <w:bCs/>
              </w:rPr>
            </w:pPr>
          </w:p>
        </w:tc>
        <w:tc>
          <w:tcPr>
            <w:tcW w:w="0" w:type="auto"/>
            <w:tcBorders>
              <w:top w:val="single" w:sz="4" w:space="0" w:color="auto"/>
              <w:bottom w:val="single" w:sz="4" w:space="0" w:color="auto"/>
            </w:tcBorders>
          </w:tcPr>
          <w:p w14:paraId="74EF536C" w14:textId="77777777" w:rsidR="008D0FC0" w:rsidRPr="006E31A4" w:rsidRDefault="008D0FC0" w:rsidP="003C1F7D">
            <w:pPr>
              <w:jc w:val="center"/>
              <w:rPr>
                <w:rFonts w:cstheme="minorHAnsi"/>
                <w:bCs/>
              </w:rPr>
            </w:pPr>
          </w:p>
        </w:tc>
        <w:tc>
          <w:tcPr>
            <w:tcW w:w="0" w:type="auto"/>
            <w:tcBorders>
              <w:top w:val="single" w:sz="4" w:space="0" w:color="auto"/>
              <w:bottom w:val="single" w:sz="4" w:space="0" w:color="auto"/>
            </w:tcBorders>
          </w:tcPr>
          <w:p w14:paraId="1C60444E" w14:textId="77777777" w:rsidR="008D0FC0" w:rsidRPr="006E31A4" w:rsidRDefault="008D0FC0" w:rsidP="003C1F7D">
            <w:pPr>
              <w:jc w:val="center"/>
              <w:rPr>
                <w:rFonts w:cstheme="minorHAnsi"/>
                <w:bCs/>
              </w:rPr>
            </w:pPr>
          </w:p>
        </w:tc>
        <w:tc>
          <w:tcPr>
            <w:tcW w:w="0" w:type="auto"/>
            <w:tcBorders>
              <w:top w:val="single" w:sz="4" w:space="0" w:color="auto"/>
              <w:bottom w:val="single" w:sz="4" w:space="0" w:color="auto"/>
            </w:tcBorders>
          </w:tcPr>
          <w:p w14:paraId="342937BB" w14:textId="77777777" w:rsidR="008D0FC0" w:rsidRPr="00B2609B" w:rsidRDefault="008D0FC0" w:rsidP="003C1F7D">
            <w:pPr>
              <w:jc w:val="center"/>
              <w:rPr>
                <w:rFonts w:cstheme="minorHAnsi"/>
                <w:bCs/>
              </w:rPr>
            </w:pPr>
          </w:p>
        </w:tc>
      </w:tr>
      <w:tr w:rsidR="008D0FC0" w:rsidRPr="006E31A4" w14:paraId="49720088" w14:textId="77777777" w:rsidTr="003C1F7D">
        <w:tc>
          <w:tcPr>
            <w:tcW w:w="0" w:type="auto"/>
            <w:tcBorders>
              <w:top w:val="single" w:sz="4" w:space="0" w:color="auto"/>
            </w:tcBorders>
          </w:tcPr>
          <w:p w14:paraId="7609049B" w14:textId="77777777" w:rsidR="008D0FC0" w:rsidRPr="006E31A4" w:rsidRDefault="008D0FC0" w:rsidP="003C1F7D">
            <w:pPr>
              <w:ind w:left="34"/>
              <w:rPr>
                <w:rFonts w:cstheme="minorHAnsi"/>
                <w:spacing w:val="5"/>
              </w:rPr>
            </w:pPr>
            <w:r w:rsidRPr="006E31A4">
              <w:rPr>
                <w:rFonts w:cstheme="minorHAnsi"/>
                <w:spacing w:val="5"/>
              </w:rPr>
              <w:t xml:space="preserve">Električne inštalacije in LPS objektov v </w:t>
            </w:r>
            <w:proofErr w:type="spellStart"/>
            <w:r w:rsidRPr="006E31A4">
              <w:rPr>
                <w:rFonts w:cstheme="minorHAnsi"/>
                <w:spacing w:val="5"/>
              </w:rPr>
              <w:t>Ex</w:t>
            </w:r>
            <w:proofErr w:type="spellEnd"/>
            <w:r w:rsidRPr="006E31A4">
              <w:rPr>
                <w:rFonts w:cstheme="minorHAnsi"/>
                <w:spacing w:val="5"/>
              </w:rPr>
              <w:t xml:space="preserve"> izvedbi in javni uporabi (bencinske črpalke) </w:t>
            </w:r>
          </w:p>
        </w:tc>
        <w:tc>
          <w:tcPr>
            <w:tcW w:w="0" w:type="auto"/>
            <w:tcBorders>
              <w:top w:val="single" w:sz="4" w:space="0" w:color="auto"/>
            </w:tcBorders>
          </w:tcPr>
          <w:p w14:paraId="5302A90A" w14:textId="77777777" w:rsidR="008D0FC0" w:rsidRPr="006E31A4" w:rsidRDefault="008D0FC0" w:rsidP="003C1F7D">
            <w:pPr>
              <w:jc w:val="center"/>
              <w:rPr>
                <w:rFonts w:cstheme="minorHAnsi"/>
                <w:b/>
              </w:rPr>
            </w:pPr>
            <w:r w:rsidRPr="006E31A4">
              <w:rPr>
                <w:rFonts w:cstheme="minorHAnsi"/>
                <w:b/>
                <w:bCs/>
              </w:rPr>
              <w:t xml:space="preserve">A </w:t>
            </w:r>
          </w:p>
        </w:tc>
        <w:tc>
          <w:tcPr>
            <w:tcW w:w="0" w:type="auto"/>
            <w:tcBorders>
              <w:top w:val="single" w:sz="4" w:space="0" w:color="auto"/>
            </w:tcBorders>
          </w:tcPr>
          <w:p w14:paraId="281BD2DB" w14:textId="77777777" w:rsidR="008D0FC0" w:rsidRPr="006E31A4" w:rsidRDefault="008D0FC0" w:rsidP="003C1F7D">
            <w:pPr>
              <w:jc w:val="center"/>
              <w:rPr>
                <w:rFonts w:cstheme="minorHAnsi"/>
                <w:bCs/>
              </w:rPr>
            </w:pPr>
            <w:r w:rsidRPr="006E31A4">
              <w:rPr>
                <w:rFonts w:cstheme="minorHAnsi"/>
                <w:b/>
                <w:bCs/>
              </w:rPr>
              <w:t>L ali B3</w:t>
            </w:r>
          </w:p>
        </w:tc>
        <w:tc>
          <w:tcPr>
            <w:tcW w:w="0" w:type="auto"/>
            <w:tcBorders>
              <w:top w:val="single" w:sz="4" w:space="0" w:color="auto"/>
            </w:tcBorders>
          </w:tcPr>
          <w:p w14:paraId="4E74D674" w14:textId="77777777" w:rsidR="008D0FC0" w:rsidRPr="006E31A4" w:rsidRDefault="008D0FC0" w:rsidP="003C1F7D">
            <w:pPr>
              <w:jc w:val="center"/>
              <w:rPr>
                <w:rFonts w:cstheme="minorHAnsi"/>
                <w:bCs/>
              </w:rPr>
            </w:pPr>
          </w:p>
        </w:tc>
        <w:tc>
          <w:tcPr>
            <w:tcW w:w="0" w:type="auto"/>
            <w:tcBorders>
              <w:top w:val="single" w:sz="4" w:space="0" w:color="auto"/>
            </w:tcBorders>
          </w:tcPr>
          <w:p w14:paraId="7353F123" w14:textId="77777777" w:rsidR="008D0FC0" w:rsidRPr="006E31A4" w:rsidRDefault="008D0FC0" w:rsidP="003C1F7D">
            <w:pPr>
              <w:jc w:val="center"/>
              <w:rPr>
                <w:rFonts w:cstheme="minorHAnsi"/>
              </w:rPr>
            </w:pPr>
            <w:r w:rsidRPr="006E31A4">
              <w:rPr>
                <w:rFonts w:cstheme="minorHAnsi"/>
                <w:b/>
                <w:bCs/>
              </w:rPr>
              <w:t>AP II/III/V</w:t>
            </w:r>
          </w:p>
        </w:tc>
        <w:tc>
          <w:tcPr>
            <w:tcW w:w="0" w:type="auto"/>
            <w:tcBorders>
              <w:top w:val="single" w:sz="4" w:space="0" w:color="auto"/>
            </w:tcBorders>
          </w:tcPr>
          <w:p w14:paraId="7656B31D" w14:textId="77777777" w:rsidR="008D0FC0" w:rsidRPr="006E31A4" w:rsidRDefault="008D0FC0" w:rsidP="003C1F7D">
            <w:pPr>
              <w:jc w:val="center"/>
              <w:rPr>
                <w:rFonts w:cstheme="minorHAnsi"/>
              </w:rPr>
            </w:pPr>
          </w:p>
        </w:tc>
        <w:tc>
          <w:tcPr>
            <w:tcW w:w="0" w:type="auto"/>
            <w:tcBorders>
              <w:top w:val="single" w:sz="4" w:space="0" w:color="auto"/>
            </w:tcBorders>
            <w:shd w:val="clear" w:color="auto" w:fill="auto"/>
          </w:tcPr>
          <w:p w14:paraId="772252D9" w14:textId="77777777" w:rsidR="008D0FC0" w:rsidRPr="006E31A4" w:rsidRDefault="008D0FC0" w:rsidP="003C1F7D">
            <w:pPr>
              <w:jc w:val="center"/>
              <w:rPr>
                <w:rFonts w:cstheme="minorHAnsi"/>
                <w:b/>
                <w:bCs/>
              </w:rPr>
            </w:pPr>
          </w:p>
        </w:tc>
        <w:tc>
          <w:tcPr>
            <w:tcW w:w="0" w:type="auto"/>
            <w:tcBorders>
              <w:top w:val="single" w:sz="4" w:space="0" w:color="auto"/>
            </w:tcBorders>
          </w:tcPr>
          <w:p w14:paraId="7AD13DA6" w14:textId="77777777" w:rsidR="008D0FC0" w:rsidRPr="006E31A4" w:rsidRDefault="008D0FC0" w:rsidP="003C1F7D">
            <w:pPr>
              <w:jc w:val="center"/>
              <w:rPr>
                <w:rFonts w:cstheme="minorHAnsi"/>
                <w:bCs/>
              </w:rPr>
            </w:pPr>
          </w:p>
        </w:tc>
        <w:tc>
          <w:tcPr>
            <w:tcW w:w="0" w:type="auto"/>
            <w:tcBorders>
              <w:top w:val="single" w:sz="4" w:space="0" w:color="auto"/>
            </w:tcBorders>
          </w:tcPr>
          <w:p w14:paraId="4836FC05" w14:textId="77777777" w:rsidR="008D0FC0" w:rsidRPr="006E31A4" w:rsidRDefault="008D0FC0" w:rsidP="003C1F7D">
            <w:pPr>
              <w:jc w:val="center"/>
              <w:rPr>
                <w:rFonts w:cstheme="minorHAnsi"/>
                <w:bCs/>
              </w:rPr>
            </w:pPr>
          </w:p>
        </w:tc>
        <w:tc>
          <w:tcPr>
            <w:tcW w:w="0" w:type="auto"/>
            <w:tcBorders>
              <w:top w:val="single" w:sz="4" w:space="0" w:color="auto"/>
            </w:tcBorders>
          </w:tcPr>
          <w:p w14:paraId="006F2942" w14:textId="77777777" w:rsidR="008D0FC0" w:rsidRPr="006E31A4" w:rsidRDefault="008D0FC0" w:rsidP="003C1F7D">
            <w:pPr>
              <w:jc w:val="center"/>
              <w:rPr>
                <w:rFonts w:cstheme="minorHAnsi"/>
                <w:bCs/>
              </w:rPr>
            </w:pPr>
          </w:p>
        </w:tc>
        <w:tc>
          <w:tcPr>
            <w:tcW w:w="0" w:type="auto"/>
            <w:tcBorders>
              <w:top w:val="single" w:sz="4" w:space="0" w:color="auto"/>
            </w:tcBorders>
          </w:tcPr>
          <w:p w14:paraId="438E697F" w14:textId="77777777" w:rsidR="008D0FC0" w:rsidRPr="006E31A4" w:rsidRDefault="008D0FC0" w:rsidP="003C1F7D">
            <w:pPr>
              <w:jc w:val="center"/>
              <w:rPr>
                <w:rFonts w:cstheme="minorHAnsi"/>
                <w:bCs/>
              </w:rPr>
            </w:pPr>
          </w:p>
        </w:tc>
      </w:tr>
      <w:tr w:rsidR="008D0FC0" w:rsidRPr="006E31A4" w14:paraId="21B8598F" w14:textId="77777777" w:rsidTr="003C1F7D">
        <w:tc>
          <w:tcPr>
            <w:tcW w:w="0" w:type="auto"/>
            <w:tcBorders>
              <w:top w:val="dashed" w:sz="4" w:space="0" w:color="auto"/>
              <w:bottom w:val="single" w:sz="12" w:space="0" w:color="auto"/>
            </w:tcBorders>
          </w:tcPr>
          <w:p w14:paraId="358B4D14" w14:textId="77777777" w:rsidR="008D0FC0" w:rsidRPr="006E31A4" w:rsidRDefault="008D0FC0" w:rsidP="003C1F7D">
            <w:pPr>
              <w:ind w:left="34"/>
              <w:rPr>
                <w:rFonts w:cstheme="minorHAnsi"/>
                <w:spacing w:val="5"/>
              </w:rPr>
            </w:pPr>
            <w:r w:rsidRPr="006E31A4">
              <w:rPr>
                <w:rFonts w:cstheme="minorHAnsi"/>
                <w:spacing w:val="5"/>
              </w:rPr>
              <w:t xml:space="preserve">Meritve prehodne upornosti tal eksplozivni atmosferi – </w:t>
            </w:r>
            <w:proofErr w:type="spellStart"/>
            <w:r w:rsidRPr="006E31A4">
              <w:rPr>
                <w:rFonts w:cstheme="minorHAnsi"/>
                <w:spacing w:val="5"/>
              </w:rPr>
              <w:t>Ex</w:t>
            </w:r>
            <w:proofErr w:type="spellEnd"/>
          </w:p>
        </w:tc>
        <w:tc>
          <w:tcPr>
            <w:tcW w:w="0" w:type="auto"/>
            <w:tcBorders>
              <w:top w:val="dashed" w:sz="4" w:space="0" w:color="auto"/>
              <w:bottom w:val="single" w:sz="12" w:space="0" w:color="auto"/>
            </w:tcBorders>
          </w:tcPr>
          <w:p w14:paraId="3C18D2C8" w14:textId="77777777" w:rsidR="008D0FC0" w:rsidRPr="006E31A4" w:rsidRDefault="008D0FC0" w:rsidP="003C1F7D">
            <w:pPr>
              <w:jc w:val="center"/>
              <w:rPr>
                <w:rFonts w:cstheme="minorHAnsi"/>
                <w:b/>
                <w:bCs/>
              </w:rPr>
            </w:pPr>
            <w:r w:rsidRPr="006E31A4">
              <w:rPr>
                <w:rFonts w:cstheme="minorHAnsi"/>
                <w:b/>
                <w:bCs/>
              </w:rPr>
              <w:t xml:space="preserve"> B</w:t>
            </w:r>
          </w:p>
        </w:tc>
        <w:tc>
          <w:tcPr>
            <w:tcW w:w="0" w:type="auto"/>
            <w:tcBorders>
              <w:top w:val="dashed" w:sz="4" w:space="0" w:color="auto"/>
              <w:bottom w:val="single" w:sz="12" w:space="0" w:color="auto"/>
            </w:tcBorders>
          </w:tcPr>
          <w:p w14:paraId="1F5B0652" w14:textId="77777777" w:rsidR="008D0FC0" w:rsidRPr="006E31A4" w:rsidRDefault="008D0FC0" w:rsidP="003C1F7D">
            <w:pPr>
              <w:jc w:val="center"/>
              <w:rPr>
                <w:rFonts w:cstheme="minorHAnsi"/>
                <w:bCs/>
              </w:rPr>
            </w:pPr>
          </w:p>
        </w:tc>
        <w:tc>
          <w:tcPr>
            <w:tcW w:w="0" w:type="auto"/>
            <w:tcBorders>
              <w:top w:val="dashed" w:sz="4" w:space="0" w:color="auto"/>
              <w:bottom w:val="single" w:sz="12" w:space="0" w:color="auto"/>
            </w:tcBorders>
          </w:tcPr>
          <w:p w14:paraId="020E2C18" w14:textId="77777777" w:rsidR="008D0FC0" w:rsidRPr="006E31A4" w:rsidRDefault="008D0FC0" w:rsidP="003C1F7D">
            <w:pPr>
              <w:jc w:val="center"/>
              <w:rPr>
                <w:rFonts w:cstheme="minorHAnsi"/>
                <w:bCs/>
                <w:strike/>
              </w:rPr>
            </w:pPr>
            <w:r w:rsidRPr="006E31A4">
              <w:rPr>
                <w:rFonts w:cstheme="minorHAnsi"/>
                <w:b/>
                <w:bCs/>
              </w:rPr>
              <w:t>L ali B3</w:t>
            </w:r>
          </w:p>
        </w:tc>
        <w:tc>
          <w:tcPr>
            <w:tcW w:w="0" w:type="auto"/>
            <w:tcBorders>
              <w:top w:val="dashed" w:sz="4" w:space="0" w:color="auto"/>
              <w:bottom w:val="single" w:sz="12" w:space="0" w:color="auto"/>
            </w:tcBorders>
          </w:tcPr>
          <w:p w14:paraId="74BE3FF3" w14:textId="77777777" w:rsidR="008D0FC0" w:rsidRPr="006E31A4" w:rsidRDefault="008D0FC0" w:rsidP="003C1F7D">
            <w:pPr>
              <w:jc w:val="center"/>
              <w:rPr>
                <w:rFonts w:cstheme="minorHAnsi"/>
              </w:rPr>
            </w:pPr>
          </w:p>
        </w:tc>
        <w:tc>
          <w:tcPr>
            <w:tcW w:w="0" w:type="auto"/>
            <w:tcBorders>
              <w:top w:val="dashed" w:sz="4" w:space="0" w:color="auto"/>
              <w:bottom w:val="single" w:sz="12" w:space="0" w:color="auto"/>
            </w:tcBorders>
          </w:tcPr>
          <w:p w14:paraId="41A84610" w14:textId="77777777" w:rsidR="008D0FC0" w:rsidRPr="006E31A4" w:rsidRDefault="008D0FC0" w:rsidP="003C1F7D">
            <w:pPr>
              <w:jc w:val="center"/>
              <w:rPr>
                <w:rFonts w:cstheme="minorHAnsi"/>
              </w:rPr>
            </w:pPr>
          </w:p>
        </w:tc>
        <w:tc>
          <w:tcPr>
            <w:tcW w:w="0" w:type="auto"/>
            <w:tcBorders>
              <w:top w:val="dashed" w:sz="4" w:space="0" w:color="auto"/>
              <w:bottom w:val="single" w:sz="12" w:space="0" w:color="auto"/>
            </w:tcBorders>
            <w:shd w:val="clear" w:color="auto" w:fill="auto"/>
          </w:tcPr>
          <w:p w14:paraId="6F94BD3C" w14:textId="77777777" w:rsidR="008D0FC0" w:rsidRPr="006E31A4" w:rsidRDefault="008D0FC0" w:rsidP="003C1F7D">
            <w:pPr>
              <w:jc w:val="center"/>
              <w:rPr>
                <w:rFonts w:cstheme="minorHAnsi"/>
                <w:b/>
                <w:bCs/>
              </w:rPr>
            </w:pPr>
          </w:p>
        </w:tc>
        <w:tc>
          <w:tcPr>
            <w:tcW w:w="0" w:type="auto"/>
            <w:tcBorders>
              <w:top w:val="dashed" w:sz="4" w:space="0" w:color="auto"/>
              <w:bottom w:val="single" w:sz="12" w:space="0" w:color="auto"/>
            </w:tcBorders>
          </w:tcPr>
          <w:p w14:paraId="382C9671" w14:textId="77777777" w:rsidR="008D0FC0" w:rsidRPr="006E31A4" w:rsidRDefault="008D0FC0" w:rsidP="003C1F7D">
            <w:pPr>
              <w:jc w:val="center"/>
              <w:rPr>
                <w:rFonts w:cstheme="minorHAnsi"/>
                <w:bCs/>
              </w:rPr>
            </w:pPr>
          </w:p>
        </w:tc>
        <w:tc>
          <w:tcPr>
            <w:tcW w:w="0" w:type="auto"/>
            <w:tcBorders>
              <w:top w:val="dashed" w:sz="4" w:space="0" w:color="auto"/>
              <w:bottom w:val="single" w:sz="12" w:space="0" w:color="auto"/>
            </w:tcBorders>
          </w:tcPr>
          <w:p w14:paraId="21943968" w14:textId="77777777" w:rsidR="008D0FC0" w:rsidRPr="006E31A4" w:rsidRDefault="008D0FC0" w:rsidP="003C1F7D">
            <w:pPr>
              <w:jc w:val="center"/>
              <w:rPr>
                <w:rFonts w:cstheme="minorHAnsi"/>
                <w:bCs/>
              </w:rPr>
            </w:pPr>
          </w:p>
        </w:tc>
        <w:tc>
          <w:tcPr>
            <w:tcW w:w="0" w:type="auto"/>
            <w:tcBorders>
              <w:top w:val="dashed" w:sz="4" w:space="0" w:color="auto"/>
              <w:bottom w:val="single" w:sz="12" w:space="0" w:color="auto"/>
            </w:tcBorders>
          </w:tcPr>
          <w:p w14:paraId="4E6B01C7" w14:textId="77777777" w:rsidR="008D0FC0" w:rsidRPr="006E31A4" w:rsidRDefault="008D0FC0" w:rsidP="003C1F7D">
            <w:pPr>
              <w:jc w:val="center"/>
              <w:rPr>
                <w:rFonts w:cstheme="minorHAnsi"/>
                <w:bCs/>
              </w:rPr>
            </w:pPr>
          </w:p>
        </w:tc>
        <w:tc>
          <w:tcPr>
            <w:tcW w:w="0" w:type="auto"/>
            <w:tcBorders>
              <w:top w:val="dashed" w:sz="4" w:space="0" w:color="auto"/>
              <w:bottom w:val="single" w:sz="12" w:space="0" w:color="auto"/>
            </w:tcBorders>
          </w:tcPr>
          <w:p w14:paraId="7A301591" w14:textId="77777777" w:rsidR="008D0FC0" w:rsidRPr="006E31A4" w:rsidRDefault="008D0FC0" w:rsidP="003C1F7D">
            <w:pPr>
              <w:jc w:val="center"/>
              <w:rPr>
                <w:rFonts w:cstheme="minorHAnsi"/>
                <w:bCs/>
              </w:rPr>
            </w:pPr>
          </w:p>
        </w:tc>
      </w:tr>
      <w:tr w:rsidR="008D0FC0" w:rsidRPr="008D0FC0" w14:paraId="02C1FAED" w14:textId="77777777" w:rsidTr="003C1F7D">
        <w:tc>
          <w:tcPr>
            <w:tcW w:w="0" w:type="auto"/>
            <w:gridSpan w:val="11"/>
            <w:tcBorders>
              <w:top w:val="single" w:sz="12" w:space="0" w:color="auto"/>
              <w:bottom w:val="single" w:sz="12" w:space="0" w:color="auto"/>
            </w:tcBorders>
            <w:vAlign w:val="center"/>
          </w:tcPr>
          <w:p w14:paraId="38507C6C" w14:textId="77777777" w:rsidR="008D0FC0" w:rsidRPr="008D0FC0" w:rsidRDefault="008D0FC0" w:rsidP="003C1F7D">
            <w:pPr>
              <w:jc w:val="center"/>
              <w:rPr>
                <w:rFonts w:cstheme="minorHAnsi"/>
                <w:bCs/>
                <w:sz w:val="20"/>
              </w:rPr>
            </w:pPr>
            <w:r w:rsidRPr="008D0FC0">
              <w:rPr>
                <w:rFonts w:cstheme="minorHAnsi"/>
                <w:b/>
                <w:bCs/>
                <w:spacing w:val="5"/>
                <w:sz w:val="24"/>
                <w:szCs w:val="24"/>
              </w:rPr>
              <w:t>Ostale inštalacije in oprema</w:t>
            </w:r>
          </w:p>
        </w:tc>
      </w:tr>
      <w:tr w:rsidR="008D0FC0" w:rsidRPr="006E31A4" w14:paraId="74837FD3" w14:textId="77777777" w:rsidTr="003C1F7D">
        <w:trPr>
          <w:trHeight w:val="280"/>
        </w:trPr>
        <w:tc>
          <w:tcPr>
            <w:tcW w:w="0" w:type="auto"/>
            <w:tcBorders>
              <w:top w:val="single" w:sz="12" w:space="0" w:color="auto"/>
              <w:bottom w:val="single" w:sz="4" w:space="0" w:color="auto"/>
            </w:tcBorders>
          </w:tcPr>
          <w:p w14:paraId="66C418B5" w14:textId="77777777" w:rsidR="008D0FC0" w:rsidRPr="006E31A4" w:rsidRDefault="008D0FC0" w:rsidP="003C1F7D">
            <w:pPr>
              <w:ind w:left="34"/>
              <w:rPr>
                <w:rFonts w:cstheme="minorHAnsi"/>
                <w:b/>
                <w:spacing w:val="5"/>
              </w:rPr>
            </w:pPr>
            <w:r w:rsidRPr="006E31A4">
              <w:rPr>
                <w:rFonts w:cstheme="minorHAnsi"/>
                <w:b/>
                <w:spacing w:val="5"/>
              </w:rPr>
              <w:t xml:space="preserve">Stacionarni </w:t>
            </w:r>
            <w:proofErr w:type="spellStart"/>
            <w:r w:rsidRPr="006E31A4">
              <w:rPr>
                <w:rFonts w:cstheme="minorHAnsi"/>
                <w:b/>
                <w:spacing w:val="5"/>
              </w:rPr>
              <w:t>fotonapetostni</w:t>
            </w:r>
            <w:proofErr w:type="spellEnd"/>
            <w:r w:rsidRPr="006E31A4">
              <w:rPr>
                <w:rFonts w:cstheme="minorHAnsi"/>
                <w:b/>
                <w:spacing w:val="5"/>
              </w:rPr>
              <w:t xml:space="preserve"> sistemi</w:t>
            </w:r>
            <w:r w:rsidRPr="006E31A4">
              <w:rPr>
                <w:rFonts w:cstheme="minorHAnsi"/>
                <w:i/>
                <w:spacing w:val="5"/>
              </w:rPr>
              <w:t>, do 10 kW</w:t>
            </w:r>
          </w:p>
        </w:tc>
        <w:tc>
          <w:tcPr>
            <w:tcW w:w="0" w:type="auto"/>
            <w:tcBorders>
              <w:top w:val="single" w:sz="12" w:space="0" w:color="auto"/>
              <w:bottom w:val="single" w:sz="4" w:space="0" w:color="auto"/>
            </w:tcBorders>
          </w:tcPr>
          <w:p w14:paraId="0BF4C3F5" w14:textId="77777777" w:rsidR="008D0FC0" w:rsidRPr="006E31A4" w:rsidRDefault="008D0FC0" w:rsidP="003C1F7D">
            <w:pPr>
              <w:jc w:val="center"/>
              <w:rPr>
                <w:rFonts w:cstheme="minorHAnsi"/>
                <w:b/>
              </w:rPr>
            </w:pPr>
            <w:r w:rsidRPr="006E31A4">
              <w:rPr>
                <w:rFonts w:cstheme="minorHAnsi"/>
                <w:b/>
                <w:bCs/>
              </w:rPr>
              <w:t xml:space="preserve">A </w:t>
            </w:r>
          </w:p>
          <w:p w14:paraId="480E3D35" w14:textId="77777777" w:rsidR="008D0FC0" w:rsidRPr="006E31A4" w:rsidRDefault="008D0FC0" w:rsidP="003C1F7D">
            <w:pPr>
              <w:jc w:val="center"/>
              <w:rPr>
                <w:rFonts w:cstheme="minorHAnsi"/>
                <w:b/>
                <w:bCs/>
              </w:rPr>
            </w:pPr>
          </w:p>
        </w:tc>
        <w:tc>
          <w:tcPr>
            <w:tcW w:w="0" w:type="auto"/>
            <w:tcBorders>
              <w:top w:val="single" w:sz="12" w:space="0" w:color="auto"/>
              <w:bottom w:val="single" w:sz="4" w:space="0" w:color="auto"/>
            </w:tcBorders>
          </w:tcPr>
          <w:p w14:paraId="654F04BA" w14:textId="77777777" w:rsidR="008D0FC0" w:rsidRPr="006E31A4" w:rsidRDefault="008D0FC0" w:rsidP="003C1F7D">
            <w:pPr>
              <w:jc w:val="center"/>
              <w:rPr>
                <w:rFonts w:cstheme="minorHAnsi"/>
                <w:b/>
                <w:bCs/>
              </w:rPr>
            </w:pPr>
          </w:p>
        </w:tc>
        <w:tc>
          <w:tcPr>
            <w:tcW w:w="0" w:type="auto"/>
            <w:tcBorders>
              <w:top w:val="single" w:sz="12" w:space="0" w:color="auto"/>
              <w:bottom w:val="single" w:sz="4" w:space="0" w:color="auto"/>
            </w:tcBorders>
          </w:tcPr>
          <w:p w14:paraId="237531AF" w14:textId="77777777" w:rsidR="008D0FC0" w:rsidRPr="006E31A4" w:rsidRDefault="008D0FC0" w:rsidP="003C1F7D">
            <w:pPr>
              <w:jc w:val="center"/>
              <w:rPr>
                <w:rFonts w:cstheme="minorHAnsi"/>
                <w:b/>
                <w:bCs/>
              </w:rPr>
            </w:pPr>
            <w:r w:rsidRPr="006E31A4">
              <w:rPr>
                <w:rFonts w:cstheme="minorHAnsi"/>
                <w:b/>
                <w:bCs/>
              </w:rPr>
              <w:t xml:space="preserve">L </w:t>
            </w:r>
          </w:p>
        </w:tc>
        <w:tc>
          <w:tcPr>
            <w:tcW w:w="0" w:type="auto"/>
            <w:tcBorders>
              <w:top w:val="single" w:sz="12" w:space="0" w:color="auto"/>
              <w:bottom w:val="single" w:sz="4" w:space="0" w:color="auto"/>
            </w:tcBorders>
          </w:tcPr>
          <w:p w14:paraId="61FFBF71" w14:textId="77777777" w:rsidR="008D0FC0" w:rsidRPr="006E31A4" w:rsidRDefault="008D0FC0" w:rsidP="003C1F7D">
            <w:pPr>
              <w:jc w:val="center"/>
              <w:rPr>
                <w:rFonts w:cstheme="minorHAnsi"/>
                <w:b/>
              </w:rPr>
            </w:pPr>
          </w:p>
        </w:tc>
        <w:tc>
          <w:tcPr>
            <w:tcW w:w="0" w:type="auto"/>
            <w:tcBorders>
              <w:top w:val="single" w:sz="12" w:space="0" w:color="auto"/>
              <w:bottom w:val="single" w:sz="4" w:space="0" w:color="auto"/>
            </w:tcBorders>
          </w:tcPr>
          <w:p w14:paraId="2B604D16" w14:textId="77777777" w:rsidR="008D0FC0" w:rsidRPr="006E31A4" w:rsidRDefault="008D0FC0" w:rsidP="003C1F7D">
            <w:pPr>
              <w:jc w:val="center"/>
              <w:rPr>
                <w:rFonts w:cstheme="minorHAnsi"/>
                <w:b/>
              </w:rPr>
            </w:pPr>
          </w:p>
        </w:tc>
        <w:tc>
          <w:tcPr>
            <w:tcW w:w="0" w:type="auto"/>
            <w:tcBorders>
              <w:top w:val="single" w:sz="12" w:space="0" w:color="auto"/>
              <w:bottom w:val="single" w:sz="4" w:space="0" w:color="auto"/>
            </w:tcBorders>
            <w:shd w:val="clear" w:color="auto" w:fill="auto"/>
          </w:tcPr>
          <w:p w14:paraId="287A0236" w14:textId="77777777" w:rsidR="008D0FC0" w:rsidRPr="006E31A4" w:rsidRDefault="008D0FC0" w:rsidP="003C1F7D">
            <w:pPr>
              <w:jc w:val="center"/>
              <w:rPr>
                <w:rFonts w:cstheme="minorHAnsi"/>
                <w:b/>
                <w:bCs/>
              </w:rPr>
            </w:pPr>
            <w:r w:rsidRPr="006E31A4">
              <w:rPr>
                <w:rFonts w:cstheme="minorHAnsi"/>
                <w:b/>
                <w:bCs/>
              </w:rPr>
              <w:t xml:space="preserve">AP III </w:t>
            </w:r>
          </w:p>
        </w:tc>
        <w:tc>
          <w:tcPr>
            <w:tcW w:w="0" w:type="auto"/>
            <w:tcBorders>
              <w:top w:val="single" w:sz="12" w:space="0" w:color="auto"/>
              <w:bottom w:val="single" w:sz="4" w:space="0" w:color="auto"/>
            </w:tcBorders>
          </w:tcPr>
          <w:p w14:paraId="6BB39473" w14:textId="77777777" w:rsidR="008D0FC0" w:rsidRPr="006E31A4" w:rsidRDefault="008D0FC0" w:rsidP="003C1F7D">
            <w:pPr>
              <w:jc w:val="center"/>
              <w:rPr>
                <w:rFonts w:cstheme="minorHAnsi"/>
                <w:b/>
                <w:bCs/>
              </w:rPr>
            </w:pPr>
          </w:p>
        </w:tc>
        <w:tc>
          <w:tcPr>
            <w:tcW w:w="0" w:type="auto"/>
            <w:tcBorders>
              <w:top w:val="single" w:sz="12" w:space="0" w:color="auto"/>
              <w:bottom w:val="single" w:sz="4" w:space="0" w:color="auto"/>
            </w:tcBorders>
          </w:tcPr>
          <w:p w14:paraId="635300E1" w14:textId="77777777" w:rsidR="008D0FC0" w:rsidRPr="006E31A4" w:rsidRDefault="008D0FC0" w:rsidP="003C1F7D">
            <w:pPr>
              <w:jc w:val="center"/>
              <w:rPr>
                <w:rFonts w:cstheme="minorHAnsi"/>
                <w:b/>
              </w:rPr>
            </w:pPr>
          </w:p>
        </w:tc>
        <w:tc>
          <w:tcPr>
            <w:tcW w:w="0" w:type="auto"/>
            <w:tcBorders>
              <w:top w:val="single" w:sz="12" w:space="0" w:color="auto"/>
              <w:bottom w:val="single" w:sz="4" w:space="0" w:color="auto"/>
            </w:tcBorders>
          </w:tcPr>
          <w:p w14:paraId="02559062" w14:textId="77777777" w:rsidR="008D0FC0" w:rsidRPr="006E31A4" w:rsidRDefault="008D0FC0" w:rsidP="003C1F7D">
            <w:pPr>
              <w:jc w:val="center"/>
              <w:rPr>
                <w:rFonts w:cstheme="minorHAnsi"/>
                <w:b/>
                <w:bCs/>
              </w:rPr>
            </w:pPr>
            <w:r w:rsidRPr="006E31A4">
              <w:rPr>
                <w:rFonts w:cstheme="minorHAnsi"/>
                <w:b/>
                <w:bCs/>
              </w:rPr>
              <w:t>AP II/III/IV/VI</w:t>
            </w:r>
          </w:p>
        </w:tc>
        <w:tc>
          <w:tcPr>
            <w:tcW w:w="0" w:type="auto"/>
            <w:tcBorders>
              <w:top w:val="single" w:sz="12" w:space="0" w:color="auto"/>
              <w:bottom w:val="single" w:sz="4" w:space="0" w:color="auto"/>
            </w:tcBorders>
          </w:tcPr>
          <w:p w14:paraId="2790AE82" w14:textId="77777777" w:rsidR="008D0FC0" w:rsidRPr="006E31A4" w:rsidRDefault="008D0FC0" w:rsidP="003C1F7D">
            <w:pPr>
              <w:jc w:val="center"/>
              <w:rPr>
                <w:rFonts w:cstheme="minorHAnsi"/>
                <w:bCs/>
              </w:rPr>
            </w:pPr>
          </w:p>
        </w:tc>
      </w:tr>
      <w:tr w:rsidR="008D0FC0" w:rsidRPr="006E31A4" w14:paraId="06663D7A" w14:textId="77777777" w:rsidTr="003C1F7D">
        <w:tc>
          <w:tcPr>
            <w:tcW w:w="0" w:type="auto"/>
            <w:tcBorders>
              <w:top w:val="single" w:sz="4" w:space="0" w:color="auto"/>
              <w:bottom w:val="single" w:sz="4" w:space="0" w:color="auto"/>
            </w:tcBorders>
          </w:tcPr>
          <w:p w14:paraId="73CBC73F" w14:textId="77777777" w:rsidR="008D0FC0" w:rsidRPr="006E31A4" w:rsidRDefault="008D0FC0" w:rsidP="003C1F7D">
            <w:pPr>
              <w:ind w:left="34"/>
              <w:rPr>
                <w:rFonts w:cstheme="minorHAnsi"/>
                <w:b/>
                <w:spacing w:val="5"/>
              </w:rPr>
            </w:pPr>
            <w:proofErr w:type="spellStart"/>
            <w:r w:rsidRPr="006E31A4">
              <w:rPr>
                <w:rFonts w:cstheme="minorHAnsi"/>
                <w:b/>
                <w:spacing w:val="5"/>
              </w:rPr>
              <w:t>Fotonapetostni</w:t>
            </w:r>
            <w:proofErr w:type="spellEnd"/>
            <w:r w:rsidRPr="006E31A4">
              <w:rPr>
                <w:rFonts w:cstheme="minorHAnsi"/>
                <w:b/>
                <w:spacing w:val="5"/>
              </w:rPr>
              <w:t xml:space="preserve"> sistemi</w:t>
            </w:r>
            <w:r w:rsidRPr="006E31A4">
              <w:rPr>
                <w:rFonts w:cstheme="minorHAnsi"/>
                <w:i/>
                <w:spacing w:val="5"/>
              </w:rPr>
              <w:t xml:space="preserve">, </w:t>
            </w:r>
            <w:proofErr w:type="spellStart"/>
            <w:r w:rsidRPr="006E31A4">
              <w:rPr>
                <w:rFonts w:cstheme="minorHAnsi"/>
                <w:i/>
                <w:spacing w:val="5"/>
              </w:rPr>
              <w:t>Pn</w:t>
            </w:r>
            <w:proofErr w:type="spellEnd"/>
            <w:r w:rsidRPr="006E31A4">
              <w:rPr>
                <w:rFonts w:cstheme="minorHAnsi"/>
                <w:i/>
                <w:spacing w:val="5"/>
              </w:rPr>
              <w:t xml:space="preserve"> nad 10 kW</w:t>
            </w:r>
          </w:p>
        </w:tc>
        <w:tc>
          <w:tcPr>
            <w:tcW w:w="0" w:type="auto"/>
            <w:tcBorders>
              <w:top w:val="single" w:sz="4" w:space="0" w:color="auto"/>
              <w:bottom w:val="single" w:sz="4" w:space="0" w:color="auto"/>
            </w:tcBorders>
          </w:tcPr>
          <w:p w14:paraId="6BA7B6FE" w14:textId="77777777" w:rsidR="008D0FC0" w:rsidRPr="006E31A4" w:rsidRDefault="008D0FC0" w:rsidP="003C1F7D">
            <w:pPr>
              <w:jc w:val="center"/>
              <w:rPr>
                <w:rFonts w:cstheme="minorHAnsi"/>
                <w:b/>
              </w:rPr>
            </w:pPr>
            <w:r w:rsidRPr="006E31A4">
              <w:rPr>
                <w:rFonts w:cstheme="minorHAnsi"/>
                <w:b/>
                <w:bCs/>
              </w:rPr>
              <w:t xml:space="preserve">A </w:t>
            </w:r>
          </w:p>
          <w:p w14:paraId="1C2418E6" w14:textId="77777777" w:rsidR="008D0FC0" w:rsidRPr="006E31A4" w:rsidRDefault="008D0FC0" w:rsidP="003C1F7D">
            <w:pPr>
              <w:jc w:val="center"/>
              <w:rPr>
                <w:rFonts w:cstheme="minorHAnsi"/>
              </w:rPr>
            </w:pPr>
          </w:p>
        </w:tc>
        <w:tc>
          <w:tcPr>
            <w:tcW w:w="0" w:type="auto"/>
            <w:tcBorders>
              <w:top w:val="single" w:sz="4" w:space="0" w:color="auto"/>
              <w:bottom w:val="single" w:sz="4" w:space="0" w:color="auto"/>
            </w:tcBorders>
          </w:tcPr>
          <w:p w14:paraId="2FDBF550" w14:textId="77777777" w:rsidR="008D0FC0" w:rsidRPr="006E31A4" w:rsidRDefault="008D0FC0" w:rsidP="003C1F7D">
            <w:pPr>
              <w:jc w:val="center"/>
              <w:rPr>
                <w:rFonts w:cstheme="minorHAnsi"/>
                <w:b/>
                <w:bCs/>
              </w:rPr>
            </w:pPr>
            <w:r w:rsidRPr="006E31A4">
              <w:rPr>
                <w:rFonts w:cstheme="minorHAnsi"/>
                <w:b/>
                <w:bCs/>
              </w:rPr>
              <w:t>L ali B0</w:t>
            </w:r>
          </w:p>
        </w:tc>
        <w:tc>
          <w:tcPr>
            <w:tcW w:w="0" w:type="auto"/>
            <w:tcBorders>
              <w:top w:val="single" w:sz="4" w:space="0" w:color="auto"/>
              <w:bottom w:val="single" w:sz="4" w:space="0" w:color="auto"/>
            </w:tcBorders>
          </w:tcPr>
          <w:p w14:paraId="245EDC06" w14:textId="77777777" w:rsidR="008D0FC0" w:rsidRPr="006E31A4" w:rsidRDefault="008D0FC0" w:rsidP="003C1F7D">
            <w:pPr>
              <w:jc w:val="center"/>
              <w:rPr>
                <w:rFonts w:cstheme="minorHAnsi"/>
                <w:b/>
                <w:bCs/>
              </w:rPr>
            </w:pPr>
            <w:r w:rsidRPr="006E31A4">
              <w:rPr>
                <w:rFonts w:cstheme="minorHAnsi"/>
                <w:b/>
                <w:bCs/>
              </w:rPr>
              <w:t>L ali B3</w:t>
            </w:r>
          </w:p>
        </w:tc>
        <w:tc>
          <w:tcPr>
            <w:tcW w:w="0" w:type="auto"/>
            <w:tcBorders>
              <w:top w:val="single" w:sz="4" w:space="0" w:color="auto"/>
              <w:bottom w:val="single" w:sz="4" w:space="0" w:color="auto"/>
            </w:tcBorders>
          </w:tcPr>
          <w:p w14:paraId="662BA37A" w14:textId="77777777" w:rsidR="008D0FC0" w:rsidRPr="006E31A4" w:rsidRDefault="008D0FC0" w:rsidP="003C1F7D">
            <w:pPr>
              <w:jc w:val="center"/>
              <w:rPr>
                <w:rFonts w:cstheme="minorHAnsi"/>
                <w:b/>
              </w:rPr>
            </w:pPr>
          </w:p>
        </w:tc>
        <w:tc>
          <w:tcPr>
            <w:tcW w:w="0" w:type="auto"/>
            <w:tcBorders>
              <w:top w:val="single" w:sz="4" w:space="0" w:color="auto"/>
              <w:bottom w:val="single" w:sz="4" w:space="0" w:color="auto"/>
            </w:tcBorders>
          </w:tcPr>
          <w:p w14:paraId="332B5C3C" w14:textId="77777777" w:rsidR="008D0FC0" w:rsidRPr="006E31A4" w:rsidRDefault="008D0FC0" w:rsidP="003C1F7D">
            <w:pPr>
              <w:jc w:val="center"/>
              <w:rPr>
                <w:rFonts w:cstheme="minorHAnsi"/>
                <w:b/>
              </w:rPr>
            </w:pPr>
          </w:p>
        </w:tc>
        <w:tc>
          <w:tcPr>
            <w:tcW w:w="0" w:type="auto"/>
            <w:tcBorders>
              <w:top w:val="single" w:sz="4" w:space="0" w:color="auto"/>
              <w:bottom w:val="single" w:sz="4" w:space="0" w:color="auto"/>
            </w:tcBorders>
            <w:shd w:val="clear" w:color="auto" w:fill="auto"/>
          </w:tcPr>
          <w:p w14:paraId="217E2644" w14:textId="77777777" w:rsidR="008D0FC0" w:rsidRPr="006E31A4" w:rsidRDefault="008D0FC0" w:rsidP="003C1F7D">
            <w:pPr>
              <w:jc w:val="center"/>
              <w:rPr>
                <w:rFonts w:cstheme="minorHAnsi"/>
                <w:b/>
                <w:bCs/>
              </w:rPr>
            </w:pPr>
          </w:p>
        </w:tc>
        <w:tc>
          <w:tcPr>
            <w:tcW w:w="0" w:type="auto"/>
            <w:tcBorders>
              <w:top w:val="single" w:sz="4" w:space="0" w:color="auto"/>
              <w:bottom w:val="single" w:sz="4" w:space="0" w:color="auto"/>
            </w:tcBorders>
          </w:tcPr>
          <w:p w14:paraId="7F8EC894" w14:textId="77777777" w:rsidR="008D0FC0" w:rsidRPr="006E31A4" w:rsidRDefault="008D0FC0" w:rsidP="003C1F7D">
            <w:pPr>
              <w:jc w:val="center"/>
              <w:rPr>
                <w:rFonts w:cstheme="minorHAnsi"/>
                <w:b/>
                <w:bCs/>
              </w:rPr>
            </w:pPr>
            <w:r w:rsidRPr="006E31A4">
              <w:rPr>
                <w:rFonts w:cstheme="minorHAnsi"/>
                <w:b/>
                <w:bCs/>
              </w:rPr>
              <w:t>AP II/III/IV/VI</w:t>
            </w:r>
          </w:p>
        </w:tc>
        <w:tc>
          <w:tcPr>
            <w:tcW w:w="0" w:type="auto"/>
            <w:tcBorders>
              <w:top w:val="single" w:sz="4" w:space="0" w:color="auto"/>
              <w:bottom w:val="single" w:sz="4" w:space="0" w:color="auto"/>
            </w:tcBorders>
          </w:tcPr>
          <w:p w14:paraId="23B1D9B7" w14:textId="77777777" w:rsidR="008D0FC0" w:rsidRPr="006E31A4" w:rsidRDefault="008D0FC0" w:rsidP="003C1F7D">
            <w:pPr>
              <w:jc w:val="center"/>
              <w:rPr>
                <w:rFonts w:cstheme="minorHAnsi"/>
                <w:b/>
              </w:rPr>
            </w:pPr>
          </w:p>
        </w:tc>
        <w:tc>
          <w:tcPr>
            <w:tcW w:w="0" w:type="auto"/>
            <w:tcBorders>
              <w:top w:val="single" w:sz="4" w:space="0" w:color="auto"/>
              <w:bottom w:val="single" w:sz="4" w:space="0" w:color="auto"/>
            </w:tcBorders>
          </w:tcPr>
          <w:p w14:paraId="78FA165F" w14:textId="77777777" w:rsidR="008D0FC0" w:rsidRPr="006E31A4" w:rsidRDefault="008D0FC0" w:rsidP="003C1F7D">
            <w:pPr>
              <w:jc w:val="center"/>
              <w:rPr>
                <w:rFonts w:cstheme="minorHAnsi"/>
                <w:b/>
              </w:rPr>
            </w:pPr>
          </w:p>
        </w:tc>
        <w:tc>
          <w:tcPr>
            <w:tcW w:w="0" w:type="auto"/>
            <w:tcBorders>
              <w:top w:val="single" w:sz="4" w:space="0" w:color="auto"/>
              <w:bottom w:val="single" w:sz="4" w:space="0" w:color="auto"/>
            </w:tcBorders>
          </w:tcPr>
          <w:p w14:paraId="2D3932FF" w14:textId="77777777" w:rsidR="008D0FC0" w:rsidRPr="006E31A4" w:rsidRDefault="008D0FC0" w:rsidP="003C1F7D">
            <w:pPr>
              <w:jc w:val="center"/>
              <w:rPr>
                <w:rFonts w:cstheme="minorHAnsi"/>
                <w:bCs/>
              </w:rPr>
            </w:pPr>
          </w:p>
        </w:tc>
      </w:tr>
      <w:tr w:rsidR="008D0FC0" w:rsidRPr="006E31A4" w14:paraId="5155C3BE" w14:textId="77777777" w:rsidTr="003C1F7D">
        <w:tc>
          <w:tcPr>
            <w:tcW w:w="0" w:type="auto"/>
            <w:tcBorders>
              <w:top w:val="single" w:sz="4" w:space="0" w:color="auto"/>
              <w:bottom w:val="single" w:sz="4" w:space="0" w:color="auto"/>
            </w:tcBorders>
          </w:tcPr>
          <w:p w14:paraId="1B5126D2" w14:textId="77777777" w:rsidR="008D0FC0" w:rsidRPr="006E31A4" w:rsidRDefault="008D0FC0" w:rsidP="003C1F7D">
            <w:pPr>
              <w:pStyle w:val="Odstavekseznama"/>
              <w:ind w:left="34"/>
              <w:rPr>
                <w:rFonts w:cstheme="minorHAnsi"/>
                <w:b/>
                <w:spacing w:val="5"/>
              </w:rPr>
            </w:pPr>
            <w:r w:rsidRPr="006E31A4">
              <w:rPr>
                <w:rFonts w:cstheme="minorHAnsi"/>
                <w:b/>
                <w:spacing w:val="5"/>
              </w:rPr>
              <w:t xml:space="preserve">Mobilne električne inštalacije </w:t>
            </w:r>
            <w:r w:rsidRPr="006E31A4">
              <w:rPr>
                <w:rFonts w:cstheme="minorHAnsi"/>
                <w:i/>
                <w:spacing w:val="5"/>
              </w:rPr>
              <w:t xml:space="preserve">(generatorji el. energije, mobilne bolnišnice, medijsko – produkcijska vozila, reševalna vozila, gasilska vozila, koncertna oprema, itn.) </w:t>
            </w:r>
            <w:r w:rsidRPr="006E31A4">
              <w:rPr>
                <w:rFonts w:cstheme="minorHAnsi"/>
                <w:b/>
                <w:i/>
                <w:spacing w:val="5"/>
              </w:rPr>
              <w:t>in povezovalna oprema</w:t>
            </w:r>
            <w:r w:rsidRPr="006E31A4">
              <w:rPr>
                <w:rFonts w:cstheme="minorHAnsi"/>
                <w:i/>
                <w:spacing w:val="5"/>
              </w:rPr>
              <w:t xml:space="preserve"> (</w:t>
            </w:r>
            <w:r w:rsidRPr="006E31A4">
              <w:rPr>
                <w:rFonts w:cstheme="minorHAnsi"/>
                <w:bCs/>
              </w:rPr>
              <w:t xml:space="preserve">EV napajalni kabli, EV prenosne polnilnice, </w:t>
            </w:r>
            <w:r>
              <w:rPr>
                <w:rFonts w:cstheme="minorHAnsi"/>
                <w:bCs/>
              </w:rPr>
              <w:t>n</w:t>
            </w:r>
            <w:r w:rsidRPr="006E31A4">
              <w:rPr>
                <w:rFonts w:cstheme="minorHAnsi"/>
                <w:bCs/>
              </w:rPr>
              <w:t>apajalni kabli z PRCD zaščito, prenosni razdelilniki</w:t>
            </w:r>
            <w:r w:rsidRPr="006E31A4">
              <w:rPr>
                <w:rFonts w:cstheme="minorHAnsi"/>
                <w:i/>
                <w:spacing w:val="5"/>
              </w:rPr>
              <w:t>)</w:t>
            </w:r>
          </w:p>
        </w:tc>
        <w:tc>
          <w:tcPr>
            <w:tcW w:w="0" w:type="auto"/>
            <w:tcBorders>
              <w:top w:val="single" w:sz="4" w:space="0" w:color="auto"/>
              <w:bottom w:val="single" w:sz="4" w:space="0" w:color="auto"/>
            </w:tcBorders>
          </w:tcPr>
          <w:p w14:paraId="134B144B" w14:textId="77777777" w:rsidR="008D0FC0" w:rsidRPr="006E31A4" w:rsidRDefault="008D0FC0" w:rsidP="003C1F7D">
            <w:pPr>
              <w:jc w:val="center"/>
              <w:rPr>
                <w:rFonts w:cstheme="minorHAnsi"/>
              </w:rPr>
            </w:pPr>
            <w:r w:rsidRPr="006E31A4">
              <w:rPr>
                <w:rFonts w:cstheme="minorHAnsi"/>
                <w:b/>
                <w:bCs/>
              </w:rPr>
              <w:t xml:space="preserve">A </w:t>
            </w:r>
          </w:p>
        </w:tc>
        <w:tc>
          <w:tcPr>
            <w:tcW w:w="0" w:type="auto"/>
            <w:tcBorders>
              <w:top w:val="single" w:sz="4" w:space="0" w:color="auto"/>
              <w:bottom w:val="single" w:sz="4" w:space="0" w:color="auto"/>
            </w:tcBorders>
          </w:tcPr>
          <w:p w14:paraId="42563818" w14:textId="77777777" w:rsidR="008D0FC0" w:rsidRPr="006E31A4" w:rsidRDefault="008D0FC0" w:rsidP="003C1F7D">
            <w:pPr>
              <w:jc w:val="center"/>
              <w:rPr>
                <w:rFonts w:cstheme="minorHAnsi"/>
                <w:b/>
                <w:bCs/>
              </w:rPr>
            </w:pPr>
            <w:r w:rsidRPr="006E31A4">
              <w:rPr>
                <w:rFonts w:cstheme="minorHAnsi"/>
                <w:b/>
                <w:bCs/>
              </w:rPr>
              <w:t>L ali B0</w:t>
            </w:r>
          </w:p>
        </w:tc>
        <w:tc>
          <w:tcPr>
            <w:tcW w:w="0" w:type="auto"/>
            <w:tcBorders>
              <w:top w:val="single" w:sz="4" w:space="0" w:color="auto"/>
              <w:bottom w:val="single" w:sz="4" w:space="0" w:color="auto"/>
            </w:tcBorders>
          </w:tcPr>
          <w:p w14:paraId="00B2C910" w14:textId="77777777" w:rsidR="008D0FC0" w:rsidRPr="006E31A4" w:rsidRDefault="008D0FC0" w:rsidP="003C1F7D">
            <w:pPr>
              <w:jc w:val="center"/>
              <w:rPr>
                <w:rFonts w:cstheme="minorHAnsi"/>
                <w:b/>
                <w:bCs/>
              </w:rPr>
            </w:pPr>
            <w:r w:rsidRPr="006E31A4">
              <w:rPr>
                <w:rFonts w:cstheme="minorHAnsi"/>
                <w:b/>
                <w:bCs/>
              </w:rPr>
              <w:t>L ali B3</w:t>
            </w:r>
          </w:p>
        </w:tc>
        <w:tc>
          <w:tcPr>
            <w:tcW w:w="0" w:type="auto"/>
            <w:tcBorders>
              <w:top w:val="single" w:sz="4" w:space="0" w:color="auto"/>
              <w:bottom w:val="single" w:sz="4" w:space="0" w:color="auto"/>
            </w:tcBorders>
          </w:tcPr>
          <w:p w14:paraId="65D82435" w14:textId="77777777" w:rsidR="008D0FC0" w:rsidRPr="006E31A4" w:rsidRDefault="008D0FC0" w:rsidP="003C1F7D">
            <w:pPr>
              <w:jc w:val="center"/>
              <w:rPr>
                <w:rFonts w:cstheme="minorHAnsi"/>
                <w:b/>
                <w:bCs/>
              </w:rPr>
            </w:pPr>
          </w:p>
        </w:tc>
        <w:tc>
          <w:tcPr>
            <w:tcW w:w="0" w:type="auto"/>
            <w:tcBorders>
              <w:top w:val="single" w:sz="4" w:space="0" w:color="auto"/>
              <w:bottom w:val="single" w:sz="4" w:space="0" w:color="auto"/>
            </w:tcBorders>
          </w:tcPr>
          <w:p w14:paraId="2FF1E457" w14:textId="77777777" w:rsidR="008D0FC0" w:rsidRPr="006E31A4" w:rsidRDefault="008D0FC0" w:rsidP="003C1F7D">
            <w:pPr>
              <w:jc w:val="center"/>
              <w:rPr>
                <w:rFonts w:cstheme="minorHAnsi"/>
                <w:b/>
              </w:rPr>
            </w:pPr>
            <w:r w:rsidRPr="006E31A4">
              <w:rPr>
                <w:rFonts w:cstheme="minorHAnsi"/>
                <w:b/>
              </w:rPr>
              <w:t>CP VI</w:t>
            </w:r>
          </w:p>
          <w:p w14:paraId="6DD1AFCD" w14:textId="77777777" w:rsidR="008D0FC0" w:rsidRPr="006E31A4" w:rsidRDefault="008D0FC0" w:rsidP="003C1F7D">
            <w:pPr>
              <w:jc w:val="center"/>
              <w:rPr>
                <w:rFonts w:cstheme="minorHAnsi"/>
                <w:b/>
              </w:rPr>
            </w:pPr>
            <w:r w:rsidRPr="006E31A4">
              <w:rPr>
                <w:rFonts w:cstheme="minorHAnsi"/>
                <w:b/>
              </w:rPr>
              <w:t xml:space="preserve">in </w:t>
            </w:r>
          </w:p>
          <w:p w14:paraId="20522F48" w14:textId="0D099AF3" w:rsidR="008D0FC0" w:rsidRPr="006E31A4" w:rsidRDefault="008D0FC0" w:rsidP="003C1F7D">
            <w:pPr>
              <w:jc w:val="center"/>
              <w:rPr>
                <w:rFonts w:cstheme="minorHAnsi"/>
                <w:b/>
                <w:bCs/>
              </w:rPr>
            </w:pPr>
            <w:r w:rsidRPr="006E31A4">
              <w:rPr>
                <w:rFonts w:cstheme="minorHAnsi"/>
                <w:b/>
                <w:bCs/>
              </w:rPr>
              <w:t>AP</w:t>
            </w:r>
            <w:r w:rsidR="00E4457C">
              <w:rPr>
                <w:rFonts w:cstheme="minorHAnsi"/>
                <w:b/>
                <w:bCs/>
              </w:rPr>
              <w:t xml:space="preserve"> </w:t>
            </w:r>
          </w:p>
          <w:p w14:paraId="0BEC8E8A" w14:textId="77777777" w:rsidR="008D0FC0" w:rsidRPr="006E31A4" w:rsidRDefault="008D0FC0" w:rsidP="003C1F7D">
            <w:pPr>
              <w:jc w:val="center"/>
              <w:rPr>
                <w:rFonts w:cstheme="minorHAnsi"/>
                <w:b/>
              </w:rPr>
            </w:pPr>
            <w:r w:rsidRPr="006E31A4">
              <w:rPr>
                <w:rFonts w:cstheme="minorHAnsi"/>
                <w:b/>
                <w:bCs/>
              </w:rPr>
              <w:t>II/III/IV</w:t>
            </w:r>
          </w:p>
        </w:tc>
        <w:tc>
          <w:tcPr>
            <w:tcW w:w="0" w:type="auto"/>
            <w:tcBorders>
              <w:top w:val="single" w:sz="4" w:space="0" w:color="auto"/>
              <w:bottom w:val="single" w:sz="4" w:space="0" w:color="auto"/>
            </w:tcBorders>
            <w:shd w:val="clear" w:color="auto" w:fill="auto"/>
          </w:tcPr>
          <w:p w14:paraId="0D24EC26" w14:textId="77777777" w:rsidR="008D0FC0" w:rsidRPr="006E31A4" w:rsidRDefault="008D0FC0" w:rsidP="003C1F7D">
            <w:pPr>
              <w:jc w:val="center"/>
              <w:rPr>
                <w:rFonts w:cstheme="minorHAnsi"/>
                <w:b/>
                <w:bCs/>
              </w:rPr>
            </w:pPr>
          </w:p>
        </w:tc>
        <w:tc>
          <w:tcPr>
            <w:tcW w:w="0" w:type="auto"/>
            <w:tcBorders>
              <w:top w:val="single" w:sz="4" w:space="0" w:color="auto"/>
              <w:bottom w:val="single" w:sz="4" w:space="0" w:color="auto"/>
            </w:tcBorders>
          </w:tcPr>
          <w:p w14:paraId="5C842121" w14:textId="77777777" w:rsidR="008D0FC0" w:rsidRPr="006E31A4" w:rsidRDefault="008D0FC0" w:rsidP="003C1F7D">
            <w:pPr>
              <w:jc w:val="center"/>
              <w:rPr>
                <w:rFonts w:cstheme="minorHAnsi"/>
                <w:b/>
                <w:bCs/>
              </w:rPr>
            </w:pPr>
          </w:p>
        </w:tc>
        <w:tc>
          <w:tcPr>
            <w:tcW w:w="0" w:type="auto"/>
            <w:tcBorders>
              <w:top w:val="single" w:sz="4" w:space="0" w:color="auto"/>
              <w:bottom w:val="single" w:sz="4" w:space="0" w:color="auto"/>
            </w:tcBorders>
          </w:tcPr>
          <w:p w14:paraId="53F7D916" w14:textId="77777777" w:rsidR="008D0FC0" w:rsidRPr="006E31A4" w:rsidRDefault="008D0FC0" w:rsidP="003C1F7D">
            <w:pPr>
              <w:jc w:val="center"/>
              <w:rPr>
                <w:rFonts w:cstheme="minorHAnsi"/>
                <w:b/>
                <w:bCs/>
              </w:rPr>
            </w:pPr>
          </w:p>
        </w:tc>
        <w:tc>
          <w:tcPr>
            <w:tcW w:w="0" w:type="auto"/>
            <w:tcBorders>
              <w:top w:val="single" w:sz="4" w:space="0" w:color="auto"/>
              <w:bottom w:val="single" w:sz="4" w:space="0" w:color="auto"/>
            </w:tcBorders>
          </w:tcPr>
          <w:p w14:paraId="6650029F" w14:textId="77777777" w:rsidR="008D0FC0" w:rsidRPr="006E31A4" w:rsidRDefault="008D0FC0" w:rsidP="003C1F7D">
            <w:pPr>
              <w:jc w:val="center"/>
              <w:rPr>
                <w:rFonts w:cstheme="minorHAnsi"/>
                <w:b/>
                <w:bCs/>
              </w:rPr>
            </w:pPr>
          </w:p>
        </w:tc>
        <w:tc>
          <w:tcPr>
            <w:tcW w:w="0" w:type="auto"/>
            <w:tcBorders>
              <w:top w:val="single" w:sz="4" w:space="0" w:color="auto"/>
              <w:bottom w:val="single" w:sz="4" w:space="0" w:color="auto"/>
            </w:tcBorders>
          </w:tcPr>
          <w:p w14:paraId="2681819A" w14:textId="77777777" w:rsidR="008D0FC0" w:rsidRPr="006E31A4" w:rsidRDefault="008D0FC0" w:rsidP="003C1F7D">
            <w:pPr>
              <w:jc w:val="center"/>
              <w:rPr>
                <w:rFonts w:cstheme="minorHAnsi"/>
                <w:bCs/>
              </w:rPr>
            </w:pPr>
          </w:p>
        </w:tc>
      </w:tr>
      <w:tr w:rsidR="008D0FC0" w:rsidRPr="006E31A4" w14:paraId="16837E54" w14:textId="77777777" w:rsidTr="003C1F7D">
        <w:tc>
          <w:tcPr>
            <w:tcW w:w="0" w:type="auto"/>
            <w:tcBorders>
              <w:top w:val="single" w:sz="4" w:space="0" w:color="auto"/>
              <w:bottom w:val="single" w:sz="4" w:space="0" w:color="auto"/>
            </w:tcBorders>
          </w:tcPr>
          <w:p w14:paraId="62431ED9" w14:textId="77777777" w:rsidR="008D0FC0" w:rsidRPr="006E31A4" w:rsidRDefault="008D0FC0" w:rsidP="003C1F7D">
            <w:pPr>
              <w:ind w:left="34"/>
              <w:rPr>
                <w:rFonts w:cstheme="minorHAnsi"/>
                <w:b/>
                <w:spacing w:val="5"/>
              </w:rPr>
            </w:pPr>
            <w:r w:rsidRPr="006E31A4">
              <w:rPr>
                <w:rFonts w:cstheme="minorHAnsi"/>
                <w:b/>
                <w:spacing w:val="5"/>
              </w:rPr>
              <w:t>Javne polnilnice električnih vozil</w:t>
            </w:r>
          </w:p>
        </w:tc>
        <w:tc>
          <w:tcPr>
            <w:tcW w:w="0" w:type="auto"/>
            <w:tcBorders>
              <w:top w:val="single" w:sz="4" w:space="0" w:color="auto"/>
              <w:bottom w:val="single" w:sz="4" w:space="0" w:color="auto"/>
            </w:tcBorders>
          </w:tcPr>
          <w:p w14:paraId="440347F8" w14:textId="77777777" w:rsidR="008D0FC0" w:rsidRPr="006E31A4" w:rsidRDefault="008D0FC0" w:rsidP="003C1F7D">
            <w:pPr>
              <w:jc w:val="center"/>
              <w:rPr>
                <w:rFonts w:cstheme="minorHAnsi"/>
              </w:rPr>
            </w:pPr>
            <w:r w:rsidRPr="006E31A4">
              <w:rPr>
                <w:rFonts w:cstheme="minorHAnsi"/>
                <w:b/>
                <w:bCs/>
              </w:rPr>
              <w:t xml:space="preserve">A </w:t>
            </w:r>
          </w:p>
        </w:tc>
        <w:tc>
          <w:tcPr>
            <w:tcW w:w="0" w:type="auto"/>
            <w:tcBorders>
              <w:top w:val="single" w:sz="4" w:space="0" w:color="auto"/>
              <w:bottom w:val="single" w:sz="4" w:space="0" w:color="auto"/>
            </w:tcBorders>
          </w:tcPr>
          <w:p w14:paraId="4CECC677" w14:textId="77777777" w:rsidR="008D0FC0" w:rsidRPr="006E31A4" w:rsidRDefault="008D0FC0" w:rsidP="003C1F7D">
            <w:pPr>
              <w:jc w:val="center"/>
              <w:rPr>
                <w:rFonts w:cstheme="minorHAnsi"/>
                <w:b/>
                <w:bCs/>
              </w:rPr>
            </w:pPr>
            <w:r w:rsidRPr="006E31A4">
              <w:rPr>
                <w:rFonts w:cstheme="minorHAnsi"/>
                <w:b/>
                <w:bCs/>
              </w:rPr>
              <w:t>L ali B3</w:t>
            </w:r>
          </w:p>
        </w:tc>
        <w:tc>
          <w:tcPr>
            <w:tcW w:w="0" w:type="auto"/>
            <w:tcBorders>
              <w:top w:val="single" w:sz="4" w:space="0" w:color="auto"/>
              <w:bottom w:val="single" w:sz="4" w:space="0" w:color="auto"/>
            </w:tcBorders>
          </w:tcPr>
          <w:p w14:paraId="3286A71C" w14:textId="77777777" w:rsidR="008D0FC0" w:rsidRPr="006E31A4" w:rsidRDefault="008D0FC0" w:rsidP="003C1F7D">
            <w:pPr>
              <w:jc w:val="center"/>
              <w:rPr>
                <w:rFonts w:cstheme="minorHAnsi"/>
                <w:b/>
                <w:bCs/>
              </w:rPr>
            </w:pPr>
          </w:p>
        </w:tc>
        <w:tc>
          <w:tcPr>
            <w:tcW w:w="0" w:type="auto"/>
            <w:tcBorders>
              <w:top w:val="single" w:sz="4" w:space="0" w:color="auto"/>
              <w:bottom w:val="single" w:sz="4" w:space="0" w:color="auto"/>
            </w:tcBorders>
          </w:tcPr>
          <w:p w14:paraId="72C5BBE1" w14:textId="77777777" w:rsidR="008D0FC0" w:rsidRPr="006E31A4" w:rsidRDefault="008D0FC0" w:rsidP="003C1F7D">
            <w:pPr>
              <w:jc w:val="center"/>
              <w:rPr>
                <w:rFonts w:cstheme="minorHAnsi"/>
                <w:b/>
                <w:bCs/>
              </w:rPr>
            </w:pPr>
          </w:p>
        </w:tc>
        <w:tc>
          <w:tcPr>
            <w:tcW w:w="0" w:type="auto"/>
            <w:tcBorders>
              <w:top w:val="single" w:sz="4" w:space="0" w:color="auto"/>
              <w:bottom w:val="single" w:sz="4" w:space="0" w:color="auto"/>
            </w:tcBorders>
          </w:tcPr>
          <w:p w14:paraId="26C5975B" w14:textId="0085458A" w:rsidR="008D0FC0" w:rsidRPr="006E31A4" w:rsidRDefault="008D0FC0" w:rsidP="003C1F7D">
            <w:pPr>
              <w:jc w:val="center"/>
              <w:rPr>
                <w:rFonts w:cstheme="minorHAnsi"/>
                <w:b/>
                <w:bCs/>
              </w:rPr>
            </w:pPr>
            <w:r w:rsidRPr="006E31A4">
              <w:rPr>
                <w:rFonts w:cstheme="minorHAnsi"/>
                <w:b/>
                <w:bCs/>
              </w:rPr>
              <w:t>AP</w:t>
            </w:r>
            <w:r w:rsidR="00E4457C">
              <w:rPr>
                <w:rFonts w:cstheme="minorHAnsi"/>
                <w:b/>
                <w:bCs/>
              </w:rPr>
              <w:t xml:space="preserve"> </w:t>
            </w:r>
          </w:p>
          <w:p w14:paraId="054C5834" w14:textId="77777777" w:rsidR="008D0FC0" w:rsidRPr="006E31A4" w:rsidRDefault="008D0FC0" w:rsidP="003C1F7D">
            <w:pPr>
              <w:jc w:val="center"/>
              <w:rPr>
                <w:rFonts w:cstheme="minorHAnsi"/>
                <w:b/>
              </w:rPr>
            </w:pPr>
            <w:r w:rsidRPr="006E31A4">
              <w:rPr>
                <w:rFonts w:cstheme="minorHAnsi"/>
                <w:b/>
                <w:bCs/>
              </w:rPr>
              <w:t>II/III/IV</w:t>
            </w:r>
          </w:p>
        </w:tc>
        <w:tc>
          <w:tcPr>
            <w:tcW w:w="0" w:type="auto"/>
            <w:tcBorders>
              <w:top w:val="single" w:sz="4" w:space="0" w:color="auto"/>
              <w:bottom w:val="single" w:sz="4" w:space="0" w:color="auto"/>
            </w:tcBorders>
            <w:shd w:val="clear" w:color="auto" w:fill="auto"/>
          </w:tcPr>
          <w:p w14:paraId="5CE063B5" w14:textId="77777777" w:rsidR="008D0FC0" w:rsidRPr="006E31A4" w:rsidRDefault="008D0FC0" w:rsidP="003C1F7D">
            <w:pPr>
              <w:jc w:val="center"/>
              <w:rPr>
                <w:rFonts w:cstheme="minorHAnsi"/>
                <w:b/>
                <w:bCs/>
              </w:rPr>
            </w:pPr>
          </w:p>
        </w:tc>
        <w:tc>
          <w:tcPr>
            <w:tcW w:w="0" w:type="auto"/>
            <w:tcBorders>
              <w:top w:val="single" w:sz="4" w:space="0" w:color="auto"/>
              <w:bottom w:val="single" w:sz="4" w:space="0" w:color="auto"/>
            </w:tcBorders>
          </w:tcPr>
          <w:p w14:paraId="275E0606" w14:textId="77777777" w:rsidR="008D0FC0" w:rsidRPr="006E31A4" w:rsidRDefault="008D0FC0" w:rsidP="003C1F7D">
            <w:pPr>
              <w:jc w:val="center"/>
              <w:rPr>
                <w:rFonts w:cstheme="minorHAnsi"/>
                <w:b/>
              </w:rPr>
            </w:pPr>
          </w:p>
        </w:tc>
        <w:tc>
          <w:tcPr>
            <w:tcW w:w="0" w:type="auto"/>
            <w:tcBorders>
              <w:top w:val="single" w:sz="4" w:space="0" w:color="auto"/>
              <w:bottom w:val="single" w:sz="4" w:space="0" w:color="auto"/>
            </w:tcBorders>
          </w:tcPr>
          <w:p w14:paraId="5D19E3E7" w14:textId="77777777" w:rsidR="008D0FC0" w:rsidRPr="006E31A4" w:rsidRDefault="008D0FC0" w:rsidP="003C1F7D">
            <w:pPr>
              <w:jc w:val="center"/>
              <w:rPr>
                <w:rFonts w:cstheme="minorHAnsi"/>
                <w:b/>
              </w:rPr>
            </w:pPr>
          </w:p>
        </w:tc>
        <w:tc>
          <w:tcPr>
            <w:tcW w:w="0" w:type="auto"/>
            <w:tcBorders>
              <w:top w:val="single" w:sz="4" w:space="0" w:color="auto"/>
              <w:bottom w:val="single" w:sz="4" w:space="0" w:color="auto"/>
            </w:tcBorders>
          </w:tcPr>
          <w:p w14:paraId="4548F8F2" w14:textId="77777777" w:rsidR="008D0FC0" w:rsidRPr="006E31A4" w:rsidRDefault="008D0FC0" w:rsidP="003C1F7D">
            <w:pPr>
              <w:jc w:val="center"/>
              <w:rPr>
                <w:rFonts w:cstheme="minorHAnsi"/>
                <w:b/>
                <w:bCs/>
              </w:rPr>
            </w:pPr>
          </w:p>
        </w:tc>
        <w:tc>
          <w:tcPr>
            <w:tcW w:w="0" w:type="auto"/>
            <w:tcBorders>
              <w:top w:val="single" w:sz="4" w:space="0" w:color="auto"/>
              <w:bottom w:val="single" w:sz="4" w:space="0" w:color="auto"/>
            </w:tcBorders>
          </w:tcPr>
          <w:p w14:paraId="1B834890" w14:textId="77777777" w:rsidR="008D0FC0" w:rsidRPr="006E31A4" w:rsidRDefault="008D0FC0" w:rsidP="003C1F7D">
            <w:pPr>
              <w:jc w:val="center"/>
              <w:rPr>
                <w:rFonts w:cstheme="minorHAnsi"/>
                <w:bCs/>
              </w:rPr>
            </w:pPr>
          </w:p>
        </w:tc>
      </w:tr>
      <w:tr w:rsidR="008D0FC0" w:rsidRPr="00D42A3C" w14:paraId="63E45C97" w14:textId="77777777" w:rsidTr="003C1F7D">
        <w:tc>
          <w:tcPr>
            <w:tcW w:w="0" w:type="auto"/>
            <w:tcBorders>
              <w:top w:val="single" w:sz="4" w:space="0" w:color="auto"/>
            </w:tcBorders>
          </w:tcPr>
          <w:p w14:paraId="4D9210F7" w14:textId="77777777" w:rsidR="008D0FC0" w:rsidRPr="006E31A4" w:rsidRDefault="008D0FC0" w:rsidP="003C1F7D">
            <w:pPr>
              <w:ind w:left="34"/>
              <w:rPr>
                <w:rFonts w:cstheme="minorHAnsi"/>
                <w:b/>
                <w:spacing w:val="5"/>
              </w:rPr>
            </w:pPr>
            <w:r w:rsidRPr="006E31A4">
              <w:rPr>
                <w:rFonts w:cstheme="minorHAnsi"/>
                <w:b/>
                <w:bCs/>
                <w:spacing w:val="5"/>
              </w:rPr>
              <w:t>Gradbišča</w:t>
            </w:r>
          </w:p>
        </w:tc>
        <w:tc>
          <w:tcPr>
            <w:tcW w:w="0" w:type="auto"/>
            <w:tcBorders>
              <w:top w:val="single" w:sz="4" w:space="0" w:color="auto"/>
            </w:tcBorders>
          </w:tcPr>
          <w:p w14:paraId="77A1B343" w14:textId="77777777" w:rsidR="008D0FC0" w:rsidRPr="006E31A4" w:rsidRDefault="008D0FC0" w:rsidP="003C1F7D">
            <w:pPr>
              <w:jc w:val="center"/>
              <w:rPr>
                <w:rFonts w:cstheme="minorHAnsi"/>
                <w:bCs/>
              </w:rPr>
            </w:pPr>
          </w:p>
        </w:tc>
        <w:tc>
          <w:tcPr>
            <w:tcW w:w="0" w:type="auto"/>
            <w:tcBorders>
              <w:top w:val="single" w:sz="4" w:space="0" w:color="auto"/>
            </w:tcBorders>
          </w:tcPr>
          <w:p w14:paraId="116701E3" w14:textId="77777777" w:rsidR="008D0FC0" w:rsidRPr="006E31A4" w:rsidRDefault="008D0FC0" w:rsidP="003C1F7D">
            <w:pPr>
              <w:jc w:val="center"/>
              <w:rPr>
                <w:rFonts w:cstheme="minorHAnsi"/>
                <w:b/>
                <w:bCs/>
              </w:rPr>
            </w:pPr>
            <w:r w:rsidRPr="006E31A4">
              <w:rPr>
                <w:rFonts w:cstheme="minorHAnsi"/>
                <w:b/>
                <w:bCs/>
              </w:rPr>
              <w:t xml:space="preserve">AP </w:t>
            </w:r>
          </w:p>
          <w:p w14:paraId="37C00E59" w14:textId="77777777" w:rsidR="008D0FC0" w:rsidRPr="006E31A4" w:rsidRDefault="008D0FC0" w:rsidP="003C1F7D">
            <w:pPr>
              <w:jc w:val="center"/>
              <w:rPr>
                <w:rFonts w:cstheme="minorHAnsi"/>
                <w:b/>
              </w:rPr>
            </w:pPr>
            <w:r w:rsidRPr="006E31A4">
              <w:rPr>
                <w:rFonts w:cstheme="minorHAnsi"/>
                <w:b/>
                <w:bCs/>
              </w:rPr>
              <w:t>II/III/IV/VI/ VII</w:t>
            </w:r>
          </w:p>
        </w:tc>
        <w:tc>
          <w:tcPr>
            <w:tcW w:w="0" w:type="auto"/>
            <w:tcBorders>
              <w:top w:val="single" w:sz="4" w:space="0" w:color="auto"/>
            </w:tcBorders>
          </w:tcPr>
          <w:p w14:paraId="5DF33E9A" w14:textId="77777777" w:rsidR="008D0FC0" w:rsidRPr="006E31A4" w:rsidRDefault="008D0FC0" w:rsidP="003C1F7D">
            <w:pPr>
              <w:jc w:val="center"/>
              <w:rPr>
                <w:rFonts w:cstheme="minorHAnsi"/>
                <w:b/>
                <w:bCs/>
              </w:rPr>
            </w:pPr>
          </w:p>
        </w:tc>
        <w:tc>
          <w:tcPr>
            <w:tcW w:w="0" w:type="auto"/>
            <w:tcBorders>
              <w:top w:val="single" w:sz="4" w:space="0" w:color="auto"/>
            </w:tcBorders>
          </w:tcPr>
          <w:p w14:paraId="57B584B8" w14:textId="77777777" w:rsidR="008D0FC0" w:rsidRPr="006E31A4" w:rsidRDefault="008D0FC0" w:rsidP="003C1F7D">
            <w:pPr>
              <w:jc w:val="center"/>
              <w:rPr>
                <w:rFonts w:cstheme="minorHAnsi"/>
                <w:b/>
              </w:rPr>
            </w:pPr>
          </w:p>
        </w:tc>
        <w:tc>
          <w:tcPr>
            <w:tcW w:w="0" w:type="auto"/>
            <w:tcBorders>
              <w:top w:val="single" w:sz="4" w:space="0" w:color="auto"/>
            </w:tcBorders>
          </w:tcPr>
          <w:p w14:paraId="69B15A76" w14:textId="77777777" w:rsidR="008D0FC0" w:rsidRPr="006E31A4" w:rsidRDefault="008D0FC0" w:rsidP="003C1F7D">
            <w:pPr>
              <w:jc w:val="center"/>
              <w:rPr>
                <w:rFonts w:cstheme="minorHAnsi"/>
                <w:b/>
              </w:rPr>
            </w:pPr>
          </w:p>
        </w:tc>
        <w:tc>
          <w:tcPr>
            <w:tcW w:w="0" w:type="auto"/>
            <w:tcBorders>
              <w:top w:val="single" w:sz="4" w:space="0" w:color="auto"/>
            </w:tcBorders>
            <w:shd w:val="clear" w:color="auto" w:fill="auto"/>
          </w:tcPr>
          <w:p w14:paraId="53E855FB" w14:textId="77777777" w:rsidR="008D0FC0" w:rsidRPr="006E31A4" w:rsidRDefault="008D0FC0" w:rsidP="003C1F7D">
            <w:pPr>
              <w:jc w:val="center"/>
              <w:rPr>
                <w:rFonts w:cstheme="minorHAnsi"/>
                <w:b/>
                <w:bCs/>
              </w:rPr>
            </w:pPr>
          </w:p>
        </w:tc>
        <w:tc>
          <w:tcPr>
            <w:tcW w:w="0" w:type="auto"/>
            <w:tcBorders>
              <w:top w:val="single" w:sz="4" w:space="0" w:color="auto"/>
            </w:tcBorders>
          </w:tcPr>
          <w:p w14:paraId="1337545B" w14:textId="77777777" w:rsidR="008D0FC0" w:rsidRPr="006E31A4" w:rsidRDefault="008D0FC0" w:rsidP="003C1F7D">
            <w:pPr>
              <w:jc w:val="center"/>
              <w:rPr>
                <w:rFonts w:cstheme="minorHAnsi"/>
                <w:b/>
                <w:bCs/>
              </w:rPr>
            </w:pPr>
          </w:p>
        </w:tc>
        <w:tc>
          <w:tcPr>
            <w:tcW w:w="0" w:type="auto"/>
            <w:tcBorders>
              <w:top w:val="single" w:sz="4" w:space="0" w:color="auto"/>
            </w:tcBorders>
          </w:tcPr>
          <w:p w14:paraId="4CABD630" w14:textId="77777777" w:rsidR="008D0FC0" w:rsidRPr="006E31A4" w:rsidRDefault="008D0FC0" w:rsidP="003C1F7D">
            <w:pPr>
              <w:jc w:val="center"/>
              <w:rPr>
                <w:rFonts w:cstheme="minorHAnsi"/>
                <w:b/>
              </w:rPr>
            </w:pPr>
          </w:p>
        </w:tc>
        <w:tc>
          <w:tcPr>
            <w:tcW w:w="0" w:type="auto"/>
            <w:tcBorders>
              <w:top w:val="single" w:sz="4" w:space="0" w:color="auto"/>
            </w:tcBorders>
          </w:tcPr>
          <w:p w14:paraId="7744D2F0" w14:textId="77777777" w:rsidR="008D0FC0" w:rsidRPr="006E31A4" w:rsidRDefault="008D0FC0" w:rsidP="003C1F7D">
            <w:pPr>
              <w:jc w:val="center"/>
              <w:rPr>
                <w:rFonts w:cstheme="minorHAnsi"/>
                <w:b/>
                <w:bCs/>
              </w:rPr>
            </w:pPr>
          </w:p>
        </w:tc>
        <w:tc>
          <w:tcPr>
            <w:tcW w:w="0" w:type="auto"/>
            <w:tcBorders>
              <w:top w:val="single" w:sz="4" w:space="0" w:color="auto"/>
            </w:tcBorders>
          </w:tcPr>
          <w:p w14:paraId="265D49C9" w14:textId="77777777" w:rsidR="008D0FC0" w:rsidRPr="00D42A3C" w:rsidRDefault="008D0FC0" w:rsidP="003C1F7D">
            <w:pPr>
              <w:jc w:val="center"/>
              <w:rPr>
                <w:rFonts w:cstheme="minorHAnsi"/>
                <w:bCs/>
              </w:rPr>
            </w:pPr>
          </w:p>
        </w:tc>
      </w:tr>
    </w:tbl>
    <w:p w14:paraId="4AC0EC04" w14:textId="77777777" w:rsidR="008D0FC0" w:rsidRDefault="008D0FC0" w:rsidP="008D0FC0"/>
    <w:p w14:paraId="662B2327" w14:textId="77777777" w:rsidR="008D0FC0" w:rsidRPr="004B58BA" w:rsidRDefault="008D0FC0" w:rsidP="008D0FC0">
      <w:pPr>
        <w:rPr>
          <w:b/>
        </w:rPr>
      </w:pPr>
      <w:r w:rsidRPr="004B58BA">
        <w:rPr>
          <w:b/>
        </w:rPr>
        <w:t>Legenda izvajalcev:</w:t>
      </w:r>
    </w:p>
    <w:p w14:paraId="1FF076DF" w14:textId="77777777" w:rsidR="008D0FC0" w:rsidRPr="00440155" w:rsidRDefault="008D0FC0" w:rsidP="00484E70">
      <w:pPr>
        <w:numPr>
          <w:ilvl w:val="0"/>
          <w:numId w:val="29"/>
        </w:numPr>
        <w:rPr>
          <w:rFonts w:cs="Arial"/>
          <w:bCs/>
          <w:szCs w:val="22"/>
        </w:rPr>
      </w:pPr>
      <w:r w:rsidRPr="004B58BA">
        <w:rPr>
          <w:rFonts w:cs="Arial"/>
          <w:b/>
          <w:bCs/>
          <w:szCs w:val="22"/>
        </w:rPr>
        <w:t>A</w:t>
      </w:r>
      <w:r w:rsidRPr="00440155">
        <w:rPr>
          <w:rFonts w:cs="Arial"/>
          <w:bCs/>
          <w:szCs w:val="22"/>
        </w:rPr>
        <w:t xml:space="preserve"> – Preglednik z NPK za </w:t>
      </w:r>
      <w:r w:rsidRPr="00492E8A">
        <w:rPr>
          <w:rFonts w:cs="Arial"/>
          <w:bCs/>
          <w:szCs w:val="22"/>
        </w:rPr>
        <w:t>zahtevn</w:t>
      </w:r>
      <w:r>
        <w:rPr>
          <w:rFonts w:cs="Arial"/>
          <w:bCs/>
          <w:szCs w:val="22"/>
        </w:rPr>
        <w:t>e</w:t>
      </w:r>
      <w:r w:rsidRPr="00492E8A">
        <w:rPr>
          <w:rFonts w:cs="Arial"/>
          <w:bCs/>
          <w:szCs w:val="22"/>
        </w:rPr>
        <w:t xml:space="preserve"> električn</w:t>
      </w:r>
      <w:r>
        <w:rPr>
          <w:rFonts w:cs="Arial"/>
          <w:bCs/>
          <w:szCs w:val="22"/>
        </w:rPr>
        <w:t>e</w:t>
      </w:r>
      <w:r w:rsidRPr="00492E8A">
        <w:rPr>
          <w:rFonts w:cs="Arial"/>
          <w:bCs/>
          <w:szCs w:val="22"/>
        </w:rPr>
        <w:t xml:space="preserve"> inštalacij</w:t>
      </w:r>
      <w:r>
        <w:rPr>
          <w:rFonts w:cs="Arial"/>
          <w:bCs/>
          <w:szCs w:val="22"/>
        </w:rPr>
        <w:t>e</w:t>
      </w:r>
      <w:r w:rsidRPr="00492E8A">
        <w:rPr>
          <w:rFonts w:cs="Arial"/>
          <w:bCs/>
          <w:szCs w:val="22"/>
        </w:rPr>
        <w:t xml:space="preserve"> in inštalacij</w:t>
      </w:r>
      <w:r>
        <w:rPr>
          <w:rFonts w:cs="Arial"/>
          <w:bCs/>
          <w:szCs w:val="22"/>
        </w:rPr>
        <w:t>e</w:t>
      </w:r>
      <w:r w:rsidRPr="00492E8A">
        <w:rPr>
          <w:rFonts w:cs="Arial"/>
          <w:bCs/>
          <w:szCs w:val="22"/>
        </w:rPr>
        <w:t xml:space="preserve"> zaščite pred delovanjem strele</w:t>
      </w:r>
    </w:p>
    <w:p w14:paraId="670D0B79" w14:textId="77777777" w:rsidR="008D0FC0" w:rsidRPr="00440155" w:rsidRDefault="008D0FC0" w:rsidP="00484E70">
      <w:pPr>
        <w:numPr>
          <w:ilvl w:val="0"/>
          <w:numId w:val="29"/>
        </w:numPr>
        <w:rPr>
          <w:rFonts w:cs="Arial"/>
          <w:bCs/>
          <w:szCs w:val="22"/>
        </w:rPr>
      </w:pPr>
      <w:r w:rsidRPr="004B58BA">
        <w:rPr>
          <w:rFonts w:cs="Arial"/>
          <w:b/>
          <w:bCs/>
          <w:szCs w:val="22"/>
        </w:rPr>
        <w:t>B</w:t>
      </w:r>
      <w:r w:rsidRPr="00440155">
        <w:rPr>
          <w:rFonts w:cs="Arial"/>
          <w:bCs/>
          <w:szCs w:val="22"/>
        </w:rPr>
        <w:t xml:space="preserve"> – Preglednik z NPK za manj</w:t>
      </w:r>
      <w:r>
        <w:rPr>
          <w:rFonts w:cs="Arial"/>
          <w:bCs/>
          <w:szCs w:val="22"/>
        </w:rPr>
        <w:t xml:space="preserve"> </w:t>
      </w:r>
      <w:r w:rsidRPr="00492E8A">
        <w:rPr>
          <w:rFonts w:cs="Arial"/>
          <w:bCs/>
          <w:szCs w:val="22"/>
        </w:rPr>
        <w:t>zahtevn</w:t>
      </w:r>
      <w:r>
        <w:rPr>
          <w:rFonts w:cs="Arial"/>
          <w:bCs/>
          <w:szCs w:val="22"/>
        </w:rPr>
        <w:t>e</w:t>
      </w:r>
      <w:r w:rsidRPr="00492E8A">
        <w:rPr>
          <w:rFonts w:cs="Arial"/>
          <w:bCs/>
          <w:szCs w:val="22"/>
        </w:rPr>
        <w:t xml:space="preserve"> električn</w:t>
      </w:r>
      <w:r>
        <w:rPr>
          <w:rFonts w:cs="Arial"/>
          <w:bCs/>
          <w:szCs w:val="22"/>
        </w:rPr>
        <w:t>e</w:t>
      </w:r>
      <w:r w:rsidRPr="00492E8A">
        <w:rPr>
          <w:rFonts w:cs="Arial"/>
          <w:bCs/>
          <w:szCs w:val="22"/>
        </w:rPr>
        <w:t xml:space="preserve"> inštalacij</w:t>
      </w:r>
      <w:r>
        <w:rPr>
          <w:rFonts w:cs="Arial"/>
          <w:bCs/>
          <w:szCs w:val="22"/>
        </w:rPr>
        <w:t>e</w:t>
      </w:r>
      <w:r w:rsidRPr="00492E8A">
        <w:rPr>
          <w:rFonts w:cs="Arial"/>
          <w:bCs/>
          <w:szCs w:val="22"/>
        </w:rPr>
        <w:t xml:space="preserve"> in inštalacij</w:t>
      </w:r>
      <w:r>
        <w:rPr>
          <w:rFonts w:cs="Arial"/>
          <w:bCs/>
          <w:szCs w:val="22"/>
        </w:rPr>
        <w:t>e</w:t>
      </w:r>
      <w:r w:rsidRPr="00492E8A">
        <w:rPr>
          <w:rFonts w:cs="Arial"/>
          <w:bCs/>
          <w:szCs w:val="22"/>
        </w:rPr>
        <w:t xml:space="preserve"> zaščite pred delovanjem strele</w:t>
      </w:r>
    </w:p>
    <w:p w14:paraId="7A7DFF37" w14:textId="77777777" w:rsidR="008D0FC0" w:rsidRDefault="008D0FC0" w:rsidP="00484E70">
      <w:pPr>
        <w:numPr>
          <w:ilvl w:val="0"/>
          <w:numId w:val="29"/>
        </w:numPr>
        <w:rPr>
          <w:rFonts w:cs="Arial"/>
          <w:bCs/>
          <w:szCs w:val="22"/>
        </w:rPr>
      </w:pPr>
      <w:r w:rsidRPr="004B58BA">
        <w:rPr>
          <w:rFonts w:cs="Arial"/>
          <w:b/>
          <w:bCs/>
          <w:szCs w:val="22"/>
        </w:rPr>
        <w:t>C</w:t>
      </w:r>
      <w:r w:rsidRPr="00440155">
        <w:rPr>
          <w:rFonts w:cs="Arial"/>
          <w:bCs/>
          <w:szCs w:val="22"/>
        </w:rPr>
        <w:t xml:space="preserve"> – </w:t>
      </w:r>
      <w:r w:rsidRPr="004B58BA">
        <w:rPr>
          <w:rFonts w:cs="Arial"/>
          <w:bCs/>
          <w:szCs w:val="22"/>
        </w:rPr>
        <w:t>Ostale oblike sodelovanja pri pregledu električne varnosti:</w:t>
      </w:r>
    </w:p>
    <w:p w14:paraId="4EB4CE27" w14:textId="77777777" w:rsidR="008D0FC0" w:rsidRPr="004B58BA" w:rsidRDefault="008D0FC0" w:rsidP="00484E70">
      <w:pPr>
        <w:numPr>
          <w:ilvl w:val="0"/>
          <w:numId w:val="30"/>
        </w:numPr>
        <w:ind w:left="1134"/>
        <w:rPr>
          <w:rFonts w:cs="Arial"/>
          <w:bCs/>
          <w:szCs w:val="22"/>
        </w:rPr>
      </w:pPr>
      <w:r w:rsidRPr="004B58BA">
        <w:rPr>
          <w:rFonts w:cs="Arial"/>
          <w:bCs/>
          <w:szCs w:val="22"/>
        </w:rPr>
        <w:t xml:space="preserve">varnostni inženir </w:t>
      </w:r>
    </w:p>
    <w:p w14:paraId="09557AAC" w14:textId="77777777" w:rsidR="008D0FC0" w:rsidRPr="004B58BA" w:rsidRDefault="008D0FC0" w:rsidP="00484E70">
      <w:pPr>
        <w:numPr>
          <w:ilvl w:val="0"/>
          <w:numId w:val="30"/>
        </w:numPr>
        <w:ind w:left="1134"/>
        <w:rPr>
          <w:rFonts w:cs="Arial"/>
          <w:bCs/>
          <w:szCs w:val="22"/>
        </w:rPr>
      </w:pPr>
      <w:r w:rsidRPr="004B58BA">
        <w:rPr>
          <w:rFonts w:cs="Arial"/>
          <w:bCs/>
          <w:szCs w:val="22"/>
        </w:rPr>
        <w:t>skrbniki električne varnosti</w:t>
      </w:r>
    </w:p>
    <w:p w14:paraId="2F4FDD6B" w14:textId="77777777" w:rsidR="008D0FC0" w:rsidRPr="004B58BA" w:rsidRDefault="008D0FC0" w:rsidP="00484E70">
      <w:pPr>
        <w:numPr>
          <w:ilvl w:val="0"/>
          <w:numId w:val="30"/>
        </w:numPr>
        <w:ind w:left="1134"/>
        <w:rPr>
          <w:rFonts w:cs="Arial"/>
          <w:bCs/>
          <w:szCs w:val="22"/>
        </w:rPr>
      </w:pPr>
      <w:r w:rsidRPr="004B58BA">
        <w:rPr>
          <w:rFonts w:cs="Arial"/>
          <w:bCs/>
          <w:szCs w:val="22"/>
        </w:rPr>
        <w:t>preglednik varnostne razsvetljave</w:t>
      </w:r>
    </w:p>
    <w:p w14:paraId="25EE2FE8" w14:textId="77777777" w:rsidR="008D0FC0" w:rsidRPr="004B58BA" w:rsidRDefault="008D0FC0" w:rsidP="00484E70">
      <w:pPr>
        <w:numPr>
          <w:ilvl w:val="0"/>
          <w:numId w:val="30"/>
        </w:numPr>
        <w:ind w:left="1134"/>
        <w:rPr>
          <w:rFonts w:cs="Arial"/>
          <w:bCs/>
          <w:szCs w:val="22"/>
        </w:rPr>
      </w:pPr>
      <w:r w:rsidRPr="004B58BA">
        <w:rPr>
          <w:rFonts w:cs="Arial"/>
          <w:bCs/>
          <w:szCs w:val="22"/>
        </w:rPr>
        <w:t xml:space="preserve">homologiran organ za preglede NN električnih inštalacij vozil ter električne vleke </w:t>
      </w:r>
    </w:p>
    <w:p w14:paraId="3DB0AF8C" w14:textId="77777777" w:rsidR="008D0FC0" w:rsidRPr="004B58BA" w:rsidRDefault="008D0FC0" w:rsidP="00484E70">
      <w:pPr>
        <w:numPr>
          <w:ilvl w:val="0"/>
          <w:numId w:val="29"/>
        </w:numPr>
        <w:spacing w:after="120"/>
        <w:rPr>
          <w:rFonts w:cs="Arial"/>
          <w:bCs/>
          <w:szCs w:val="22"/>
        </w:rPr>
      </w:pPr>
      <w:r w:rsidRPr="004B58BA">
        <w:rPr>
          <w:rFonts w:cs="Arial"/>
          <w:b/>
          <w:bCs/>
          <w:szCs w:val="22"/>
        </w:rPr>
        <w:t>L</w:t>
      </w:r>
      <w:r w:rsidRPr="004B58BA">
        <w:rPr>
          <w:rFonts w:cs="Arial"/>
          <w:bCs/>
          <w:szCs w:val="22"/>
        </w:rPr>
        <w:t xml:space="preserve"> – Lastnik oz. z njegove strani imenovan skrbnik – nadzornik električnih inštalacij ali </w:t>
      </w:r>
      <w:proofErr w:type="spellStart"/>
      <w:r w:rsidRPr="004B58BA">
        <w:rPr>
          <w:rFonts w:cs="Arial"/>
          <w:bCs/>
          <w:szCs w:val="22"/>
        </w:rPr>
        <w:t>upravljalec</w:t>
      </w:r>
      <w:proofErr w:type="spellEnd"/>
      <w:r w:rsidRPr="004B58BA">
        <w:rPr>
          <w:rFonts w:cs="Arial"/>
          <w:bCs/>
          <w:szCs w:val="22"/>
        </w:rPr>
        <w:t xml:space="preserve"> z organizirano dejavnostjo skladno z GZ</w:t>
      </w:r>
    </w:p>
    <w:p w14:paraId="3E4B66A6" w14:textId="77777777" w:rsidR="008D0FC0" w:rsidRPr="004B58BA" w:rsidRDefault="008D0FC0" w:rsidP="008D0FC0">
      <w:pPr>
        <w:rPr>
          <w:b/>
          <w:sz w:val="20"/>
        </w:rPr>
      </w:pPr>
      <w:r w:rsidRPr="004B58BA">
        <w:rPr>
          <w:b/>
          <w:sz w:val="20"/>
        </w:rPr>
        <w:t xml:space="preserve">Legenda </w:t>
      </w:r>
      <w:r w:rsidRPr="004B58BA">
        <w:rPr>
          <w:b/>
        </w:rPr>
        <w:t>izvornega predpisa</w:t>
      </w:r>
      <w:r w:rsidRPr="004B58BA">
        <w:rPr>
          <w:b/>
          <w:sz w:val="20"/>
        </w:rPr>
        <w:t>:</w:t>
      </w:r>
    </w:p>
    <w:p w14:paraId="6DADD182" w14:textId="77777777" w:rsidR="008D0FC0" w:rsidRPr="004B58BA" w:rsidRDefault="008D0FC0" w:rsidP="00484E70">
      <w:pPr>
        <w:numPr>
          <w:ilvl w:val="0"/>
          <w:numId w:val="29"/>
        </w:numPr>
        <w:rPr>
          <w:rFonts w:cs="Arial"/>
          <w:bCs/>
          <w:szCs w:val="22"/>
        </w:rPr>
      </w:pPr>
      <w:r w:rsidRPr="004B58BA">
        <w:rPr>
          <w:rFonts w:cs="Arial"/>
          <w:b/>
          <w:bCs/>
          <w:szCs w:val="22"/>
        </w:rPr>
        <w:t>I</w:t>
      </w:r>
      <w:r w:rsidRPr="004B58BA">
        <w:rPr>
          <w:rFonts w:cs="Arial"/>
          <w:bCs/>
          <w:szCs w:val="22"/>
        </w:rPr>
        <w:t xml:space="preserve"> - Pravilnik o vzdrževanju elektroenergetskih postrojev</w:t>
      </w:r>
    </w:p>
    <w:p w14:paraId="404B54F3" w14:textId="77777777" w:rsidR="008D0FC0" w:rsidRPr="004B58BA" w:rsidRDefault="008D0FC0" w:rsidP="00484E70">
      <w:pPr>
        <w:numPr>
          <w:ilvl w:val="0"/>
          <w:numId w:val="29"/>
        </w:numPr>
        <w:rPr>
          <w:rFonts w:cs="Arial"/>
          <w:bCs/>
          <w:szCs w:val="22"/>
        </w:rPr>
      </w:pPr>
      <w:r w:rsidRPr="004B58BA">
        <w:rPr>
          <w:rFonts w:cs="Arial"/>
          <w:b/>
          <w:bCs/>
          <w:szCs w:val="22"/>
        </w:rPr>
        <w:t>II</w:t>
      </w:r>
      <w:r w:rsidRPr="004B58BA">
        <w:rPr>
          <w:rFonts w:cs="Arial"/>
          <w:bCs/>
          <w:szCs w:val="22"/>
        </w:rPr>
        <w:t xml:space="preserve"> - Pravilnik o zahtevah za nizkonapetostne električne inštalacije v stavbah (NNELI)</w:t>
      </w:r>
    </w:p>
    <w:p w14:paraId="2506B756" w14:textId="77777777" w:rsidR="008D0FC0" w:rsidRPr="004B58BA" w:rsidRDefault="008D0FC0" w:rsidP="00484E70">
      <w:pPr>
        <w:numPr>
          <w:ilvl w:val="0"/>
          <w:numId w:val="29"/>
        </w:numPr>
        <w:rPr>
          <w:rFonts w:cs="Arial"/>
          <w:bCs/>
          <w:szCs w:val="22"/>
        </w:rPr>
      </w:pPr>
      <w:r w:rsidRPr="004B58BA">
        <w:rPr>
          <w:rFonts w:cs="Arial"/>
          <w:b/>
          <w:bCs/>
          <w:szCs w:val="22"/>
        </w:rPr>
        <w:t>III</w:t>
      </w:r>
      <w:r w:rsidRPr="004B58BA">
        <w:rPr>
          <w:rFonts w:cs="Arial"/>
          <w:bCs/>
          <w:szCs w:val="22"/>
        </w:rPr>
        <w:t xml:space="preserve"> - Pravilnik o zaščiti stavb pred delovanjem strele (LPS)</w:t>
      </w:r>
    </w:p>
    <w:p w14:paraId="0DB4158B" w14:textId="30309403" w:rsidR="008D0FC0" w:rsidRPr="004B58BA" w:rsidRDefault="008D0FC0" w:rsidP="00484E70">
      <w:pPr>
        <w:numPr>
          <w:ilvl w:val="0"/>
          <w:numId w:val="29"/>
        </w:numPr>
        <w:rPr>
          <w:rFonts w:cs="Arial"/>
          <w:bCs/>
          <w:szCs w:val="22"/>
        </w:rPr>
      </w:pPr>
      <w:r w:rsidRPr="004B58BA">
        <w:rPr>
          <w:rFonts w:cs="Arial"/>
          <w:b/>
          <w:bCs/>
          <w:szCs w:val="22"/>
        </w:rPr>
        <w:t>IV</w:t>
      </w:r>
      <w:r w:rsidRPr="004B58BA">
        <w:rPr>
          <w:rFonts w:cs="Arial"/>
          <w:bCs/>
          <w:szCs w:val="22"/>
        </w:rPr>
        <w:t xml:space="preserve"> -</w:t>
      </w:r>
      <w:r w:rsidR="00E4457C">
        <w:rPr>
          <w:rFonts w:cs="Arial"/>
          <w:bCs/>
          <w:szCs w:val="22"/>
        </w:rPr>
        <w:t xml:space="preserve"> </w:t>
      </w:r>
      <w:r w:rsidRPr="004B58BA">
        <w:rPr>
          <w:rFonts w:cs="Arial"/>
          <w:bCs/>
          <w:szCs w:val="22"/>
        </w:rPr>
        <w:t>Pravilnik o zaščiti nizkonapetostnih omrežij in pripadajočih transformatorskih postaj</w:t>
      </w:r>
    </w:p>
    <w:p w14:paraId="50AB2AEB" w14:textId="07663FB1" w:rsidR="008D0FC0" w:rsidRPr="004B58BA" w:rsidRDefault="008D0FC0" w:rsidP="00484E70">
      <w:pPr>
        <w:numPr>
          <w:ilvl w:val="0"/>
          <w:numId w:val="29"/>
        </w:numPr>
        <w:rPr>
          <w:rFonts w:cs="Arial"/>
          <w:bCs/>
          <w:szCs w:val="22"/>
        </w:rPr>
      </w:pPr>
      <w:r w:rsidRPr="004B58BA">
        <w:rPr>
          <w:rFonts w:cs="Arial"/>
          <w:b/>
          <w:bCs/>
          <w:szCs w:val="22"/>
        </w:rPr>
        <w:t>V</w:t>
      </w:r>
      <w:r w:rsidRPr="004B58BA">
        <w:rPr>
          <w:rFonts w:cs="Arial"/>
          <w:bCs/>
          <w:szCs w:val="22"/>
        </w:rPr>
        <w:t xml:space="preserve"> -</w:t>
      </w:r>
      <w:r w:rsidR="00E4457C">
        <w:rPr>
          <w:rFonts w:cs="Arial"/>
          <w:bCs/>
          <w:szCs w:val="22"/>
        </w:rPr>
        <w:t xml:space="preserve"> </w:t>
      </w:r>
      <w:r w:rsidRPr="004B58BA">
        <w:rPr>
          <w:rFonts w:cs="Arial"/>
          <w:bCs/>
          <w:szCs w:val="22"/>
        </w:rPr>
        <w:t xml:space="preserve">Pravilnik o </w:t>
      </w:r>
      <w:proofErr w:type="spellStart"/>
      <w:r w:rsidRPr="004B58BA">
        <w:rPr>
          <w:rFonts w:cs="Arial"/>
          <w:bCs/>
          <w:szCs w:val="22"/>
        </w:rPr>
        <w:t>protieksplozijski</w:t>
      </w:r>
      <w:proofErr w:type="spellEnd"/>
      <w:r w:rsidRPr="004B58BA">
        <w:rPr>
          <w:rFonts w:cs="Arial"/>
          <w:bCs/>
          <w:szCs w:val="22"/>
        </w:rPr>
        <w:t xml:space="preserve"> zaščiti (Uradni list RS, št. 41/16)</w:t>
      </w:r>
    </w:p>
    <w:p w14:paraId="519A66C4" w14:textId="1A37529C" w:rsidR="008D0FC0" w:rsidRPr="004B58BA" w:rsidRDefault="008D0FC0" w:rsidP="00484E70">
      <w:pPr>
        <w:numPr>
          <w:ilvl w:val="0"/>
          <w:numId w:val="29"/>
        </w:numPr>
        <w:rPr>
          <w:rFonts w:cs="Arial"/>
          <w:bCs/>
          <w:szCs w:val="22"/>
        </w:rPr>
      </w:pPr>
      <w:r w:rsidRPr="004B58BA">
        <w:rPr>
          <w:rFonts w:cs="Arial"/>
          <w:b/>
          <w:bCs/>
          <w:szCs w:val="22"/>
        </w:rPr>
        <w:t>VI</w:t>
      </w:r>
      <w:r w:rsidRPr="004B58BA">
        <w:rPr>
          <w:rFonts w:cs="Arial"/>
          <w:bCs/>
          <w:szCs w:val="22"/>
        </w:rPr>
        <w:t xml:space="preserve"> -</w:t>
      </w:r>
      <w:r w:rsidR="00E4457C">
        <w:rPr>
          <w:rFonts w:cs="Arial"/>
          <w:bCs/>
          <w:szCs w:val="22"/>
        </w:rPr>
        <w:t xml:space="preserve"> </w:t>
      </w:r>
      <w:r w:rsidRPr="004B58BA">
        <w:rPr>
          <w:rFonts w:cs="Arial"/>
          <w:bCs/>
          <w:szCs w:val="22"/>
        </w:rPr>
        <w:t>Pravilnik o varnosti in zdravju pri uporabi delovne opreme (VZUDO)</w:t>
      </w:r>
    </w:p>
    <w:p w14:paraId="2B654E89" w14:textId="77777777" w:rsidR="008D0FC0" w:rsidRPr="004B58BA" w:rsidRDefault="008D0FC0" w:rsidP="00484E70">
      <w:pPr>
        <w:numPr>
          <w:ilvl w:val="0"/>
          <w:numId w:val="29"/>
        </w:numPr>
        <w:rPr>
          <w:rFonts w:cs="Arial"/>
          <w:bCs/>
          <w:szCs w:val="22"/>
        </w:rPr>
      </w:pPr>
      <w:r w:rsidRPr="004B58BA">
        <w:rPr>
          <w:rFonts w:cs="Arial"/>
          <w:b/>
          <w:bCs/>
          <w:szCs w:val="22"/>
        </w:rPr>
        <w:t>VII</w:t>
      </w:r>
      <w:r w:rsidRPr="004B58BA">
        <w:rPr>
          <w:rFonts w:cs="Arial"/>
          <w:bCs/>
          <w:szCs w:val="22"/>
        </w:rPr>
        <w:t xml:space="preserve"> - Pravilnik o gradbiščih, Uredba o zagotavljanju varnosti in zdravja pri delu na začasnih in premičnih deloviščih</w:t>
      </w:r>
    </w:p>
    <w:p w14:paraId="6882B5BC" w14:textId="77777777" w:rsidR="008D0FC0" w:rsidRPr="00440155" w:rsidRDefault="008D0FC0" w:rsidP="008D0FC0">
      <w:r w:rsidRPr="00440155">
        <w:t>Legenda vrste pregleda:</w:t>
      </w:r>
    </w:p>
    <w:p w14:paraId="7982D093" w14:textId="23E44614" w:rsidR="008D0FC0" w:rsidRPr="004B58BA" w:rsidRDefault="008D0FC0" w:rsidP="00484E70">
      <w:pPr>
        <w:numPr>
          <w:ilvl w:val="0"/>
          <w:numId w:val="29"/>
        </w:numPr>
        <w:rPr>
          <w:rFonts w:cs="Arial"/>
          <w:bCs/>
          <w:szCs w:val="22"/>
        </w:rPr>
      </w:pPr>
      <w:r w:rsidRPr="004B58BA">
        <w:rPr>
          <w:rFonts w:cs="Arial"/>
          <w:b/>
          <w:bCs/>
          <w:szCs w:val="22"/>
        </w:rPr>
        <w:t>0</w:t>
      </w:r>
      <w:r w:rsidRPr="004B58BA">
        <w:rPr>
          <w:rFonts w:cs="Arial"/>
          <w:bCs/>
          <w:szCs w:val="22"/>
        </w:rPr>
        <w:t xml:space="preserve"> – Vizualni pregled po II in III, </w:t>
      </w:r>
      <w:r w:rsidR="00DD7FF4">
        <w:rPr>
          <w:rFonts w:cs="Arial"/>
          <w:bCs/>
          <w:szCs w:val="22"/>
        </w:rPr>
        <w:t>točke</w:t>
      </w:r>
      <w:r w:rsidRPr="004B58BA">
        <w:rPr>
          <w:rFonts w:cs="Arial"/>
          <w:bCs/>
          <w:szCs w:val="22"/>
        </w:rPr>
        <w:t xml:space="preserve"> 12.2 v TSG-002 ali TSG 003.</w:t>
      </w:r>
    </w:p>
    <w:p w14:paraId="2A888B18" w14:textId="345FE8A1" w:rsidR="008D0FC0" w:rsidRPr="004B58BA" w:rsidRDefault="008D0FC0" w:rsidP="00484E70">
      <w:pPr>
        <w:numPr>
          <w:ilvl w:val="0"/>
          <w:numId w:val="29"/>
        </w:numPr>
        <w:rPr>
          <w:rFonts w:cs="Arial"/>
          <w:bCs/>
          <w:szCs w:val="22"/>
        </w:rPr>
      </w:pPr>
      <w:r w:rsidRPr="004B58BA">
        <w:rPr>
          <w:rFonts w:cs="Arial"/>
          <w:b/>
          <w:bCs/>
          <w:szCs w:val="22"/>
        </w:rPr>
        <w:t xml:space="preserve">1 </w:t>
      </w:r>
      <w:r w:rsidRPr="004B58BA">
        <w:rPr>
          <w:rFonts w:cs="Arial"/>
          <w:bCs/>
          <w:szCs w:val="22"/>
        </w:rPr>
        <w:t xml:space="preserve">– Preskus po II in III, </w:t>
      </w:r>
      <w:r w:rsidR="00DD7FF4">
        <w:rPr>
          <w:rFonts w:cs="Arial"/>
          <w:bCs/>
          <w:szCs w:val="22"/>
        </w:rPr>
        <w:t>točke</w:t>
      </w:r>
      <w:r w:rsidRPr="004B58BA">
        <w:rPr>
          <w:rFonts w:cs="Arial"/>
          <w:bCs/>
          <w:szCs w:val="22"/>
        </w:rPr>
        <w:t xml:space="preserve"> 12.3 v TSG-002 ali TSG 003 </w:t>
      </w:r>
    </w:p>
    <w:p w14:paraId="534CDC94" w14:textId="612FC2EC" w:rsidR="008D0FC0" w:rsidRPr="004B58BA" w:rsidRDefault="008D0FC0" w:rsidP="00484E70">
      <w:pPr>
        <w:numPr>
          <w:ilvl w:val="0"/>
          <w:numId w:val="29"/>
        </w:numPr>
        <w:rPr>
          <w:rFonts w:cs="Arial"/>
          <w:bCs/>
          <w:szCs w:val="22"/>
        </w:rPr>
      </w:pPr>
      <w:r w:rsidRPr="004B58BA">
        <w:rPr>
          <w:rFonts w:cs="Arial"/>
          <w:bCs/>
          <w:szCs w:val="22"/>
        </w:rPr>
        <w:t xml:space="preserve">2 – Meritev po II in III, </w:t>
      </w:r>
      <w:r w:rsidR="00DD7FF4">
        <w:rPr>
          <w:rFonts w:cs="Arial"/>
          <w:bCs/>
          <w:szCs w:val="22"/>
        </w:rPr>
        <w:t>točke</w:t>
      </w:r>
      <w:r w:rsidRPr="004B58BA">
        <w:rPr>
          <w:rFonts w:cs="Arial"/>
          <w:bCs/>
          <w:szCs w:val="22"/>
        </w:rPr>
        <w:t xml:space="preserve"> 12.4 v TSG-002 ali TSG 003</w:t>
      </w:r>
    </w:p>
    <w:p w14:paraId="46B6F0D5" w14:textId="772790EB" w:rsidR="008D0FC0" w:rsidRPr="004B58BA" w:rsidRDefault="008D0FC0" w:rsidP="00484E70">
      <w:pPr>
        <w:numPr>
          <w:ilvl w:val="0"/>
          <w:numId w:val="29"/>
        </w:numPr>
        <w:rPr>
          <w:rFonts w:cs="Arial"/>
          <w:bCs/>
          <w:szCs w:val="22"/>
        </w:rPr>
      </w:pPr>
      <w:r w:rsidRPr="004B58BA">
        <w:rPr>
          <w:rFonts w:cs="Arial"/>
          <w:bCs/>
          <w:szCs w:val="22"/>
        </w:rPr>
        <w:t xml:space="preserve">3 – Vzdrževalni pregled po II in III, </w:t>
      </w:r>
      <w:r w:rsidR="00DD7FF4">
        <w:rPr>
          <w:rFonts w:cs="Arial"/>
          <w:bCs/>
          <w:szCs w:val="22"/>
        </w:rPr>
        <w:t>točka</w:t>
      </w:r>
      <w:r w:rsidRPr="004B58BA">
        <w:rPr>
          <w:rFonts w:cs="Arial"/>
          <w:bCs/>
          <w:szCs w:val="22"/>
        </w:rPr>
        <w:t xml:space="preserve"> 12.5 v TSG-002 ali TSG 003, ali drug pregled prilagojen vrsti inštalacije, postroju ali opremi</w:t>
      </w:r>
    </w:p>
    <w:p w14:paraId="7341F7C3" w14:textId="77777777" w:rsidR="008D0FC0" w:rsidRPr="004B58BA" w:rsidRDefault="008D0FC0" w:rsidP="00484E70">
      <w:pPr>
        <w:numPr>
          <w:ilvl w:val="0"/>
          <w:numId w:val="29"/>
        </w:numPr>
        <w:rPr>
          <w:rFonts w:cs="Arial"/>
          <w:bCs/>
          <w:szCs w:val="22"/>
        </w:rPr>
      </w:pPr>
      <w:r w:rsidRPr="004B58BA">
        <w:rPr>
          <w:rFonts w:cs="Arial"/>
          <w:b/>
          <w:bCs/>
          <w:szCs w:val="22"/>
        </w:rPr>
        <w:t>P</w:t>
      </w:r>
      <w:r w:rsidRPr="004B58BA">
        <w:rPr>
          <w:rFonts w:cs="Arial"/>
          <w:bCs/>
          <w:szCs w:val="22"/>
        </w:rPr>
        <w:t xml:space="preserve"> – Preverjanje (pregled, preizkus in meritve)</w:t>
      </w:r>
    </w:p>
    <w:p w14:paraId="44CAF29E" w14:textId="77777777" w:rsidR="008D0FC0" w:rsidRDefault="008D0FC0" w:rsidP="008D0FC0">
      <w:pPr>
        <w:rPr>
          <w:rFonts w:cs="Arial"/>
          <w:szCs w:val="22"/>
        </w:rPr>
      </w:pPr>
    </w:p>
    <w:p w14:paraId="38CA7E20" w14:textId="77777777" w:rsidR="008D0FC0" w:rsidRPr="004B58BA" w:rsidRDefault="008D0FC0" w:rsidP="008D0FC0">
      <w:pPr>
        <w:rPr>
          <w:rFonts w:cs="Arial"/>
          <w:b/>
          <w:szCs w:val="22"/>
        </w:rPr>
      </w:pPr>
      <w:r w:rsidRPr="004B58BA">
        <w:rPr>
          <w:rFonts w:cs="Arial"/>
          <w:b/>
          <w:szCs w:val="22"/>
        </w:rPr>
        <w:t>Razlaga sestavljenega zapisa:</w:t>
      </w:r>
    </w:p>
    <w:p w14:paraId="4B556C96" w14:textId="77777777" w:rsidR="008D0FC0" w:rsidRPr="004B58BA" w:rsidRDefault="008D0FC0" w:rsidP="008D0FC0">
      <w:pPr>
        <w:rPr>
          <w:rFonts w:cs="Arial"/>
          <w:i/>
          <w:szCs w:val="22"/>
        </w:rPr>
      </w:pPr>
      <w:r w:rsidRPr="004B58BA">
        <w:rPr>
          <w:rFonts w:cs="Arial"/>
          <w:i/>
          <w:szCs w:val="22"/>
        </w:rPr>
        <w:t xml:space="preserve">Odgovorna oseba vrsta pregleda </w:t>
      </w:r>
      <w:proofErr w:type="spellStart"/>
      <w:r w:rsidRPr="004B58BA">
        <w:rPr>
          <w:rFonts w:cs="Arial"/>
          <w:i/>
          <w:szCs w:val="22"/>
        </w:rPr>
        <w:t>regulativa</w:t>
      </w:r>
      <w:proofErr w:type="spellEnd"/>
    </w:p>
    <w:p w14:paraId="2733A3F7" w14:textId="77777777" w:rsidR="008D0FC0" w:rsidRPr="004B58BA" w:rsidRDefault="008D0FC0" w:rsidP="008D0FC0">
      <w:pPr>
        <w:rPr>
          <w:rFonts w:cs="Arial"/>
          <w:szCs w:val="22"/>
        </w:rPr>
      </w:pPr>
      <w:r w:rsidRPr="004B58BA">
        <w:rPr>
          <w:rFonts w:cs="Arial"/>
          <w:szCs w:val="22"/>
        </w:rPr>
        <w:t xml:space="preserve">Primer: </w:t>
      </w:r>
    </w:p>
    <w:p w14:paraId="0325FCAC" w14:textId="77777777" w:rsidR="008D0FC0" w:rsidRDefault="008D0FC0" w:rsidP="008D0FC0">
      <w:pPr>
        <w:rPr>
          <w:rFonts w:cs="Arial"/>
          <w:szCs w:val="22"/>
        </w:rPr>
      </w:pPr>
      <w:r w:rsidRPr="004B58BA">
        <w:rPr>
          <w:rFonts w:cs="Arial"/>
          <w:b/>
          <w:szCs w:val="22"/>
        </w:rPr>
        <w:t>AP II/III</w:t>
      </w:r>
      <w:r w:rsidRPr="004B58BA">
        <w:rPr>
          <w:rFonts w:cs="Arial"/>
          <w:szCs w:val="22"/>
        </w:rPr>
        <w:t xml:space="preserve">, kar pomeni: </w:t>
      </w:r>
    </w:p>
    <w:p w14:paraId="635AFFF7" w14:textId="77777777" w:rsidR="008D0FC0" w:rsidRDefault="008D0FC0" w:rsidP="008D0FC0">
      <w:pPr>
        <w:rPr>
          <w:rFonts w:cs="Arial"/>
          <w:szCs w:val="22"/>
        </w:rPr>
      </w:pPr>
      <w:r w:rsidRPr="004B58BA">
        <w:rPr>
          <w:rFonts w:cs="Arial"/>
          <w:szCs w:val="22"/>
        </w:rPr>
        <w:t>Preglednik NPK za zahtevne električne inštalacije in inštalacije zaščite pred delovanjem strele (A) izvede preverjanje(P) po pravilniku NNELI in LPS (II/III).</w:t>
      </w:r>
    </w:p>
    <w:p w14:paraId="351A8A63" w14:textId="77777777" w:rsidR="008D0FC0" w:rsidRDefault="008D0FC0" w:rsidP="008D0FC0">
      <w:pPr>
        <w:rPr>
          <w:rFonts w:cs="Arial"/>
          <w:szCs w:val="22"/>
        </w:rPr>
      </w:pPr>
    </w:p>
    <w:p w14:paraId="563BD8C5" w14:textId="77777777" w:rsidR="008D0FC0" w:rsidRPr="004B58BA" w:rsidRDefault="008D0FC0" w:rsidP="008D0FC0">
      <w:pPr>
        <w:rPr>
          <w:rFonts w:cs="Arial"/>
          <w:b/>
          <w:szCs w:val="22"/>
        </w:rPr>
      </w:pPr>
      <w:r w:rsidRPr="004B58BA">
        <w:rPr>
          <w:rFonts w:cs="Arial"/>
          <w:b/>
          <w:szCs w:val="22"/>
        </w:rPr>
        <w:t>OPOMBA:</w:t>
      </w:r>
    </w:p>
    <w:p w14:paraId="50F7F17B" w14:textId="77777777" w:rsidR="008D0FC0" w:rsidRPr="004B58BA" w:rsidRDefault="008D0FC0" w:rsidP="008D0FC0">
      <w:pPr>
        <w:rPr>
          <w:rFonts w:cs="Arial"/>
          <w:szCs w:val="22"/>
        </w:rPr>
      </w:pPr>
      <w:r w:rsidRPr="004B58BA">
        <w:rPr>
          <w:rFonts w:cs="Arial"/>
          <w:szCs w:val="22"/>
        </w:rPr>
        <w:t>Lastnik oz. neposredni uporabnik stavbe, objekta, električne inštalacije ob njegovem koriščenju stalno vizualno preverja tudi brezhibnost električnih inštalacij in v primeru neustreznega stanja o tem obvesti odgovorno osebo oz. si zagotovi pregled s strani strokovne osebe.</w:t>
      </w:r>
    </w:p>
    <w:p w14:paraId="52F7D572" w14:textId="4C9630CE" w:rsidR="008D0FC0" w:rsidRPr="004B58BA" w:rsidRDefault="008D0FC0" w:rsidP="008D0FC0">
      <w:pPr>
        <w:rPr>
          <w:rFonts w:cs="Arial"/>
          <w:szCs w:val="22"/>
        </w:rPr>
      </w:pPr>
      <w:r w:rsidRPr="004B58BA">
        <w:rPr>
          <w:rFonts w:cs="Arial"/>
          <w:szCs w:val="22"/>
        </w:rPr>
        <w:t xml:space="preserve">Kadar stavba vključuje različno zahtevne električne inštalacije in elektroenergetske postroje, periodo vzdrževalnih pregledov in preverjanj določimo različno, glede na njihovo zahtevnost. Periodi obveznih vizualnih pregledov in preverjanj zunanjega sistem LPS naj bosta skladni s periodami obveznih pregledov in preverjanj NNELI najzahtevnejše električne inštalacije ali postroja v </w:t>
      </w:r>
      <w:r w:rsidR="0079183D">
        <w:rPr>
          <w:rFonts w:cs="Arial"/>
          <w:szCs w:val="22"/>
        </w:rPr>
        <w:t>stavbi</w:t>
      </w:r>
      <w:r w:rsidRPr="004B58BA">
        <w:rPr>
          <w:rFonts w:cs="Arial"/>
          <w:szCs w:val="22"/>
        </w:rPr>
        <w:t xml:space="preserve"> in se izvajata hkrati.</w:t>
      </w:r>
      <w:r w:rsidR="00E4457C">
        <w:rPr>
          <w:rFonts w:cs="Arial"/>
          <w:szCs w:val="22"/>
        </w:rPr>
        <w:t xml:space="preserve"> </w:t>
      </w:r>
      <w:r w:rsidRPr="004B58BA">
        <w:rPr>
          <w:rFonts w:cs="Arial"/>
          <w:szCs w:val="22"/>
        </w:rPr>
        <w:t>Vizualni pregled in preverjanje notranjega sistem LPS in NNELI, ostalih električnih inštalacij in postrojev v isti stavbi se, kadar to ocena tveganja ne določi drugače, izvaja po periodiki zahtevani za to vrsto električne inštalacije ali postroja.</w:t>
      </w:r>
    </w:p>
    <w:p w14:paraId="18D5515A" w14:textId="77777777" w:rsidR="008D0FC0" w:rsidRDefault="008D0FC0" w:rsidP="008D0FC0">
      <w:pPr>
        <w:rPr>
          <w:rFonts w:cs="Arial"/>
          <w:bCs/>
          <w:szCs w:val="22"/>
        </w:rPr>
      </w:pPr>
    </w:p>
    <w:p w14:paraId="4A9EA9AF" w14:textId="77777777" w:rsidR="008D0FC0" w:rsidRPr="008D0FC0" w:rsidRDefault="008D0FC0" w:rsidP="008D0FC0">
      <w:pPr>
        <w:rPr>
          <w:rFonts w:cs="Arial"/>
          <w:szCs w:val="22"/>
        </w:rPr>
      </w:pPr>
    </w:p>
    <w:p w14:paraId="20387460" w14:textId="77777777" w:rsidR="008D0FC0" w:rsidRDefault="008D0FC0" w:rsidP="008D0FC0">
      <w:pPr>
        <w:rPr>
          <w:rFonts w:cs="Arial"/>
          <w:szCs w:val="22"/>
        </w:rPr>
        <w:sectPr w:rsidR="008D0FC0" w:rsidSect="008D0FC0">
          <w:footnotePr>
            <w:numFmt w:val="chicago"/>
          </w:footnotePr>
          <w:pgSz w:w="16840" w:h="11907" w:orient="landscape" w:code="9"/>
          <w:pgMar w:top="1134" w:right="1134" w:bottom="1134" w:left="1134" w:header="425" w:footer="567" w:gutter="0"/>
          <w:cols w:space="708"/>
          <w:titlePg/>
          <w:docGrid w:linePitch="299"/>
        </w:sectPr>
      </w:pPr>
    </w:p>
    <w:p w14:paraId="70B1BF72" w14:textId="6E0A67AE" w:rsidR="008D0FC0" w:rsidRPr="00AC525D" w:rsidRDefault="008D0FC0" w:rsidP="00246FB6">
      <w:pPr>
        <w:ind w:right="283"/>
        <w:rPr>
          <w:rFonts w:cs="Arial"/>
          <w:szCs w:val="22"/>
        </w:rPr>
      </w:pPr>
    </w:p>
    <w:p w14:paraId="0A09D3F3" w14:textId="77777777" w:rsidR="00656D30" w:rsidRDefault="0042549D" w:rsidP="00246FB6">
      <w:pPr>
        <w:pStyle w:val="Naslov2"/>
        <w:ind w:left="578" w:right="283" w:hanging="578"/>
      </w:pPr>
      <w:bookmarkStart w:id="105" w:name="_Toc174491"/>
      <w:r w:rsidRPr="00AC525D">
        <w:t xml:space="preserve">Zapisnik o </w:t>
      </w:r>
      <w:r w:rsidR="00FE38C7" w:rsidRPr="00AC525D">
        <w:t>preverjanju</w:t>
      </w:r>
      <w:bookmarkEnd w:id="105"/>
    </w:p>
    <w:p w14:paraId="306AD6EE" w14:textId="63C4BD3B" w:rsidR="00C1548B" w:rsidRDefault="00C1548B" w:rsidP="00246FB6">
      <w:pPr>
        <w:suppressAutoHyphens/>
        <w:spacing w:after="120"/>
        <w:ind w:right="283"/>
        <w:rPr>
          <w:rFonts w:cs="Arial"/>
          <w:szCs w:val="22"/>
        </w:rPr>
      </w:pPr>
      <w:r w:rsidRPr="00ED4753">
        <w:rPr>
          <w:rFonts w:cs="Arial"/>
          <w:szCs w:val="22"/>
        </w:rPr>
        <w:t>(1)</w:t>
      </w:r>
      <w:r w:rsidR="000B3441" w:rsidRPr="00ED4753">
        <w:rPr>
          <w:rFonts w:cs="Arial"/>
          <w:szCs w:val="22"/>
        </w:rPr>
        <w:t xml:space="preserve"> </w:t>
      </w:r>
      <w:r w:rsidRPr="00ED4753">
        <w:rPr>
          <w:rFonts w:cs="Arial"/>
          <w:szCs w:val="22"/>
        </w:rPr>
        <w:t xml:space="preserve">Preglednik mora sestaviti </w:t>
      </w:r>
      <w:r w:rsidR="00586CD5" w:rsidRPr="00ED4753">
        <w:rPr>
          <w:rFonts w:cs="Arial"/>
          <w:szCs w:val="22"/>
        </w:rPr>
        <w:t>zapisnik</w:t>
      </w:r>
      <w:r w:rsidRPr="00ED4753">
        <w:rPr>
          <w:rFonts w:cs="Arial"/>
          <w:szCs w:val="22"/>
        </w:rPr>
        <w:t xml:space="preserve"> o opravljenem </w:t>
      </w:r>
      <w:r w:rsidR="00FE38C7">
        <w:rPr>
          <w:rFonts w:cs="Arial"/>
          <w:szCs w:val="22"/>
        </w:rPr>
        <w:t>preverjanju</w:t>
      </w:r>
      <w:r w:rsidR="00FE38C7" w:rsidRPr="00ED4753">
        <w:rPr>
          <w:rFonts w:cs="Arial"/>
          <w:szCs w:val="22"/>
        </w:rPr>
        <w:t xml:space="preserve"> </w:t>
      </w:r>
      <w:r w:rsidRPr="00ED4753">
        <w:rPr>
          <w:rFonts w:cs="Arial"/>
          <w:szCs w:val="22"/>
        </w:rPr>
        <w:t xml:space="preserve">LPS, ki ga </w:t>
      </w:r>
      <w:r w:rsidR="00D32860">
        <w:rPr>
          <w:rFonts w:cs="Arial"/>
          <w:szCs w:val="22"/>
        </w:rPr>
        <w:t>naročnik preverjanja</w:t>
      </w:r>
      <w:r w:rsidR="002A39C8">
        <w:rPr>
          <w:rFonts w:cs="Arial"/>
          <w:szCs w:val="22"/>
        </w:rPr>
        <w:t xml:space="preserve"> hrani</w:t>
      </w:r>
      <w:r w:rsidRPr="00ED4753">
        <w:rPr>
          <w:rFonts w:cs="Arial"/>
          <w:szCs w:val="22"/>
        </w:rPr>
        <w:t xml:space="preserve"> s projektom LPS</w:t>
      </w:r>
      <w:r w:rsidR="002A39C8">
        <w:rPr>
          <w:rFonts w:cs="Arial"/>
          <w:szCs w:val="22"/>
        </w:rPr>
        <w:t xml:space="preserve">, skupaj </w:t>
      </w:r>
      <w:r w:rsidRPr="00ED4753">
        <w:rPr>
          <w:rFonts w:cs="Arial"/>
          <w:szCs w:val="22"/>
        </w:rPr>
        <w:t xml:space="preserve">z vsemi predhodnimi poročili o </w:t>
      </w:r>
      <w:r w:rsidR="00FE38C7">
        <w:rPr>
          <w:rFonts w:cs="Arial"/>
          <w:szCs w:val="22"/>
        </w:rPr>
        <w:t>preverjanjih</w:t>
      </w:r>
      <w:r w:rsidR="00FE38C7" w:rsidRPr="00ED4753">
        <w:rPr>
          <w:rFonts w:cs="Arial"/>
          <w:szCs w:val="22"/>
        </w:rPr>
        <w:t xml:space="preserve"> </w:t>
      </w:r>
      <w:r w:rsidRPr="00ED4753">
        <w:rPr>
          <w:rFonts w:cs="Arial"/>
          <w:szCs w:val="22"/>
        </w:rPr>
        <w:t xml:space="preserve">in </w:t>
      </w:r>
      <w:r w:rsidRPr="00ED4753">
        <w:rPr>
          <w:bCs/>
          <w:szCs w:val="22"/>
        </w:rPr>
        <w:t>vzdrževanju</w:t>
      </w:r>
      <w:r w:rsidRPr="00ED4753">
        <w:rPr>
          <w:rFonts w:cs="Arial"/>
          <w:szCs w:val="22"/>
        </w:rPr>
        <w:t xml:space="preserve">. </w:t>
      </w:r>
      <w:r w:rsidR="002E0251" w:rsidRPr="002E0251">
        <w:rPr>
          <w:rFonts w:cs="Arial"/>
          <w:szCs w:val="22"/>
        </w:rPr>
        <w:t xml:space="preserve">Meritev mora biti opravljena z upoštevanjem izvedbe električne inštalacije skladno z združenim sistemom ozemljil na </w:t>
      </w:r>
      <w:r w:rsidR="0079183D">
        <w:rPr>
          <w:rFonts w:cs="Arial"/>
          <w:szCs w:val="22"/>
        </w:rPr>
        <w:t>stavbi</w:t>
      </w:r>
      <w:r w:rsidR="002E0251" w:rsidRPr="002E0251">
        <w:rPr>
          <w:rFonts w:cs="Arial"/>
          <w:szCs w:val="22"/>
        </w:rPr>
        <w:t>.</w:t>
      </w:r>
    </w:p>
    <w:p w14:paraId="56A14BF3" w14:textId="438EEB94" w:rsidR="00D32860" w:rsidRDefault="00D32860" w:rsidP="00246FB6">
      <w:pPr>
        <w:suppressAutoHyphens/>
        <w:spacing w:after="120"/>
        <w:ind w:right="283"/>
        <w:rPr>
          <w:rFonts w:cs="Arial"/>
          <w:szCs w:val="22"/>
        </w:rPr>
      </w:pPr>
      <w:r w:rsidRPr="00D32860">
        <w:rPr>
          <w:rFonts w:cs="Arial"/>
          <w:szCs w:val="22"/>
        </w:rPr>
        <w:t>(</w:t>
      </w:r>
      <w:r>
        <w:rPr>
          <w:rFonts w:cs="Arial"/>
          <w:szCs w:val="22"/>
        </w:rPr>
        <w:t>2</w:t>
      </w:r>
      <w:r w:rsidRPr="00D32860">
        <w:rPr>
          <w:rFonts w:cs="Arial"/>
          <w:szCs w:val="22"/>
        </w:rPr>
        <w:t xml:space="preserve">) Zapisnik mora podati oceno o ustreznosti </w:t>
      </w:r>
      <w:r>
        <w:rPr>
          <w:rFonts w:cs="Arial"/>
          <w:szCs w:val="22"/>
        </w:rPr>
        <w:t>sistema zaščite pred strelo</w:t>
      </w:r>
      <w:r w:rsidR="0079183D">
        <w:rPr>
          <w:rFonts w:cs="Arial"/>
          <w:szCs w:val="22"/>
        </w:rPr>
        <w:t xml:space="preserve"> za celotno</w:t>
      </w:r>
      <w:r w:rsidRPr="00D32860">
        <w:rPr>
          <w:rFonts w:cs="Arial"/>
          <w:szCs w:val="22"/>
        </w:rPr>
        <w:t xml:space="preserve"> </w:t>
      </w:r>
      <w:r w:rsidR="0079183D">
        <w:rPr>
          <w:rFonts w:cs="Arial"/>
          <w:szCs w:val="22"/>
        </w:rPr>
        <w:t>stavbo</w:t>
      </w:r>
      <w:r w:rsidRPr="00D32860">
        <w:rPr>
          <w:rFonts w:cs="Arial"/>
          <w:szCs w:val="22"/>
        </w:rPr>
        <w:t xml:space="preserve">. Pozitivna ocena je le, če </w:t>
      </w:r>
      <w:r>
        <w:rPr>
          <w:rFonts w:cs="Arial"/>
          <w:szCs w:val="22"/>
        </w:rPr>
        <w:t xml:space="preserve">vsi </w:t>
      </w:r>
      <w:r w:rsidRPr="00D32860">
        <w:rPr>
          <w:rFonts w:cs="Arial"/>
          <w:szCs w:val="22"/>
        </w:rPr>
        <w:t xml:space="preserve">rezultati vseh predvidenih pregledov in preskusov ustrezajo. Pri negativni oceni mora zapisnik vsebovati prilogo s seznamom odkritih neustreznosti in neobvezno predlogom predvidenih ukrepov. </w:t>
      </w:r>
    </w:p>
    <w:p w14:paraId="621BEA5C" w14:textId="404C55B6" w:rsidR="00D32860" w:rsidRDefault="00D32860" w:rsidP="00246FB6">
      <w:pPr>
        <w:suppressAutoHyphens/>
        <w:spacing w:after="120"/>
        <w:ind w:right="283"/>
        <w:rPr>
          <w:rFonts w:cs="Arial"/>
          <w:szCs w:val="22"/>
        </w:rPr>
      </w:pPr>
      <w:r w:rsidRPr="00D32860">
        <w:rPr>
          <w:rFonts w:cs="Arial"/>
          <w:szCs w:val="22"/>
        </w:rPr>
        <w:t>(</w:t>
      </w:r>
      <w:r>
        <w:rPr>
          <w:rFonts w:cs="Arial"/>
          <w:szCs w:val="22"/>
        </w:rPr>
        <w:t>3</w:t>
      </w:r>
      <w:r w:rsidRPr="00D32860">
        <w:rPr>
          <w:rFonts w:cs="Arial"/>
          <w:szCs w:val="22"/>
        </w:rPr>
        <w:t>) V primeru negativne ocene oziroma neustrezne</w:t>
      </w:r>
      <w:r>
        <w:rPr>
          <w:rFonts w:cs="Arial"/>
          <w:szCs w:val="22"/>
        </w:rPr>
        <w:t>ga sistema zaščite pred strelo</w:t>
      </w:r>
      <w:r w:rsidRPr="00D32860">
        <w:rPr>
          <w:rFonts w:cs="Arial"/>
          <w:szCs w:val="22"/>
        </w:rPr>
        <w:t xml:space="preserve"> je treba po odkritih neustreznosti te odpraviti in s pregledom oziroma preizkusi in meritvami preveriti rezultate. To je treba ponavljati, dokler končni zapisnik ne da pozitivne ocene ustreznosti. </w:t>
      </w:r>
    </w:p>
    <w:p w14:paraId="558C058D" w14:textId="2F0214ED" w:rsidR="00D32860" w:rsidRDefault="00D32860" w:rsidP="00246FB6">
      <w:pPr>
        <w:suppressAutoHyphens/>
        <w:spacing w:after="120"/>
        <w:ind w:right="283"/>
        <w:rPr>
          <w:rFonts w:cs="Arial"/>
          <w:szCs w:val="22"/>
        </w:rPr>
      </w:pPr>
      <w:r w:rsidRPr="00D32860">
        <w:rPr>
          <w:rFonts w:cs="Arial"/>
          <w:szCs w:val="22"/>
        </w:rPr>
        <w:t>(</w:t>
      </w:r>
      <w:r>
        <w:rPr>
          <w:rFonts w:cs="Arial"/>
          <w:szCs w:val="22"/>
        </w:rPr>
        <w:t>4</w:t>
      </w:r>
      <w:r w:rsidRPr="00D32860">
        <w:rPr>
          <w:rFonts w:cs="Arial"/>
          <w:szCs w:val="22"/>
        </w:rPr>
        <w:t>) Lastnik</w:t>
      </w:r>
      <w:r w:rsidR="002A39C8">
        <w:rPr>
          <w:rFonts w:cs="Arial"/>
          <w:szCs w:val="22"/>
        </w:rPr>
        <w:t>a</w:t>
      </w:r>
      <w:r w:rsidRPr="00D32860">
        <w:rPr>
          <w:rFonts w:cs="Arial"/>
          <w:szCs w:val="22"/>
        </w:rPr>
        <w:t>/upravljav</w:t>
      </w:r>
      <w:r w:rsidR="002A39C8">
        <w:rPr>
          <w:rFonts w:cs="Arial"/>
          <w:szCs w:val="22"/>
        </w:rPr>
        <w:t>ca</w:t>
      </w:r>
      <w:r w:rsidRPr="00D32860">
        <w:rPr>
          <w:rFonts w:cs="Arial"/>
          <w:szCs w:val="22"/>
        </w:rPr>
        <w:t xml:space="preserve"> se pisno seznani z možnimi nevarnostm</w:t>
      </w:r>
      <w:r w:rsidR="002A39C8">
        <w:rPr>
          <w:rFonts w:cs="Arial"/>
          <w:szCs w:val="22"/>
        </w:rPr>
        <w:t xml:space="preserve">i zaradi odkritih neustreznosti. </w:t>
      </w:r>
      <w:r w:rsidR="002A39C8">
        <w:rPr>
          <w:szCs w:val="22"/>
        </w:rPr>
        <w:t>Pisna seznanitev</w:t>
      </w:r>
      <w:r w:rsidR="002A39C8" w:rsidRPr="0038590A">
        <w:rPr>
          <w:szCs w:val="22"/>
        </w:rPr>
        <w:t xml:space="preserve"> je priloga zapisnika</w:t>
      </w:r>
      <w:r w:rsidR="002A39C8">
        <w:rPr>
          <w:rFonts w:cs="Arial"/>
          <w:szCs w:val="22"/>
        </w:rPr>
        <w:t>.</w:t>
      </w:r>
    </w:p>
    <w:p w14:paraId="34CB9B0C" w14:textId="6E503892" w:rsidR="002E0251" w:rsidRPr="002E0251" w:rsidRDefault="002E0251" w:rsidP="00246FB6">
      <w:pPr>
        <w:suppressAutoHyphens/>
        <w:spacing w:after="120"/>
        <w:ind w:right="283"/>
        <w:rPr>
          <w:rFonts w:cs="Arial"/>
          <w:szCs w:val="22"/>
        </w:rPr>
      </w:pPr>
      <w:r w:rsidRPr="002E0251">
        <w:rPr>
          <w:rFonts w:cs="Arial"/>
          <w:szCs w:val="22"/>
        </w:rPr>
        <w:t>(</w:t>
      </w:r>
      <w:r w:rsidR="00D32860">
        <w:rPr>
          <w:rFonts w:cs="Arial"/>
          <w:szCs w:val="22"/>
        </w:rPr>
        <w:t>5</w:t>
      </w:r>
      <w:r w:rsidRPr="002E0251">
        <w:rPr>
          <w:rFonts w:cs="Arial"/>
          <w:szCs w:val="22"/>
        </w:rPr>
        <w:t xml:space="preserve">) </w:t>
      </w:r>
      <w:r w:rsidR="00DD7FF4">
        <w:rPr>
          <w:rFonts w:cs="Arial"/>
          <w:szCs w:val="22"/>
        </w:rPr>
        <w:t>Sestavni del</w:t>
      </w:r>
      <w:r w:rsidRPr="002E0251">
        <w:rPr>
          <w:rFonts w:cs="Arial"/>
          <w:szCs w:val="22"/>
        </w:rPr>
        <w:t xml:space="preserve"> </w:t>
      </w:r>
      <w:r w:rsidR="0079183D">
        <w:rPr>
          <w:rFonts w:cs="Arial"/>
          <w:szCs w:val="22"/>
        </w:rPr>
        <w:t>stavb</w:t>
      </w:r>
      <w:r w:rsidR="00DD7FF4">
        <w:rPr>
          <w:rFonts w:cs="Arial"/>
          <w:szCs w:val="22"/>
        </w:rPr>
        <w:t xml:space="preserve">e so tudi </w:t>
      </w:r>
      <w:r w:rsidRPr="002E0251">
        <w:rPr>
          <w:rFonts w:cs="Arial"/>
          <w:szCs w:val="22"/>
        </w:rPr>
        <w:t>inštalacije</w:t>
      </w:r>
      <w:r w:rsidR="00DD7FF4">
        <w:rPr>
          <w:rFonts w:cs="Arial"/>
          <w:szCs w:val="22"/>
        </w:rPr>
        <w:t>, kot npr.</w:t>
      </w:r>
      <w:r w:rsidRPr="002E0251">
        <w:rPr>
          <w:rFonts w:cs="Arial"/>
          <w:szCs w:val="22"/>
        </w:rPr>
        <w:t xml:space="preserve"> električna, vodovod</w:t>
      </w:r>
      <w:r w:rsidR="00DD7FF4">
        <w:rPr>
          <w:rFonts w:cs="Arial"/>
          <w:szCs w:val="22"/>
        </w:rPr>
        <w:t>na</w:t>
      </w:r>
      <w:r w:rsidRPr="002E0251">
        <w:rPr>
          <w:rFonts w:cs="Arial"/>
          <w:szCs w:val="22"/>
        </w:rPr>
        <w:t>, plin</w:t>
      </w:r>
      <w:r w:rsidR="00DD7FF4">
        <w:rPr>
          <w:rFonts w:cs="Arial"/>
          <w:szCs w:val="22"/>
        </w:rPr>
        <w:t>ska</w:t>
      </w:r>
      <w:r w:rsidRPr="002E0251">
        <w:rPr>
          <w:rFonts w:cs="Arial"/>
          <w:szCs w:val="22"/>
        </w:rPr>
        <w:t>, informacijske inšt</w:t>
      </w:r>
      <w:r w:rsidR="00E71E7E">
        <w:rPr>
          <w:rFonts w:cs="Arial"/>
          <w:szCs w:val="22"/>
        </w:rPr>
        <w:t>alacije,</w:t>
      </w:r>
      <w:r w:rsidRPr="002E0251">
        <w:rPr>
          <w:rFonts w:cs="Arial"/>
          <w:szCs w:val="22"/>
        </w:rPr>
        <w:t xml:space="preserve"> </w:t>
      </w:r>
      <w:r w:rsidR="00DD7FF4">
        <w:rPr>
          <w:rFonts w:cs="Arial"/>
          <w:szCs w:val="22"/>
        </w:rPr>
        <w:t>sistemi ogrevanja</w:t>
      </w:r>
      <w:r w:rsidRPr="002E0251">
        <w:rPr>
          <w:rFonts w:cs="Arial"/>
          <w:szCs w:val="22"/>
        </w:rPr>
        <w:t>, son</w:t>
      </w:r>
      <w:r>
        <w:rPr>
          <w:rFonts w:cs="Arial"/>
          <w:szCs w:val="22"/>
        </w:rPr>
        <w:t xml:space="preserve">čne elektrarne, </w:t>
      </w:r>
      <w:r w:rsidR="00DD7FF4">
        <w:rPr>
          <w:rFonts w:cs="Arial"/>
          <w:szCs w:val="22"/>
        </w:rPr>
        <w:t>sprejemniki sončne energije</w:t>
      </w:r>
      <w:r>
        <w:rPr>
          <w:rFonts w:cs="Arial"/>
          <w:szCs w:val="22"/>
        </w:rPr>
        <w:t>.</w:t>
      </w:r>
    </w:p>
    <w:p w14:paraId="05B57E72" w14:textId="422E34B0" w:rsidR="002E0251" w:rsidRPr="002E0251" w:rsidRDefault="002E0251" w:rsidP="00246FB6">
      <w:pPr>
        <w:suppressAutoHyphens/>
        <w:spacing w:after="120"/>
        <w:ind w:right="283"/>
        <w:rPr>
          <w:rFonts w:cs="Arial"/>
          <w:szCs w:val="22"/>
        </w:rPr>
      </w:pPr>
      <w:r w:rsidRPr="002E0251">
        <w:rPr>
          <w:rFonts w:cs="Arial"/>
          <w:szCs w:val="22"/>
        </w:rPr>
        <w:t>(</w:t>
      </w:r>
      <w:r w:rsidR="00D32860">
        <w:rPr>
          <w:rFonts w:cs="Arial"/>
          <w:szCs w:val="22"/>
        </w:rPr>
        <w:t>6</w:t>
      </w:r>
      <w:r w:rsidRPr="002E0251">
        <w:rPr>
          <w:rFonts w:cs="Arial"/>
          <w:szCs w:val="22"/>
        </w:rPr>
        <w:t xml:space="preserve">) </w:t>
      </w:r>
      <w:r w:rsidR="00DD7FF4">
        <w:rPr>
          <w:rFonts w:cs="Arial"/>
          <w:szCs w:val="22"/>
        </w:rPr>
        <w:t>Če</w:t>
      </w:r>
      <w:r w:rsidR="00CE3D1A">
        <w:rPr>
          <w:rFonts w:cs="Arial"/>
          <w:szCs w:val="22"/>
        </w:rPr>
        <w:t xml:space="preserve"> električna inštalacija merjene</w:t>
      </w:r>
      <w:r w:rsidRPr="002E0251">
        <w:rPr>
          <w:rFonts w:cs="Arial"/>
          <w:szCs w:val="22"/>
        </w:rPr>
        <w:t xml:space="preserve"> </w:t>
      </w:r>
      <w:r w:rsidR="00CE3D1A">
        <w:rPr>
          <w:rFonts w:cs="Arial"/>
          <w:szCs w:val="22"/>
        </w:rPr>
        <w:t>stavbe</w:t>
      </w:r>
      <w:r w:rsidRPr="002E0251">
        <w:rPr>
          <w:rFonts w:cs="Arial"/>
          <w:szCs w:val="22"/>
        </w:rPr>
        <w:t xml:space="preserve"> spada v skupino zahtevnih objektov</w:t>
      </w:r>
      <w:r w:rsidR="00CE3D1A">
        <w:rPr>
          <w:rFonts w:cs="Arial"/>
          <w:szCs w:val="22"/>
        </w:rPr>
        <w:t>,</w:t>
      </w:r>
      <w:r w:rsidRPr="002E0251">
        <w:rPr>
          <w:rFonts w:cs="Arial"/>
          <w:szCs w:val="22"/>
        </w:rPr>
        <w:t xml:space="preserve"> lahko meritve strelovodne inštalacije opravi le preglednik s </w:t>
      </w:r>
      <w:r w:rsidR="00D32860">
        <w:rPr>
          <w:rFonts w:cs="Arial"/>
          <w:szCs w:val="22"/>
        </w:rPr>
        <w:t>p</w:t>
      </w:r>
      <w:r w:rsidR="00D32860" w:rsidRPr="002E0251">
        <w:rPr>
          <w:rFonts w:cs="Arial"/>
          <w:szCs w:val="22"/>
        </w:rPr>
        <w:t xml:space="preserve">otrdilom </w:t>
      </w:r>
      <w:r w:rsidRPr="002E0251">
        <w:rPr>
          <w:rFonts w:cs="Arial"/>
          <w:szCs w:val="22"/>
        </w:rPr>
        <w:t xml:space="preserve">NPK za </w:t>
      </w:r>
      <w:r w:rsidR="00961AC9" w:rsidRPr="00961AC9">
        <w:rPr>
          <w:rFonts w:cs="Arial"/>
          <w:szCs w:val="22"/>
        </w:rPr>
        <w:t>zahtevn</w:t>
      </w:r>
      <w:r w:rsidR="00961AC9">
        <w:rPr>
          <w:rFonts w:cs="Arial"/>
          <w:szCs w:val="22"/>
        </w:rPr>
        <w:t>e</w:t>
      </w:r>
      <w:r w:rsidR="00961AC9" w:rsidRPr="00961AC9">
        <w:rPr>
          <w:rFonts w:cs="Arial"/>
          <w:szCs w:val="22"/>
        </w:rPr>
        <w:t xml:space="preserve"> električn</w:t>
      </w:r>
      <w:r w:rsidR="00961AC9">
        <w:rPr>
          <w:rFonts w:cs="Arial"/>
          <w:szCs w:val="22"/>
        </w:rPr>
        <w:t>e</w:t>
      </w:r>
      <w:r w:rsidR="00961AC9" w:rsidRPr="00961AC9">
        <w:rPr>
          <w:rFonts w:cs="Arial"/>
          <w:szCs w:val="22"/>
        </w:rPr>
        <w:t xml:space="preserve"> inštalacij</w:t>
      </w:r>
      <w:r w:rsidR="00961AC9">
        <w:rPr>
          <w:rFonts w:cs="Arial"/>
          <w:szCs w:val="22"/>
        </w:rPr>
        <w:t>e</w:t>
      </w:r>
      <w:r w:rsidR="00961AC9" w:rsidRPr="00961AC9">
        <w:rPr>
          <w:rFonts w:cs="Arial"/>
          <w:szCs w:val="22"/>
        </w:rPr>
        <w:t xml:space="preserve"> in inštalacij</w:t>
      </w:r>
      <w:r w:rsidR="00961AC9">
        <w:rPr>
          <w:rFonts w:cs="Arial"/>
          <w:szCs w:val="22"/>
        </w:rPr>
        <w:t>e</w:t>
      </w:r>
      <w:r w:rsidR="00961AC9" w:rsidRPr="00961AC9">
        <w:rPr>
          <w:rFonts w:cs="Arial"/>
          <w:szCs w:val="22"/>
        </w:rPr>
        <w:t xml:space="preserve"> zaščite pred delovanjem strele</w:t>
      </w:r>
      <w:r>
        <w:rPr>
          <w:rFonts w:cs="Arial"/>
          <w:szCs w:val="22"/>
        </w:rPr>
        <w:t>.</w:t>
      </w:r>
    </w:p>
    <w:p w14:paraId="5C3C693C" w14:textId="59A5FC40" w:rsidR="002E0251" w:rsidRPr="002E0251" w:rsidRDefault="002E0251" w:rsidP="00246FB6">
      <w:pPr>
        <w:suppressAutoHyphens/>
        <w:spacing w:after="120"/>
        <w:ind w:right="283"/>
        <w:rPr>
          <w:rFonts w:cs="Arial"/>
          <w:szCs w:val="22"/>
        </w:rPr>
      </w:pPr>
      <w:r w:rsidRPr="002E0251">
        <w:rPr>
          <w:rFonts w:cs="Arial"/>
          <w:szCs w:val="22"/>
        </w:rPr>
        <w:t>(</w:t>
      </w:r>
      <w:r w:rsidR="00D32860">
        <w:rPr>
          <w:rFonts w:cs="Arial"/>
          <w:szCs w:val="22"/>
        </w:rPr>
        <w:t>7</w:t>
      </w:r>
      <w:r w:rsidRPr="002E0251">
        <w:rPr>
          <w:rFonts w:cs="Arial"/>
          <w:szCs w:val="22"/>
        </w:rPr>
        <w:t xml:space="preserve">) </w:t>
      </w:r>
      <w:r w:rsidR="00DD7FF4">
        <w:rPr>
          <w:rFonts w:cs="Arial"/>
          <w:szCs w:val="22"/>
        </w:rPr>
        <w:t>Preglednik mora</w:t>
      </w:r>
      <w:r w:rsidRPr="002E0251">
        <w:rPr>
          <w:rFonts w:cs="Arial"/>
          <w:szCs w:val="22"/>
        </w:rPr>
        <w:t xml:space="preserve"> ugotoviti povezanost strelovodnih ozemljil </w:t>
      </w:r>
      <w:r w:rsidR="00DD7FF4">
        <w:rPr>
          <w:rFonts w:cs="Arial"/>
          <w:szCs w:val="22"/>
        </w:rPr>
        <w:t>s</w:t>
      </w:r>
      <w:r w:rsidRPr="002E0251">
        <w:rPr>
          <w:rFonts w:cs="Arial"/>
          <w:szCs w:val="22"/>
        </w:rPr>
        <w:t xml:space="preserve"> PE ali</w:t>
      </w:r>
      <w:r>
        <w:rPr>
          <w:rFonts w:cs="Arial"/>
          <w:szCs w:val="22"/>
        </w:rPr>
        <w:t xml:space="preserve"> PEN sistemom el</w:t>
      </w:r>
      <w:r w:rsidR="00D32860">
        <w:rPr>
          <w:rFonts w:cs="Arial"/>
          <w:szCs w:val="22"/>
        </w:rPr>
        <w:t>ektrične i</w:t>
      </w:r>
      <w:r>
        <w:rPr>
          <w:rFonts w:cs="Arial"/>
          <w:szCs w:val="22"/>
        </w:rPr>
        <w:t xml:space="preserve">nštalacije. </w:t>
      </w:r>
    </w:p>
    <w:p w14:paraId="0CBF51AE" w14:textId="2643B8AD" w:rsidR="002E0251" w:rsidRPr="002E0251" w:rsidRDefault="002E0251" w:rsidP="00246FB6">
      <w:pPr>
        <w:suppressAutoHyphens/>
        <w:spacing w:after="120"/>
        <w:ind w:right="283"/>
        <w:rPr>
          <w:rFonts w:cs="Arial"/>
          <w:szCs w:val="22"/>
        </w:rPr>
      </w:pPr>
      <w:r w:rsidRPr="002E0251">
        <w:rPr>
          <w:rFonts w:cs="Arial"/>
          <w:szCs w:val="22"/>
        </w:rPr>
        <w:t>(</w:t>
      </w:r>
      <w:r w:rsidR="00D32860">
        <w:rPr>
          <w:rFonts w:cs="Arial"/>
          <w:szCs w:val="22"/>
        </w:rPr>
        <w:t>8</w:t>
      </w:r>
      <w:r w:rsidRPr="002E0251">
        <w:rPr>
          <w:rFonts w:cs="Arial"/>
          <w:szCs w:val="22"/>
        </w:rPr>
        <w:t>) Navesti</w:t>
      </w:r>
      <w:r w:rsidR="00CE3D1A">
        <w:rPr>
          <w:rFonts w:cs="Arial"/>
          <w:szCs w:val="22"/>
        </w:rPr>
        <w:t xml:space="preserve"> je treba,</w:t>
      </w:r>
      <w:r w:rsidRPr="002E0251">
        <w:rPr>
          <w:rFonts w:cs="Arial"/>
          <w:szCs w:val="22"/>
        </w:rPr>
        <w:t xml:space="preserve"> ali gre za </w:t>
      </w:r>
      <w:r w:rsidR="00DD7FF4">
        <w:rPr>
          <w:rFonts w:cs="Arial"/>
          <w:szCs w:val="22"/>
        </w:rPr>
        <w:t xml:space="preserve">samostoječo </w:t>
      </w:r>
      <w:r w:rsidR="00CE3D1A">
        <w:rPr>
          <w:rFonts w:cs="Arial"/>
          <w:szCs w:val="22"/>
        </w:rPr>
        <w:t>stavbo</w:t>
      </w:r>
      <w:r w:rsidRPr="002E0251">
        <w:rPr>
          <w:rFonts w:cs="Arial"/>
          <w:szCs w:val="22"/>
        </w:rPr>
        <w:t xml:space="preserve"> </w:t>
      </w:r>
      <w:r w:rsidR="00DD7FF4">
        <w:rPr>
          <w:rFonts w:cs="Arial"/>
          <w:szCs w:val="22"/>
        </w:rPr>
        <w:t>s sistemom ozemljil, ki niso nepovezani</w:t>
      </w:r>
      <w:r w:rsidR="00DD7FF4" w:rsidRPr="002E0251">
        <w:rPr>
          <w:rFonts w:cs="Arial"/>
          <w:szCs w:val="22"/>
        </w:rPr>
        <w:t xml:space="preserve"> </w:t>
      </w:r>
      <w:r w:rsidRPr="002E0251">
        <w:rPr>
          <w:rFonts w:cs="Arial"/>
          <w:szCs w:val="22"/>
        </w:rPr>
        <w:t xml:space="preserve">z drugimi objekti ali za </w:t>
      </w:r>
      <w:r w:rsidR="00CE3D1A">
        <w:rPr>
          <w:rFonts w:cs="Arial"/>
          <w:szCs w:val="22"/>
        </w:rPr>
        <w:t>stavbo</w:t>
      </w:r>
      <w:r w:rsidRPr="002E0251">
        <w:rPr>
          <w:rFonts w:cs="Arial"/>
          <w:szCs w:val="22"/>
        </w:rPr>
        <w:t xml:space="preserve"> v urbani sredini</w:t>
      </w:r>
      <w:r w:rsidR="00DD7FF4">
        <w:rPr>
          <w:rFonts w:cs="Arial"/>
          <w:szCs w:val="22"/>
        </w:rPr>
        <w:t xml:space="preserve"> s </w:t>
      </w:r>
      <w:r w:rsidRPr="002E0251">
        <w:rPr>
          <w:rFonts w:cs="Arial"/>
          <w:szCs w:val="22"/>
        </w:rPr>
        <w:t>povezan</w:t>
      </w:r>
      <w:r w:rsidR="00DD7FF4">
        <w:rPr>
          <w:rFonts w:cs="Arial"/>
          <w:szCs w:val="22"/>
        </w:rPr>
        <w:t>imi</w:t>
      </w:r>
      <w:r w:rsidRPr="002E0251">
        <w:rPr>
          <w:rFonts w:cs="Arial"/>
          <w:szCs w:val="22"/>
        </w:rPr>
        <w:t xml:space="preserve"> ozemljili </w:t>
      </w:r>
      <w:r w:rsidR="00DD7FF4">
        <w:rPr>
          <w:rFonts w:cs="Arial"/>
          <w:szCs w:val="22"/>
        </w:rPr>
        <w:t>z drugimi objekti</w:t>
      </w:r>
      <w:r>
        <w:rPr>
          <w:rFonts w:cs="Arial"/>
          <w:szCs w:val="22"/>
        </w:rPr>
        <w:t>.</w:t>
      </w:r>
    </w:p>
    <w:p w14:paraId="481BD5E9" w14:textId="698F06FF" w:rsidR="002E0251" w:rsidRPr="00ED4753" w:rsidRDefault="002E0251" w:rsidP="00246FB6">
      <w:pPr>
        <w:suppressAutoHyphens/>
        <w:spacing w:after="120"/>
        <w:ind w:right="283"/>
        <w:rPr>
          <w:rFonts w:cs="Arial"/>
          <w:szCs w:val="22"/>
        </w:rPr>
      </w:pPr>
      <w:r w:rsidRPr="002E0251">
        <w:rPr>
          <w:rFonts w:cs="Arial"/>
          <w:szCs w:val="22"/>
        </w:rPr>
        <w:t>(</w:t>
      </w:r>
      <w:r w:rsidR="00D32860">
        <w:rPr>
          <w:rFonts w:cs="Arial"/>
          <w:szCs w:val="22"/>
        </w:rPr>
        <w:t>9</w:t>
      </w:r>
      <w:r w:rsidRPr="002E0251">
        <w:rPr>
          <w:rFonts w:cs="Arial"/>
          <w:szCs w:val="22"/>
        </w:rPr>
        <w:t xml:space="preserve">) </w:t>
      </w:r>
      <w:r w:rsidR="00DD7FF4">
        <w:rPr>
          <w:rFonts w:cs="Arial"/>
          <w:szCs w:val="22"/>
        </w:rPr>
        <w:t>Preveriti je treba izvedbo</w:t>
      </w:r>
      <w:r w:rsidRPr="002E0251">
        <w:rPr>
          <w:rFonts w:cs="Arial"/>
          <w:szCs w:val="22"/>
        </w:rPr>
        <w:t xml:space="preserve"> zunanje strelovodne inštalacije (izolirana ali neizolirana izvedba)</w:t>
      </w:r>
      <w:r>
        <w:rPr>
          <w:rFonts w:cs="Arial"/>
          <w:szCs w:val="22"/>
        </w:rPr>
        <w:t>.</w:t>
      </w:r>
    </w:p>
    <w:p w14:paraId="0DC43737" w14:textId="51D09E80" w:rsidR="00C1548B" w:rsidRPr="00ED4753" w:rsidRDefault="00C1548B" w:rsidP="00246FB6">
      <w:pPr>
        <w:ind w:right="283"/>
        <w:rPr>
          <w:rFonts w:cs="Arial"/>
          <w:szCs w:val="22"/>
        </w:rPr>
      </w:pPr>
      <w:r w:rsidRPr="00ED4753">
        <w:rPr>
          <w:rFonts w:cs="Arial"/>
          <w:szCs w:val="22"/>
        </w:rPr>
        <w:t>(</w:t>
      </w:r>
      <w:r w:rsidR="00D32860">
        <w:rPr>
          <w:rFonts w:cs="Arial"/>
          <w:szCs w:val="22"/>
        </w:rPr>
        <w:t>10</w:t>
      </w:r>
      <w:r w:rsidRPr="00ED4753">
        <w:rPr>
          <w:rFonts w:cs="Arial"/>
          <w:szCs w:val="22"/>
        </w:rPr>
        <w:t>)</w:t>
      </w:r>
      <w:r w:rsidR="000B3441" w:rsidRPr="00ED4753">
        <w:rPr>
          <w:rFonts w:cs="Arial"/>
          <w:szCs w:val="22"/>
        </w:rPr>
        <w:t xml:space="preserve"> </w:t>
      </w:r>
      <w:r w:rsidR="00586CD5" w:rsidRPr="00ED4753">
        <w:rPr>
          <w:rFonts w:cs="Arial"/>
          <w:szCs w:val="22"/>
        </w:rPr>
        <w:t xml:space="preserve">Zapisnik o </w:t>
      </w:r>
      <w:r w:rsidR="00FE38C7">
        <w:rPr>
          <w:rFonts w:cs="Arial"/>
          <w:szCs w:val="22"/>
        </w:rPr>
        <w:t>preverjanju</w:t>
      </w:r>
      <w:r w:rsidR="00FE38C7" w:rsidRPr="00ED4753">
        <w:rPr>
          <w:rFonts w:cs="Arial"/>
          <w:szCs w:val="22"/>
        </w:rPr>
        <w:t xml:space="preserve"> </w:t>
      </w:r>
      <w:r w:rsidR="002E0251" w:rsidRPr="002E0251">
        <w:rPr>
          <w:rFonts w:cs="Arial"/>
          <w:szCs w:val="22"/>
        </w:rPr>
        <w:t xml:space="preserve">mora vsebovati </w:t>
      </w:r>
      <w:r w:rsidRPr="00ED4753">
        <w:rPr>
          <w:rFonts w:cs="Arial"/>
          <w:szCs w:val="22"/>
        </w:rPr>
        <w:t>naslednje informacije:</w:t>
      </w:r>
    </w:p>
    <w:p w14:paraId="3B86E8C9" w14:textId="05863B60" w:rsidR="00C1548B" w:rsidRPr="00ED4753" w:rsidRDefault="00C1548B" w:rsidP="00246FB6">
      <w:pPr>
        <w:numPr>
          <w:ilvl w:val="0"/>
          <w:numId w:val="23"/>
        </w:numPr>
        <w:ind w:right="283"/>
        <w:rPr>
          <w:rFonts w:cs="Arial"/>
          <w:szCs w:val="22"/>
        </w:rPr>
      </w:pPr>
      <w:r w:rsidRPr="00ED4753">
        <w:rPr>
          <w:rFonts w:cs="Arial"/>
          <w:szCs w:val="22"/>
        </w:rPr>
        <w:t>splošno stanje lovilnih vodnikov in drugih sestavnih delov lovilnega sistema;</w:t>
      </w:r>
    </w:p>
    <w:p w14:paraId="419D3C83" w14:textId="09A0777E" w:rsidR="00C1548B" w:rsidRPr="00ED4753" w:rsidRDefault="00C1548B" w:rsidP="00246FB6">
      <w:pPr>
        <w:numPr>
          <w:ilvl w:val="0"/>
          <w:numId w:val="23"/>
        </w:numPr>
        <w:ind w:right="283"/>
        <w:rPr>
          <w:rFonts w:cs="Arial"/>
          <w:szCs w:val="22"/>
        </w:rPr>
      </w:pPr>
      <w:r w:rsidRPr="00ED4753">
        <w:rPr>
          <w:rFonts w:cs="Arial"/>
          <w:szCs w:val="22"/>
        </w:rPr>
        <w:t>stopnjo korozije in učinkovitost korozijske zaščite;</w:t>
      </w:r>
    </w:p>
    <w:p w14:paraId="48275118" w14:textId="6C14D74A" w:rsidR="00C1548B" w:rsidRPr="00ED4753" w:rsidRDefault="00C1548B" w:rsidP="00246FB6">
      <w:pPr>
        <w:numPr>
          <w:ilvl w:val="0"/>
          <w:numId w:val="23"/>
        </w:numPr>
        <w:ind w:right="283"/>
        <w:rPr>
          <w:rFonts w:cs="Arial"/>
          <w:szCs w:val="22"/>
        </w:rPr>
      </w:pPr>
      <w:r w:rsidRPr="00ED4753">
        <w:rPr>
          <w:rFonts w:cs="Arial"/>
          <w:szCs w:val="22"/>
        </w:rPr>
        <w:t>zanesljivost povezav in drugih sestavnih delov LPS</w:t>
      </w:r>
      <w:r w:rsidR="002E0251" w:rsidRPr="002E0251">
        <w:rPr>
          <w:rFonts w:cs="Arial"/>
          <w:szCs w:val="22"/>
        </w:rPr>
        <w:t>, kovinskih elementov in ohišij naprav</w:t>
      </w:r>
      <w:r w:rsidRPr="00ED4753">
        <w:rPr>
          <w:rFonts w:cs="Arial"/>
          <w:szCs w:val="22"/>
        </w:rPr>
        <w:t>;</w:t>
      </w:r>
    </w:p>
    <w:p w14:paraId="275EE7F4" w14:textId="76942CC3" w:rsidR="00C1548B" w:rsidRPr="00ED4753" w:rsidRDefault="00C1548B" w:rsidP="00246FB6">
      <w:pPr>
        <w:numPr>
          <w:ilvl w:val="0"/>
          <w:numId w:val="23"/>
        </w:numPr>
        <w:ind w:right="283"/>
        <w:rPr>
          <w:rFonts w:cs="Arial"/>
          <w:szCs w:val="22"/>
        </w:rPr>
      </w:pPr>
      <w:r w:rsidRPr="00ED4753">
        <w:rPr>
          <w:rFonts w:cs="Arial"/>
          <w:szCs w:val="22"/>
        </w:rPr>
        <w:t>meritve ozemljilne upornosti ozemljilnega sistema</w:t>
      </w:r>
      <w:r w:rsidR="002E0251" w:rsidRPr="002E0251">
        <w:t xml:space="preserve"> </w:t>
      </w:r>
      <w:r w:rsidR="002E0251" w:rsidRPr="002E0251">
        <w:rPr>
          <w:rFonts w:cs="Arial"/>
          <w:szCs w:val="22"/>
        </w:rPr>
        <w:t>kot celote upornost galvanskih povezav s sosednjimi objekti</w:t>
      </w:r>
      <w:r w:rsidRPr="00ED4753">
        <w:rPr>
          <w:rFonts w:cs="Arial"/>
          <w:szCs w:val="22"/>
        </w:rPr>
        <w:t>;</w:t>
      </w:r>
    </w:p>
    <w:p w14:paraId="7EF53422" w14:textId="13917F40" w:rsidR="00C1548B" w:rsidRPr="00ED4753" w:rsidRDefault="00C1548B" w:rsidP="00246FB6">
      <w:pPr>
        <w:numPr>
          <w:ilvl w:val="0"/>
          <w:numId w:val="23"/>
        </w:numPr>
        <w:ind w:right="283"/>
        <w:rPr>
          <w:rFonts w:cs="Arial"/>
          <w:szCs w:val="22"/>
        </w:rPr>
      </w:pPr>
      <w:r w:rsidRPr="00ED4753">
        <w:rPr>
          <w:rFonts w:cs="Arial"/>
          <w:szCs w:val="22"/>
        </w:rPr>
        <w:t>meritve upornosti ozemljil posameznih strelovodnih odvodov in povezav preko lovilne mreže in ozemljil. Posamezni strelovodni odvodi morajo biti označeni (tlorisna skica, načrt)</w:t>
      </w:r>
      <w:r w:rsidR="00656D30">
        <w:rPr>
          <w:rFonts w:cs="Arial"/>
          <w:szCs w:val="22"/>
        </w:rPr>
        <w:t xml:space="preserve"> </w:t>
      </w:r>
      <w:r w:rsidRPr="00ED4753">
        <w:rPr>
          <w:rFonts w:cs="Arial"/>
          <w:szCs w:val="22"/>
        </w:rPr>
        <w:t>tako, da so opravljene meritve vselej identično ponovljive</w:t>
      </w:r>
      <w:r w:rsidR="002E0251" w:rsidRPr="002E0251">
        <w:rPr>
          <w:rFonts w:cs="Arial"/>
          <w:szCs w:val="22"/>
        </w:rPr>
        <w:t xml:space="preserve">. V primeru še drugih inštalacij morajo biti </w:t>
      </w:r>
      <w:r w:rsidR="00E71E7E">
        <w:rPr>
          <w:rFonts w:cs="Arial"/>
          <w:szCs w:val="22"/>
        </w:rPr>
        <w:t xml:space="preserve">te </w:t>
      </w:r>
      <w:r w:rsidR="002E0251" w:rsidRPr="002E0251">
        <w:rPr>
          <w:rFonts w:cs="Arial"/>
          <w:szCs w:val="22"/>
        </w:rPr>
        <w:t>razvidne v skupni skici</w:t>
      </w:r>
      <w:r w:rsidRPr="00ED4753">
        <w:rPr>
          <w:rFonts w:cs="Arial"/>
          <w:szCs w:val="22"/>
        </w:rPr>
        <w:t>;</w:t>
      </w:r>
    </w:p>
    <w:p w14:paraId="1FDDFAE8" w14:textId="5A628B0A" w:rsidR="00C1548B" w:rsidRPr="00ED4753" w:rsidRDefault="00C1548B" w:rsidP="00246FB6">
      <w:pPr>
        <w:numPr>
          <w:ilvl w:val="0"/>
          <w:numId w:val="23"/>
        </w:numPr>
        <w:ind w:right="283"/>
        <w:rPr>
          <w:rFonts w:cs="Arial"/>
          <w:szCs w:val="22"/>
        </w:rPr>
      </w:pPr>
      <w:r w:rsidRPr="00ED4753">
        <w:rPr>
          <w:rFonts w:cs="Arial"/>
          <w:szCs w:val="22"/>
        </w:rPr>
        <w:t>meritve upornosti galvanskih povezav strelovodne inštalacije z drugimi kovinskimi deli in kovinskimi deli drugih inštalacij glede na povezanost z LPS (el. inštalacija, vodovod, centralna kurjava itd.);</w:t>
      </w:r>
    </w:p>
    <w:p w14:paraId="21EF682E" w14:textId="63B09743" w:rsidR="00C1548B" w:rsidRPr="00ED4753" w:rsidRDefault="00C1548B" w:rsidP="00246FB6">
      <w:pPr>
        <w:numPr>
          <w:ilvl w:val="0"/>
          <w:numId w:val="23"/>
        </w:numPr>
        <w:ind w:right="283"/>
        <w:rPr>
          <w:rFonts w:cs="Arial"/>
          <w:szCs w:val="22"/>
        </w:rPr>
      </w:pPr>
      <w:r w:rsidRPr="00ED4753">
        <w:rPr>
          <w:rFonts w:cs="Arial"/>
          <w:szCs w:val="22"/>
        </w:rPr>
        <w:t>enoumno morajo biti podani rezultati vseh opravljenih meritev</w:t>
      </w:r>
      <w:r w:rsidR="00961AC9" w:rsidRPr="00961AC9">
        <w:rPr>
          <w:rFonts w:cs="Arial"/>
          <w:szCs w:val="22"/>
        </w:rPr>
        <w:t xml:space="preserve"> in sicer vse zahtevane vrednosti preverjanja</w:t>
      </w:r>
      <w:r w:rsidR="00961AC9">
        <w:rPr>
          <w:rFonts w:cs="Arial"/>
          <w:szCs w:val="22"/>
        </w:rPr>
        <w:t xml:space="preserve"> za vsak del sistema zaščite pred delovanjem strele</w:t>
      </w:r>
      <w:r w:rsidR="00961AC9" w:rsidRPr="00961AC9">
        <w:rPr>
          <w:rFonts w:cs="Arial"/>
          <w:szCs w:val="22"/>
        </w:rPr>
        <w:t xml:space="preserve"> in je iz zapisnika možno ugotoviti za kateri </w:t>
      </w:r>
      <w:r w:rsidR="00961AC9">
        <w:rPr>
          <w:rFonts w:cs="Arial"/>
          <w:szCs w:val="22"/>
        </w:rPr>
        <w:t>del</w:t>
      </w:r>
      <w:r w:rsidR="00961AC9" w:rsidRPr="00961AC9">
        <w:rPr>
          <w:rFonts w:cs="Arial"/>
          <w:szCs w:val="22"/>
        </w:rPr>
        <w:t xml:space="preserve"> gre, kje se nahaja ter ponoviti preverjanje na isti način</w:t>
      </w:r>
      <w:r w:rsidRPr="00ED4753">
        <w:rPr>
          <w:rFonts w:cs="Arial"/>
          <w:szCs w:val="22"/>
        </w:rPr>
        <w:t>;</w:t>
      </w:r>
    </w:p>
    <w:p w14:paraId="787C74A4" w14:textId="45B93F3C" w:rsidR="00C1548B" w:rsidRPr="00ED4753" w:rsidRDefault="00C1548B" w:rsidP="00246FB6">
      <w:pPr>
        <w:numPr>
          <w:ilvl w:val="0"/>
          <w:numId w:val="23"/>
        </w:numPr>
        <w:ind w:right="283"/>
        <w:rPr>
          <w:rFonts w:cs="Arial"/>
          <w:szCs w:val="22"/>
        </w:rPr>
      </w:pPr>
      <w:r w:rsidRPr="00ED4753">
        <w:rPr>
          <w:rFonts w:cs="Arial"/>
          <w:szCs w:val="22"/>
        </w:rPr>
        <w:t xml:space="preserve">rezultat uspešnega </w:t>
      </w:r>
      <w:r w:rsidR="00FE38C7">
        <w:rPr>
          <w:rFonts w:cs="Arial"/>
          <w:szCs w:val="22"/>
        </w:rPr>
        <w:t>preverjanja</w:t>
      </w:r>
      <w:r w:rsidR="00FE38C7" w:rsidRPr="00ED4753">
        <w:rPr>
          <w:rFonts w:cs="Arial"/>
          <w:szCs w:val="22"/>
        </w:rPr>
        <w:t xml:space="preserve"> </w:t>
      </w:r>
      <w:r w:rsidRPr="00ED4753">
        <w:rPr>
          <w:rFonts w:cs="Arial"/>
          <w:szCs w:val="22"/>
        </w:rPr>
        <w:t xml:space="preserve">je </w:t>
      </w:r>
      <w:r w:rsidR="00586CD5" w:rsidRPr="00ED4753">
        <w:rPr>
          <w:rFonts w:cs="Arial"/>
          <w:szCs w:val="22"/>
        </w:rPr>
        <w:t xml:space="preserve">zapisnik </w:t>
      </w:r>
      <w:r w:rsidRPr="00ED4753">
        <w:rPr>
          <w:rFonts w:cs="Arial"/>
          <w:szCs w:val="22"/>
        </w:rPr>
        <w:t xml:space="preserve">o </w:t>
      </w:r>
      <w:r w:rsidR="00FE38C7">
        <w:rPr>
          <w:rFonts w:cs="Arial"/>
          <w:szCs w:val="22"/>
        </w:rPr>
        <w:t>preverjanju</w:t>
      </w:r>
      <w:r w:rsidR="00FE38C7" w:rsidRPr="00ED4753">
        <w:rPr>
          <w:rFonts w:cs="Arial"/>
          <w:szCs w:val="22"/>
        </w:rPr>
        <w:t xml:space="preserve"> </w:t>
      </w:r>
      <w:r w:rsidRPr="00ED4753">
        <w:rPr>
          <w:rFonts w:cs="Arial"/>
          <w:szCs w:val="22"/>
        </w:rPr>
        <w:t xml:space="preserve">z ugotovitvami, da so bile pri </w:t>
      </w:r>
      <w:r w:rsidR="00FE38C7">
        <w:rPr>
          <w:rFonts w:cs="Arial"/>
          <w:szCs w:val="22"/>
        </w:rPr>
        <w:t>preverjanju</w:t>
      </w:r>
      <w:r w:rsidRPr="00ED4753">
        <w:rPr>
          <w:rFonts w:cs="Arial"/>
          <w:szCs w:val="22"/>
        </w:rPr>
        <w:t xml:space="preserve"> eventualno ugotovljene pomanjkljivosti odpravljene in</w:t>
      </w:r>
      <w:r w:rsidR="00586CD5" w:rsidRPr="00ED4753">
        <w:rPr>
          <w:rFonts w:cs="Arial"/>
          <w:szCs w:val="22"/>
        </w:rPr>
        <w:t>,</w:t>
      </w:r>
      <w:r w:rsidRPr="00ED4753">
        <w:rPr>
          <w:rFonts w:cs="Arial"/>
          <w:szCs w:val="22"/>
        </w:rPr>
        <w:t xml:space="preserve"> da </w:t>
      </w:r>
      <w:r w:rsidR="002E0251" w:rsidRPr="002E0251">
        <w:rPr>
          <w:bCs/>
          <w:szCs w:val="22"/>
        </w:rPr>
        <w:t>strelovodna inštalacija</w:t>
      </w:r>
      <w:r w:rsidR="00586CD5" w:rsidRPr="00ED4753" w:rsidDel="00586CD5">
        <w:rPr>
          <w:rFonts w:cs="Arial"/>
          <w:szCs w:val="22"/>
        </w:rPr>
        <w:t xml:space="preserve"> </w:t>
      </w:r>
      <w:r w:rsidRPr="00ED4753">
        <w:rPr>
          <w:rFonts w:cs="Arial"/>
          <w:szCs w:val="22"/>
        </w:rPr>
        <w:t xml:space="preserve">v celoti ustreza zahtevam Pravilnika o zaščiti stavb pred delovanjem strele ter je za </w:t>
      </w:r>
      <w:r w:rsidR="002E0251">
        <w:rPr>
          <w:rFonts w:cs="Arial"/>
          <w:szCs w:val="22"/>
        </w:rPr>
        <w:t>njeno</w:t>
      </w:r>
      <w:r w:rsidR="00586CD5" w:rsidRPr="00ED4753">
        <w:rPr>
          <w:rFonts w:cs="Arial"/>
          <w:szCs w:val="22"/>
        </w:rPr>
        <w:t xml:space="preserve"> </w:t>
      </w:r>
      <w:r w:rsidRPr="00ED4753">
        <w:rPr>
          <w:rFonts w:cs="Arial"/>
          <w:szCs w:val="22"/>
        </w:rPr>
        <w:t>varno delovanje,</w:t>
      </w:r>
      <w:r w:rsidR="009848DC" w:rsidRPr="00ED4753">
        <w:rPr>
          <w:rFonts w:cs="Arial"/>
          <w:szCs w:val="22"/>
        </w:rPr>
        <w:t xml:space="preserve"> </w:t>
      </w:r>
      <w:r w:rsidRPr="00ED4753">
        <w:rPr>
          <w:rFonts w:cs="Arial"/>
          <w:szCs w:val="22"/>
        </w:rPr>
        <w:t xml:space="preserve">na osnovi rezultatov opravljenega </w:t>
      </w:r>
      <w:r w:rsidR="00FE38C7">
        <w:rPr>
          <w:rFonts w:cs="Arial"/>
          <w:szCs w:val="22"/>
        </w:rPr>
        <w:t>preverjanja</w:t>
      </w:r>
      <w:r w:rsidRPr="00ED4753">
        <w:rPr>
          <w:rFonts w:cs="Arial"/>
          <w:szCs w:val="22"/>
        </w:rPr>
        <w:t>, podana pozitivna strokovna ocena;</w:t>
      </w:r>
    </w:p>
    <w:p w14:paraId="23BA9126" w14:textId="44E9CCD8" w:rsidR="002E0251" w:rsidRDefault="002E0251" w:rsidP="00246FB6">
      <w:pPr>
        <w:numPr>
          <w:ilvl w:val="0"/>
          <w:numId w:val="23"/>
        </w:numPr>
        <w:ind w:right="283"/>
        <w:rPr>
          <w:rFonts w:cs="Arial"/>
          <w:szCs w:val="22"/>
        </w:rPr>
      </w:pPr>
      <w:r w:rsidRPr="002E0251">
        <w:rPr>
          <w:rFonts w:cs="Arial"/>
          <w:szCs w:val="22"/>
        </w:rPr>
        <w:t xml:space="preserve">ugotovljene pomanjkljivosti je treba slikovno dokazati; </w:t>
      </w:r>
    </w:p>
    <w:p w14:paraId="207032BD" w14:textId="07AB131F" w:rsidR="00087F6F" w:rsidRDefault="0042549D" w:rsidP="00246FB6">
      <w:pPr>
        <w:numPr>
          <w:ilvl w:val="0"/>
          <w:numId w:val="23"/>
        </w:numPr>
        <w:ind w:right="283"/>
        <w:rPr>
          <w:rFonts w:cs="Arial"/>
          <w:szCs w:val="22"/>
        </w:rPr>
      </w:pPr>
      <w:r w:rsidRPr="00ED4753">
        <w:rPr>
          <w:rFonts w:cs="Arial"/>
          <w:szCs w:val="22"/>
        </w:rPr>
        <w:t xml:space="preserve">podatki </w:t>
      </w:r>
      <w:r w:rsidR="00D32860" w:rsidRPr="00D32860">
        <w:rPr>
          <w:rFonts w:cs="Arial"/>
          <w:szCs w:val="22"/>
        </w:rPr>
        <w:t xml:space="preserve">iz katerih je razvidno, da so bili opravljeni pregledi, preskusi in meritve iz </w:t>
      </w:r>
      <w:r w:rsidR="00DD7FF4">
        <w:rPr>
          <w:rFonts w:cs="Arial"/>
          <w:szCs w:val="22"/>
        </w:rPr>
        <w:t>točk</w:t>
      </w:r>
      <w:r w:rsidR="00D32860" w:rsidRPr="00D32860">
        <w:rPr>
          <w:rFonts w:cs="Arial"/>
          <w:szCs w:val="22"/>
        </w:rPr>
        <w:t xml:space="preserve"> </w:t>
      </w:r>
      <w:r w:rsidR="00D32860">
        <w:rPr>
          <w:rFonts w:cs="Arial"/>
          <w:szCs w:val="22"/>
        </w:rPr>
        <w:t>7.2, 7</w:t>
      </w:r>
      <w:r w:rsidR="00D32860" w:rsidRPr="00D32860">
        <w:rPr>
          <w:rFonts w:cs="Arial"/>
          <w:szCs w:val="22"/>
        </w:rPr>
        <w:t xml:space="preserve">.3 in </w:t>
      </w:r>
      <w:r w:rsidR="00D32860">
        <w:rPr>
          <w:rFonts w:cs="Arial"/>
          <w:szCs w:val="22"/>
        </w:rPr>
        <w:t>7</w:t>
      </w:r>
      <w:r w:rsidR="00D32860" w:rsidRPr="00D32860">
        <w:rPr>
          <w:rFonts w:cs="Arial"/>
          <w:szCs w:val="22"/>
        </w:rPr>
        <w:t xml:space="preserve">.4 ter podatke </w:t>
      </w:r>
      <w:r w:rsidRPr="00ED4753">
        <w:rPr>
          <w:rFonts w:cs="Arial"/>
          <w:szCs w:val="22"/>
        </w:rPr>
        <w:t xml:space="preserve">o preglednikih, inštrumentih in </w:t>
      </w:r>
      <w:r w:rsidR="00087F6F">
        <w:rPr>
          <w:rFonts w:cs="Arial"/>
          <w:szCs w:val="22"/>
        </w:rPr>
        <w:t xml:space="preserve">dejansko uporabljenih </w:t>
      </w:r>
      <w:r w:rsidRPr="00ED4753">
        <w:rPr>
          <w:rFonts w:cs="Arial"/>
          <w:szCs w:val="22"/>
        </w:rPr>
        <w:t xml:space="preserve">merilnih </w:t>
      </w:r>
      <w:r w:rsidRPr="00DD7FF4">
        <w:rPr>
          <w:rFonts w:cs="Arial"/>
          <w:szCs w:val="22"/>
        </w:rPr>
        <w:t>metodah;</w:t>
      </w:r>
      <w:r w:rsidR="008C08C3" w:rsidRPr="00DD7FF4">
        <w:rPr>
          <w:rFonts w:cs="Arial"/>
          <w:szCs w:val="22"/>
        </w:rPr>
        <w:t>v</w:t>
      </w:r>
      <w:r w:rsidR="00003079" w:rsidRPr="00DD7FF4">
        <w:rPr>
          <w:rFonts w:cs="Arial"/>
          <w:szCs w:val="22"/>
        </w:rPr>
        <w:t xml:space="preserve"> zapisniku je </w:t>
      </w:r>
      <w:r w:rsidR="00183F65" w:rsidRPr="00DD7FF4">
        <w:rPr>
          <w:rFonts w:cs="Arial"/>
          <w:szCs w:val="22"/>
        </w:rPr>
        <w:t>treba</w:t>
      </w:r>
      <w:r w:rsidR="00003079" w:rsidRPr="00DD7FF4">
        <w:rPr>
          <w:rFonts w:cs="Arial"/>
          <w:szCs w:val="22"/>
        </w:rPr>
        <w:t xml:space="preserve"> navesti oznako, številko in datum veljavnega</w:t>
      </w:r>
      <w:r w:rsidR="00656D30" w:rsidRPr="00DD7FF4">
        <w:rPr>
          <w:rFonts w:cs="Arial"/>
          <w:szCs w:val="22"/>
        </w:rPr>
        <w:t xml:space="preserve"> </w:t>
      </w:r>
      <w:r w:rsidR="00003079" w:rsidRPr="00DD7FF4">
        <w:rPr>
          <w:rFonts w:cs="Arial"/>
          <w:szCs w:val="22"/>
        </w:rPr>
        <w:t>potrdila, ki</w:t>
      </w:r>
      <w:r w:rsidR="00003079" w:rsidRPr="00ED4753">
        <w:rPr>
          <w:rFonts w:cs="Arial"/>
          <w:szCs w:val="22"/>
        </w:rPr>
        <w:t xml:space="preserve"> dokazuje</w:t>
      </w:r>
      <w:r w:rsidR="00656D30">
        <w:rPr>
          <w:rFonts w:cs="Arial"/>
          <w:szCs w:val="22"/>
        </w:rPr>
        <w:t xml:space="preserve"> </w:t>
      </w:r>
      <w:r w:rsidR="00003079" w:rsidRPr="00ED4753">
        <w:rPr>
          <w:bCs/>
          <w:szCs w:val="22"/>
        </w:rPr>
        <w:t>podatke</w:t>
      </w:r>
      <w:r w:rsidR="00003079" w:rsidRPr="00ED4753">
        <w:rPr>
          <w:rFonts w:cs="Arial"/>
          <w:szCs w:val="22"/>
        </w:rPr>
        <w:t xml:space="preserve"> o umerjanju </w:t>
      </w:r>
      <w:r w:rsidR="00D32860" w:rsidRPr="00ED4753">
        <w:rPr>
          <w:rFonts w:cs="Arial"/>
          <w:szCs w:val="22"/>
        </w:rPr>
        <w:t>uporabljen</w:t>
      </w:r>
      <w:r w:rsidR="00D32860">
        <w:rPr>
          <w:rFonts w:cs="Arial"/>
          <w:szCs w:val="22"/>
        </w:rPr>
        <w:t>ih</w:t>
      </w:r>
      <w:r w:rsidR="00D32860" w:rsidRPr="00ED4753">
        <w:rPr>
          <w:rFonts w:cs="Arial"/>
          <w:szCs w:val="22"/>
        </w:rPr>
        <w:t xml:space="preserve"> meriln</w:t>
      </w:r>
      <w:r w:rsidR="00D32860">
        <w:rPr>
          <w:rFonts w:cs="Arial"/>
          <w:szCs w:val="22"/>
        </w:rPr>
        <w:t>ih</w:t>
      </w:r>
      <w:r w:rsidR="00D32860" w:rsidRPr="00ED4753">
        <w:rPr>
          <w:rFonts w:cs="Arial"/>
          <w:szCs w:val="22"/>
        </w:rPr>
        <w:t xml:space="preserve"> inštrument</w:t>
      </w:r>
      <w:r w:rsidR="00D32860">
        <w:rPr>
          <w:rFonts w:cs="Arial"/>
          <w:szCs w:val="22"/>
        </w:rPr>
        <w:t>ov</w:t>
      </w:r>
      <w:r w:rsidR="00087F6F">
        <w:rPr>
          <w:rFonts w:cs="Arial"/>
          <w:szCs w:val="22"/>
        </w:rPr>
        <w:t>;</w:t>
      </w:r>
    </w:p>
    <w:p w14:paraId="0F666ECA" w14:textId="221041B6" w:rsidR="00003079" w:rsidRPr="00ED4753" w:rsidRDefault="00087F6F" w:rsidP="00246FB6">
      <w:pPr>
        <w:numPr>
          <w:ilvl w:val="0"/>
          <w:numId w:val="23"/>
        </w:numPr>
        <w:suppressAutoHyphens/>
        <w:spacing w:after="120"/>
        <w:ind w:right="283"/>
        <w:rPr>
          <w:rFonts w:cs="Arial"/>
          <w:szCs w:val="22"/>
        </w:rPr>
      </w:pPr>
      <w:r w:rsidRPr="00ED4753">
        <w:rPr>
          <w:rFonts w:cs="Arial"/>
          <w:szCs w:val="22"/>
        </w:rPr>
        <w:t xml:space="preserve">v zapisniku je </w:t>
      </w:r>
      <w:r w:rsidR="00183F65">
        <w:rPr>
          <w:rFonts w:cs="Arial"/>
          <w:szCs w:val="22"/>
        </w:rPr>
        <w:t>treba</w:t>
      </w:r>
      <w:r w:rsidRPr="00ED4753">
        <w:rPr>
          <w:rFonts w:cs="Arial"/>
          <w:szCs w:val="22"/>
        </w:rPr>
        <w:t xml:space="preserve"> navesti</w:t>
      </w:r>
      <w:r>
        <w:rPr>
          <w:rFonts w:cs="Arial"/>
          <w:szCs w:val="22"/>
        </w:rPr>
        <w:t>, da je</w:t>
      </w:r>
      <w:r w:rsidRPr="00ED4753">
        <w:rPr>
          <w:rFonts w:cs="Arial"/>
          <w:szCs w:val="22"/>
        </w:rPr>
        <w:t xml:space="preserve"> </w:t>
      </w:r>
      <w:r>
        <w:rPr>
          <w:rFonts w:cs="Arial"/>
          <w:szCs w:val="22"/>
        </w:rPr>
        <w:t xml:space="preserve">izvedba notranje in zunanje zaščite pred delovanjem strele skladna s </w:t>
      </w:r>
      <w:r w:rsidR="00DD7FF4">
        <w:rPr>
          <w:rFonts w:cs="Arial"/>
          <w:szCs w:val="22"/>
        </w:rPr>
        <w:t>projektom izvedenih del ali drugo primerljivo dokumentacijo</w:t>
      </w:r>
      <w:r w:rsidR="00003079" w:rsidRPr="00ED4753">
        <w:rPr>
          <w:rFonts w:cs="Arial"/>
          <w:szCs w:val="22"/>
        </w:rPr>
        <w:t>.</w:t>
      </w:r>
    </w:p>
    <w:bookmarkEnd w:id="8"/>
    <w:bookmarkEnd w:id="9"/>
    <w:bookmarkEnd w:id="10"/>
    <w:bookmarkEnd w:id="11"/>
    <w:bookmarkEnd w:id="12"/>
    <w:bookmarkEnd w:id="13"/>
    <w:bookmarkEnd w:id="14"/>
    <w:bookmarkEnd w:id="15"/>
    <w:bookmarkEnd w:id="16"/>
    <w:bookmarkEnd w:id="17"/>
    <w:bookmarkEnd w:id="18"/>
    <w:bookmarkEnd w:id="23"/>
    <w:bookmarkEnd w:id="95"/>
    <w:p w14:paraId="569F4C71" w14:textId="2E587B36" w:rsidR="00D32860" w:rsidRDefault="00D32860" w:rsidP="00246FB6">
      <w:pPr>
        <w:suppressAutoHyphens/>
        <w:spacing w:after="120"/>
        <w:ind w:right="283"/>
        <w:rPr>
          <w:rFonts w:cs="Arial"/>
          <w:szCs w:val="22"/>
        </w:rPr>
      </w:pPr>
      <w:r w:rsidRPr="00D32860">
        <w:rPr>
          <w:rFonts w:cs="Arial"/>
          <w:szCs w:val="22"/>
        </w:rPr>
        <w:t>(</w:t>
      </w:r>
      <w:r>
        <w:rPr>
          <w:rFonts w:cs="Arial"/>
          <w:szCs w:val="22"/>
        </w:rPr>
        <w:t>11</w:t>
      </w:r>
      <w:r w:rsidRPr="00D32860">
        <w:rPr>
          <w:rFonts w:cs="Arial"/>
          <w:szCs w:val="22"/>
        </w:rPr>
        <w:t xml:space="preserve">) V primeru, da je ocena ugotovljenega stanja </w:t>
      </w:r>
      <w:r w:rsidR="00DD7FF4" w:rsidRPr="00D32860">
        <w:rPr>
          <w:rFonts w:cs="Arial"/>
          <w:szCs w:val="22"/>
        </w:rPr>
        <w:t xml:space="preserve">negativna </w:t>
      </w:r>
      <w:r w:rsidRPr="00D32860">
        <w:rPr>
          <w:rFonts w:cs="Arial"/>
          <w:szCs w:val="22"/>
        </w:rPr>
        <w:t xml:space="preserve">zaradi nepravilne izvedbe projekta </w:t>
      </w:r>
      <w:r>
        <w:rPr>
          <w:rFonts w:cs="Arial"/>
          <w:szCs w:val="22"/>
        </w:rPr>
        <w:t>sistema zaščite pred strelo</w:t>
      </w:r>
      <w:r w:rsidRPr="00D32860">
        <w:rPr>
          <w:rFonts w:cs="Arial"/>
          <w:szCs w:val="22"/>
        </w:rPr>
        <w:t xml:space="preserve">, mora lastnik stavbe </w:t>
      </w:r>
      <w:r w:rsidR="00DD7FF4" w:rsidRPr="00D32860">
        <w:rPr>
          <w:rFonts w:cs="Arial"/>
          <w:szCs w:val="22"/>
        </w:rPr>
        <w:t xml:space="preserve">od izvajalca </w:t>
      </w:r>
      <w:r w:rsidRPr="00D32860">
        <w:rPr>
          <w:rFonts w:cs="Arial"/>
          <w:szCs w:val="22"/>
        </w:rPr>
        <w:t>zahtevati ureditev n</w:t>
      </w:r>
      <w:r w:rsidR="007F29A6">
        <w:rPr>
          <w:rFonts w:cs="Arial"/>
          <w:szCs w:val="22"/>
        </w:rPr>
        <w:t>a stanje, kot ga določa projekt</w:t>
      </w:r>
      <w:r w:rsidRPr="00D32860">
        <w:rPr>
          <w:rFonts w:cs="Arial"/>
          <w:szCs w:val="22"/>
        </w:rPr>
        <w:t>.</w:t>
      </w:r>
    </w:p>
    <w:p w14:paraId="517E6AA4" w14:textId="77777777" w:rsidR="00D32860" w:rsidRPr="00D32860" w:rsidRDefault="00D32860" w:rsidP="00246FB6">
      <w:pPr>
        <w:ind w:right="283"/>
      </w:pPr>
    </w:p>
    <w:p w14:paraId="684EC28F" w14:textId="77777777" w:rsidR="00D32860" w:rsidRPr="00D32860" w:rsidRDefault="00D32860" w:rsidP="00246FB6">
      <w:pPr>
        <w:ind w:right="283"/>
        <w:sectPr w:rsidR="00D32860" w:rsidRPr="00D32860" w:rsidSect="000A2716">
          <w:footnotePr>
            <w:numFmt w:val="chicago"/>
          </w:footnotePr>
          <w:pgSz w:w="11907" w:h="16840" w:code="9"/>
          <w:pgMar w:top="1134" w:right="1134" w:bottom="1134" w:left="1134" w:header="425" w:footer="567" w:gutter="0"/>
          <w:cols w:space="708"/>
          <w:titlePg/>
          <w:docGrid w:linePitch="299"/>
        </w:sectPr>
      </w:pPr>
    </w:p>
    <w:p w14:paraId="52DD89F0" w14:textId="3110733D" w:rsidR="00D32860" w:rsidRPr="00D32860" w:rsidRDefault="00D32860" w:rsidP="00246FB6">
      <w:pPr>
        <w:pStyle w:val="Naslov1"/>
        <w:ind w:right="283"/>
      </w:pPr>
      <w:bookmarkStart w:id="106" w:name="_Toc174492"/>
      <w:r>
        <w:t>Priloga</w:t>
      </w:r>
      <w:bookmarkEnd w:id="106"/>
    </w:p>
    <w:p w14:paraId="7ED12E77" w14:textId="26132A8C" w:rsidR="00A92B9F" w:rsidRPr="00ED4753" w:rsidRDefault="00A92B9F" w:rsidP="00246FB6">
      <w:pPr>
        <w:pStyle w:val="Naslov1"/>
        <w:numPr>
          <w:ilvl w:val="0"/>
          <w:numId w:val="0"/>
        </w:numPr>
        <w:ind w:right="283"/>
      </w:pPr>
      <w:bookmarkStart w:id="107" w:name="_Toc174493"/>
      <w:r w:rsidRPr="00ED4753">
        <w:t xml:space="preserve">Predlogi zapisnikov o </w:t>
      </w:r>
      <w:r w:rsidR="00FE38C7">
        <w:t>preverjanju</w:t>
      </w:r>
      <w:r w:rsidR="00FE38C7" w:rsidRPr="00ED4753">
        <w:t xml:space="preserve"> </w:t>
      </w:r>
      <w:r w:rsidRPr="00ED4753">
        <w:t>sistema za zaščito pred delovanjem strele</w:t>
      </w:r>
      <w:bookmarkEnd w:id="107"/>
    </w:p>
    <w:p w14:paraId="61E05264" w14:textId="5280EB63" w:rsidR="0020070E" w:rsidRPr="00ED4753" w:rsidRDefault="0020070E" w:rsidP="00246FB6">
      <w:pPr>
        <w:ind w:right="283"/>
      </w:pPr>
    </w:p>
    <w:sectPr w:rsidR="0020070E" w:rsidRPr="00ED4753" w:rsidSect="00246FB6">
      <w:footnotePr>
        <w:numFmt w:val="chicago"/>
      </w:footnotePr>
      <w:pgSz w:w="11907" w:h="16840" w:code="9"/>
      <w:pgMar w:top="1134" w:right="1134" w:bottom="1134" w:left="1134" w:header="425" w:footer="567" w:gutter="0"/>
      <w:cols w:space="708"/>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59A83A" w15:done="0"/>
  <w15:commentEx w15:paraId="689698E0" w15:done="0"/>
  <w15:commentEx w15:paraId="46F44B4E" w15:done="0"/>
  <w15:commentEx w15:paraId="51C6081A" w15:done="0"/>
  <w15:commentEx w15:paraId="7672CCA5" w15:done="0"/>
  <w15:commentEx w15:paraId="70FD8C94" w15:done="0"/>
  <w15:commentEx w15:paraId="4FEB88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59A83A" w16cid:durableId="1F0354F7"/>
  <w16cid:commentId w16cid:paraId="689698E0" w16cid:durableId="1F0354D3"/>
  <w16cid:commentId w16cid:paraId="46F44B4E" w16cid:durableId="1F034F91"/>
  <w16cid:commentId w16cid:paraId="51C6081A" w16cid:durableId="1F034DCC"/>
  <w16cid:commentId w16cid:paraId="7672CCA5" w16cid:durableId="1F031E8F"/>
  <w16cid:commentId w16cid:paraId="70FD8C94" w16cid:durableId="1F034C32"/>
  <w16cid:commentId w16cid:paraId="4FEB88E7" w16cid:durableId="1F034E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2FB7A" w14:textId="77777777" w:rsidR="00892074" w:rsidRDefault="00892074">
      <w:r>
        <w:separator/>
      </w:r>
    </w:p>
  </w:endnote>
  <w:endnote w:type="continuationSeparator" w:id="0">
    <w:p w14:paraId="7297D49E" w14:textId="77777777" w:rsidR="00892074" w:rsidRDefault="0089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wis721 Blk BT">
    <w:panose1 w:val="020B0904030502020204"/>
    <w:charset w:val="00"/>
    <w:family w:val="swiss"/>
    <w:pitch w:val="variable"/>
    <w:sig w:usb0="00000087" w:usb1="00000000" w:usb2="00000000" w:usb3="00000000" w:csb0="0000001B" w:csb1="00000000"/>
  </w:font>
  <w:font w:name="SerifGothicMedium">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F3EC3" w14:textId="17375564" w:rsidR="00183F65" w:rsidRDefault="00183F65">
    <w:pPr>
      <w:pStyle w:val="Noga"/>
      <w:jc w:val="right"/>
      <w:rPr>
        <w:sz w:val="18"/>
      </w:rPr>
    </w:pPr>
    <w:r>
      <w:rPr>
        <w:rStyle w:val="tevilkastrani"/>
      </w:rPr>
      <w:fldChar w:fldCharType="begin"/>
    </w:r>
    <w:r>
      <w:rPr>
        <w:rStyle w:val="tevilkastrani"/>
      </w:rPr>
      <w:instrText xml:space="preserve"> PAGE </w:instrText>
    </w:r>
    <w:r>
      <w:rPr>
        <w:rStyle w:val="tevilkastrani"/>
      </w:rPr>
      <w:fldChar w:fldCharType="separate"/>
    </w:r>
    <w:r w:rsidR="004F3CB5">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4F3CB5">
      <w:rPr>
        <w:rStyle w:val="tevilkastrani"/>
        <w:noProof/>
      </w:rPr>
      <w:t>54</w:t>
    </w:r>
    <w:r>
      <w:rPr>
        <w:rStyle w:val="tevilkastran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495FE" w14:textId="77777777" w:rsidR="00892074" w:rsidRDefault="00892074">
      <w:r>
        <w:separator/>
      </w:r>
    </w:p>
  </w:footnote>
  <w:footnote w:type="continuationSeparator" w:id="0">
    <w:p w14:paraId="3D6C7C08" w14:textId="77777777" w:rsidR="00892074" w:rsidRDefault="00892074">
      <w:r>
        <w:continuationSeparator/>
      </w:r>
    </w:p>
  </w:footnote>
  <w:footnote w:id="1">
    <w:p w14:paraId="5BA8EE15" w14:textId="77777777" w:rsidR="00183F65" w:rsidRDefault="00183F65">
      <w:pPr>
        <w:pStyle w:val="Sprotnaopomba-besedilo"/>
      </w:pPr>
      <w:r>
        <w:rPr>
          <w:rStyle w:val="Sprotnaopomba-sklic"/>
        </w:rPr>
        <w:footnoteRef/>
      </w:r>
      <w:r>
        <w:t xml:space="preserve"> Referenčni dokumenti, navedeni v:</w:t>
      </w:r>
    </w:p>
    <w:p w14:paraId="7AC27577" w14:textId="77777777" w:rsidR="00183F65" w:rsidRDefault="00183F65">
      <w:pPr>
        <w:pStyle w:val="Sprotnaopomba-besedilo"/>
        <w:numPr>
          <w:ilvl w:val="0"/>
          <w:numId w:val="1"/>
        </w:numPr>
      </w:pPr>
      <w:r>
        <w:t xml:space="preserve">točki 0.2.1 so dosegljivi na spletni strani: </w:t>
      </w:r>
      <w:hyperlink r:id="rId1" w:history="1">
        <w:r>
          <w:rPr>
            <w:rStyle w:val="Hiperpovezava"/>
          </w:rPr>
          <w:t>http://zakonodaja.gov.si/</w:t>
        </w:r>
      </w:hyperlink>
      <w:r>
        <w:t xml:space="preserve">, </w:t>
      </w:r>
    </w:p>
    <w:p w14:paraId="11214E45" w14:textId="7C06282A" w:rsidR="00183F65" w:rsidRDefault="00183F65">
      <w:pPr>
        <w:pStyle w:val="Sprotnaopomba-besedilo"/>
        <w:numPr>
          <w:ilvl w:val="0"/>
          <w:numId w:val="1"/>
        </w:numPr>
      </w:pPr>
      <w:r>
        <w:t>točki 0.2.2 so dosegljivi na Slovenskem inštitutu za standardizacijo (SIST),</w:t>
      </w:r>
    </w:p>
    <w:p w14:paraId="45C4603E" w14:textId="1549D08E" w:rsidR="00183F65" w:rsidRDefault="00183F65" w:rsidP="00E4457C">
      <w:pPr>
        <w:pStyle w:val="Sprotnaopomba-besedilo"/>
        <w:numPr>
          <w:ilvl w:val="0"/>
          <w:numId w:val="1"/>
        </w:numPr>
        <w:jc w:val="left"/>
      </w:pPr>
      <w:r>
        <w:t xml:space="preserve">točki 0.2.3 so dosegljivi na spletni strani ministrstva, pristojnega za graditev,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F51DB" w14:textId="221E5EE1" w:rsidR="00183F65" w:rsidRPr="00880A6A" w:rsidRDefault="00183F65" w:rsidP="00880A6A">
    <w:pPr>
      <w:pStyle w:val="Glava"/>
      <w:jc w:val="right"/>
    </w:pPr>
    <w:r>
      <w:t>osnutek 27. februar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CB97F" w14:textId="69578F15" w:rsidR="00183F65" w:rsidRPr="00AC6F83" w:rsidRDefault="00183F65" w:rsidP="00880A6A">
    <w:pPr>
      <w:pStyle w:val="Glava"/>
      <w:jc w:val="right"/>
    </w:pPr>
    <w:r>
      <w:t>osnutek 18. februar 2019</w:t>
    </w:r>
  </w:p>
  <w:p w14:paraId="0556CA58" w14:textId="6070027F" w:rsidR="00183F65" w:rsidRPr="00880A6A" w:rsidRDefault="00183F65" w:rsidP="00880A6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027E"/>
    <w:multiLevelType w:val="hybridMultilevel"/>
    <w:tmpl w:val="98A80E20"/>
    <w:lvl w:ilvl="0" w:tplc="AC32981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5FF2E38"/>
    <w:multiLevelType w:val="hybridMultilevel"/>
    <w:tmpl w:val="6DFE4B3C"/>
    <w:lvl w:ilvl="0" w:tplc="B114CDB0">
      <w:start w:val="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047488"/>
    <w:multiLevelType w:val="hybridMultilevel"/>
    <w:tmpl w:val="EE98F8C8"/>
    <w:lvl w:ilvl="0" w:tplc="C2AE450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3513741"/>
    <w:multiLevelType w:val="hybridMultilevel"/>
    <w:tmpl w:val="9E3CCA34"/>
    <w:lvl w:ilvl="0" w:tplc="5D8072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95D61"/>
    <w:multiLevelType w:val="hybridMultilevel"/>
    <w:tmpl w:val="01EE4FF2"/>
    <w:lvl w:ilvl="0" w:tplc="C2AE450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C344037"/>
    <w:multiLevelType w:val="hybridMultilevel"/>
    <w:tmpl w:val="827EB4AE"/>
    <w:lvl w:ilvl="0" w:tplc="BDEA35CE">
      <w:numFmt w:val="bullet"/>
      <w:lvlText w:val="–"/>
      <w:lvlJc w:val="left"/>
      <w:pPr>
        <w:ind w:left="1145" w:hanging="360"/>
      </w:pPr>
      <w:rPr>
        <w:rFonts w:ascii="Arial" w:eastAsia="Times New Roman" w:hAnsi="Arial" w:cs="Aria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nsid w:val="1C440F5A"/>
    <w:multiLevelType w:val="multilevel"/>
    <w:tmpl w:val="9790F2DE"/>
    <w:lvl w:ilvl="0">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7">
    <w:nsid w:val="1E641A8D"/>
    <w:multiLevelType w:val="hybridMultilevel"/>
    <w:tmpl w:val="AD80A1FE"/>
    <w:lvl w:ilvl="0" w:tplc="AC32981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E832CC3"/>
    <w:multiLevelType w:val="hybridMultilevel"/>
    <w:tmpl w:val="0310DF10"/>
    <w:lvl w:ilvl="0" w:tplc="C2AE450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0620FAA"/>
    <w:multiLevelType w:val="hybridMultilevel"/>
    <w:tmpl w:val="269EDAE8"/>
    <w:lvl w:ilvl="0" w:tplc="AC32981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4661269"/>
    <w:multiLevelType w:val="hybridMultilevel"/>
    <w:tmpl w:val="00AE78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5B00BAC"/>
    <w:multiLevelType w:val="hybridMultilevel"/>
    <w:tmpl w:val="FA1A7FD4"/>
    <w:lvl w:ilvl="0" w:tplc="AC32981E">
      <w:start w:val="1"/>
      <w:numFmt w:val="bullet"/>
      <w:lvlText w:val=""/>
      <w:lvlJc w:val="left"/>
      <w:pPr>
        <w:tabs>
          <w:tab w:val="num" w:pos="928"/>
        </w:tabs>
        <w:ind w:left="928"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B592500"/>
    <w:multiLevelType w:val="hybridMultilevel"/>
    <w:tmpl w:val="37E6C310"/>
    <w:lvl w:ilvl="0" w:tplc="AC32981E">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3">
    <w:nsid w:val="2CBE31CF"/>
    <w:multiLevelType w:val="hybridMultilevel"/>
    <w:tmpl w:val="100882E2"/>
    <w:lvl w:ilvl="0" w:tplc="AC32981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3B10146E"/>
    <w:multiLevelType w:val="hybridMultilevel"/>
    <w:tmpl w:val="D1BE0B24"/>
    <w:lvl w:ilvl="0" w:tplc="C2AE450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B585A27"/>
    <w:multiLevelType w:val="hybridMultilevel"/>
    <w:tmpl w:val="C682F842"/>
    <w:lvl w:ilvl="0" w:tplc="C2AE450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3D3B4F6E"/>
    <w:multiLevelType w:val="hybridMultilevel"/>
    <w:tmpl w:val="E9281F98"/>
    <w:lvl w:ilvl="0" w:tplc="AC32981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41FB06FC"/>
    <w:multiLevelType w:val="hybridMultilevel"/>
    <w:tmpl w:val="40D2108A"/>
    <w:lvl w:ilvl="0" w:tplc="AC32981E">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8">
    <w:nsid w:val="4A5562E1"/>
    <w:multiLevelType w:val="hybridMultilevel"/>
    <w:tmpl w:val="52388448"/>
    <w:lvl w:ilvl="0" w:tplc="C2AE450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4D062976"/>
    <w:multiLevelType w:val="hybridMultilevel"/>
    <w:tmpl w:val="7CD0D990"/>
    <w:lvl w:ilvl="0" w:tplc="AC32981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56DD1718"/>
    <w:multiLevelType w:val="multilevel"/>
    <w:tmpl w:val="535C5B1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CC81CFD"/>
    <w:multiLevelType w:val="hybridMultilevel"/>
    <w:tmpl w:val="A2EA74B8"/>
    <w:lvl w:ilvl="0" w:tplc="C2AE450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61E56149"/>
    <w:multiLevelType w:val="hybridMultilevel"/>
    <w:tmpl w:val="FE882DD8"/>
    <w:lvl w:ilvl="0" w:tplc="AC32981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63601604"/>
    <w:multiLevelType w:val="hybridMultilevel"/>
    <w:tmpl w:val="B8E017E8"/>
    <w:lvl w:ilvl="0" w:tplc="AC32981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65F836F2"/>
    <w:multiLevelType w:val="hybridMultilevel"/>
    <w:tmpl w:val="3C6204AE"/>
    <w:lvl w:ilvl="0" w:tplc="C2AE450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F7518F6"/>
    <w:multiLevelType w:val="hybridMultilevel"/>
    <w:tmpl w:val="7D0231D6"/>
    <w:lvl w:ilvl="0" w:tplc="AC32981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72D63AA8"/>
    <w:multiLevelType w:val="hybridMultilevel"/>
    <w:tmpl w:val="F58C8A7C"/>
    <w:lvl w:ilvl="0" w:tplc="AC32981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739736F4"/>
    <w:multiLevelType w:val="hybridMultilevel"/>
    <w:tmpl w:val="00AE78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59B7C66"/>
    <w:multiLevelType w:val="hybridMultilevel"/>
    <w:tmpl w:val="70585974"/>
    <w:lvl w:ilvl="0" w:tplc="BDEA35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04796A"/>
    <w:multiLevelType w:val="hybridMultilevel"/>
    <w:tmpl w:val="6E3EC420"/>
    <w:lvl w:ilvl="0" w:tplc="AC32981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7"/>
  </w:num>
  <w:num w:numId="3">
    <w:abstractNumId w:val="16"/>
  </w:num>
  <w:num w:numId="4">
    <w:abstractNumId w:val="30"/>
  </w:num>
  <w:num w:numId="5">
    <w:abstractNumId w:val="0"/>
  </w:num>
  <w:num w:numId="6">
    <w:abstractNumId w:val="7"/>
  </w:num>
  <w:num w:numId="7">
    <w:abstractNumId w:val="9"/>
  </w:num>
  <w:num w:numId="8">
    <w:abstractNumId w:val="19"/>
  </w:num>
  <w:num w:numId="9">
    <w:abstractNumId w:val="26"/>
  </w:num>
  <w:num w:numId="10">
    <w:abstractNumId w:val="22"/>
  </w:num>
  <w:num w:numId="11">
    <w:abstractNumId w:val="17"/>
  </w:num>
  <w:num w:numId="12">
    <w:abstractNumId w:val="12"/>
  </w:num>
  <w:num w:numId="13">
    <w:abstractNumId w:val="23"/>
  </w:num>
  <w:num w:numId="14">
    <w:abstractNumId w:val="13"/>
  </w:num>
  <w:num w:numId="15">
    <w:abstractNumId w:val="18"/>
  </w:num>
  <w:num w:numId="16">
    <w:abstractNumId w:val="2"/>
  </w:num>
  <w:num w:numId="17">
    <w:abstractNumId w:val="20"/>
  </w:num>
  <w:num w:numId="18">
    <w:abstractNumId w:val="15"/>
  </w:num>
  <w:num w:numId="19">
    <w:abstractNumId w:val="24"/>
  </w:num>
  <w:num w:numId="20">
    <w:abstractNumId w:val="14"/>
  </w:num>
  <w:num w:numId="21">
    <w:abstractNumId w:val="21"/>
  </w:num>
  <w:num w:numId="22">
    <w:abstractNumId w:val="8"/>
  </w:num>
  <w:num w:numId="23">
    <w:abstractNumId w:val="4"/>
  </w:num>
  <w:num w:numId="24">
    <w:abstractNumId w:val="10"/>
  </w:num>
  <w:num w:numId="25">
    <w:abstractNumId w:val="3"/>
  </w:num>
  <w:num w:numId="26">
    <w:abstractNumId w:val="5"/>
  </w:num>
  <w:num w:numId="27">
    <w:abstractNumId w:val="28"/>
  </w:num>
  <w:num w:numId="28">
    <w:abstractNumId w:val="6"/>
  </w:num>
  <w:num w:numId="29">
    <w:abstractNumId w:val="1"/>
  </w:num>
  <w:num w:numId="30">
    <w:abstractNumId w:val="29"/>
  </w:num>
  <w:num w:numId="31">
    <w:abstractNumId w:val="25"/>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arinca">
    <w15:presenceInfo w15:providerId="None" w15:userId="Katarin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o:colormru v:ext="edit" colors="silver,#ddd"/>
    </o:shapedefaults>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5DD"/>
    <w:rsid w:val="0000148C"/>
    <w:rsid w:val="00003079"/>
    <w:rsid w:val="00004EB7"/>
    <w:rsid w:val="00026EB3"/>
    <w:rsid w:val="00030671"/>
    <w:rsid w:val="00035657"/>
    <w:rsid w:val="0003687E"/>
    <w:rsid w:val="000414D0"/>
    <w:rsid w:val="00041B57"/>
    <w:rsid w:val="00042E22"/>
    <w:rsid w:val="00050533"/>
    <w:rsid w:val="00057669"/>
    <w:rsid w:val="00063C9A"/>
    <w:rsid w:val="00065373"/>
    <w:rsid w:val="00067AB3"/>
    <w:rsid w:val="00083991"/>
    <w:rsid w:val="00087F6F"/>
    <w:rsid w:val="000936B5"/>
    <w:rsid w:val="000A2716"/>
    <w:rsid w:val="000A3FC4"/>
    <w:rsid w:val="000B3441"/>
    <w:rsid w:val="000D2480"/>
    <w:rsid w:val="000D5F13"/>
    <w:rsid w:val="000E0BF3"/>
    <w:rsid w:val="000F52BE"/>
    <w:rsid w:val="0010109F"/>
    <w:rsid w:val="00103824"/>
    <w:rsid w:val="00123E44"/>
    <w:rsid w:val="001374C3"/>
    <w:rsid w:val="00151620"/>
    <w:rsid w:val="00155038"/>
    <w:rsid w:val="0015599E"/>
    <w:rsid w:val="001724D0"/>
    <w:rsid w:val="00173EE2"/>
    <w:rsid w:val="00175F16"/>
    <w:rsid w:val="00181662"/>
    <w:rsid w:val="00183F65"/>
    <w:rsid w:val="00191560"/>
    <w:rsid w:val="001A358B"/>
    <w:rsid w:val="001C0938"/>
    <w:rsid w:val="001C0FBC"/>
    <w:rsid w:val="001C1081"/>
    <w:rsid w:val="001C3D58"/>
    <w:rsid w:val="001C4AC8"/>
    <w:rsid w:val="001D49BE"/>
    <w:rsid w:val="001F6DE4"/>
    <w:rsid w:val="0020070E"/>
    <w:rsid w:val="0021482D"/>
    <w:rsid w:val="00231BC2"/>
    <w:rsid w:val="00234BCB"/>
    <w:rsid w:val="00242E0F"/>
    <w:rsid w:val="00243AD1"/>
    <w:rsid w:val="00246FB6"/>
    <w:rsid w:val="00247CA1"/>
    <w:rsid w:val="00250584"/>
    <w:rsid w:val="00267084"/>
    <w:rsid w:val="00274CEB"/>
    <w:rsid w:val="00276D9D"/>
    <w:rsid w:val="00280CD2"/>
    <w:rsid w:val="00285662"/>
    <w:rsid w:val="002903D3"/>
    <w:rsid w:val="002907BE"/>
    <w:rsid w:val="002A2EF0"/>
    <w:rsid w:val="002A33B5"/>
    <w:rsid w:val="002A39C8"/>
    <w:rsid w:val="002B1B26"/>
    <w:rsid w:val="002B2993"/>
    <w:rsid w:val="002E0251"/>
    <w:rsid w:val="002F4AB5"/>
    <w:rsid w:val="002F69C0"/>
    <w:rsid w:val="00301BBE"/>
    <w:rsid w:val="00312743"/>
    <w:rsid w:val="003139CC"/>
    <w:rsid w:val="003215E9"/>
    <w:rsid w:val="00321FD4"/>
    <w:rsid w:val="00335E00"/>
    <w:rsid w:val="00336E3B"/>
    <w:rsid w:val="00336F16"/>
    <w:rsid w:val="00337364"/>
    <w:rsid w:val="003375DD"/>
    <w:rsid w:val="003378F3"/>
    <w:rsid w:val="00342A3C"/>
    <w:rsid w:val="003461B8"/>
    <w:rsid w:val="00350CE8"/>
    <w:rsid w:val="0036059B"/>
    <w:rsid w:val="0036585B"/>
    <w:rsid w:val="00370C8F"/>
    <w:rsid w:val="0037642F"/>
    <w:rsid w:val="00382DAC"/>
    <w:rsid w:val="00390CDF"/>
    <w:rsid w:val="00393B27"/>
    <w:rsid w:val="00394751"/>
    <w:rsid w:val="003962B0"/>
    <w:rsid w:val="003A542F"/>
    <w:rsid w:val="003C1F7D"/>
    <w:rsid w:val="003D5FC6"/>
    <w:rsid w:val="003E24A3"/>
    <w:rsid w:val="003E3D12"/>
    <w:rsid w:val="003E3DDF"/>
    <w:rsid w:val="003E40A0"/>
    <w:rsid w:val="003E7CCC"/>
    <w:rsid w:val="004179D1"/>
    <w:rsid w:val="00417FC4"/>
    <w:rsid w:val="004230FD"/>
    <w:rsid w:val="0042549D"/>
    <w:rsid w:val="0043074B"/>
    <w:rsid w:val="00436069"/>
    <w:rsid w:val="004407B8"/>
    <w:rsid w:val="00445B37"/>
    <w:rsid w:val="00450953"/>
    <w:rsid w:val="0045163D"/>
    <w:rsid w:val="00470DE7"/>
    <w:rsid w:val="00473FB5"/>
    <w:rsid w:val="004749C9"/>
    <w:rsid w:val="00480EE9"/>
    <w:rsid w:val="004844E5"/>
    <w:rsid w:val="00484E70"/>
    <w:rsid w:val="0049219C"/>
    <w:rsid w:val="00492C13"/>
    <w:rsid w:val="00492F97"/>
    <w:rsid w:val="004937BF"/>
    <w:rsid w:val="004953D1"/>
    <w:rsid w:val="00496120"/>
    <w:rsid w:val="004A2C8E"/>
    <w:rsid w:val="004B41D3"/>
    <w:rsid w:val="004C451B"/>
    <w:rsid w:val="004C71FE"/>
    <w:rsid w:val="004C757C"/>
    <w:rsid w:val="004D4243"/>
    <w:rsid w:val="004D7F7C"/>
    <w:rsid w:val="004E7ECC"/>
    <w:rsid w:val="004F13F9"/>
    <w:rsid w:val="004F34B3"/>
    <w:rsid w:val="004F3CB5"/>
    <w:rsid w:val="004F55B9"/>
    <w:rsid w:val="00500649"/>
    <w:rsid w:val="00503F17"/>
    <w:rsid w:val="00504354"/>
    <w:rsid w:val="00506739"/>
    <w:rsid w:val="005105B5"/>
    <w:rsid w:val="00516A20"/>
    <w:rsid w:val="00520155"/>
    <w:rsid w:val="00530E0A"/>
    <w:rsid w:val="00531685"/>
    <w:rsid w:val="00541797"/>
    <w:rsid w:val="005443DB"/>
    <w:rsid w:val="00544906"/>
    <w:rsid w:val="00544B3E"/>
    <w:rsid w:val="00545109"/>
    <w:rsid w:val="005576D4"/>
    <w:rsid w:val="00557AC8"/>
    <w:rsid w:val="00557F3B"/>
    <w:rsid w:val="0056606C"/>
    <w:rsid w:val="0057364C"/>
    <w:rsid w:val="00586CD5"/>
    <w:rsid w:val="005871C5"/>
    <w:rsid w:val="0059227E"/>
    <w:rsid w:val="005934BD"/>
    <w:rsid w:val="005B47BA"/>
    <w:rsid w:val="005C1565"/>
    <w:rsid w:val="005C6550"/>
    <w:rsid w:val="005D7732"/>
    <w:rsid w:val="005E5323"/>
    <w:rsid w:val="005E6BBA"/>
    <w:rsid w:val="005E7E92"/>
    <w:rsid w:val="005F7BDC"/>
    <w:rsid w:val="00601A3D"/>
    <w:rsid w:val="0060321F"/>
    <w:rsid w:val="006057E3"/>
    <w:rsid w:val="00606612"/>
    <w:rsid w:val="006165E1"/>
    <w:rsid w:val="00616E7C"/>
    <w:rsid w:val="006224B0"/>
    <w:rsid w:val="00622D96"/>
    <w:rsid w:val="0062591C"/>
    <w:rsid w:val="00630D3C"/>
    <w:rsid w:val="00633C2E"/>
    <w:rsid w:val="00633EAF"/>
    <w:rsid w:val="00640824"/>
    <w:rsid w:val="006452FA"/>
    <w:rsid w:val="00646953"/>
    <w:rsid w:val="00652B2C"/>
    <w:rsid w:val="00656D30"/>
    <w:rsid w:val="00666A82"/>
    <w:rsid w:val="0067125A"/>
    <w:rsid w:val="00676B1C"/>
    <w:rsid w:val="00680B39"/>
    <w:rsid w:val="0068134B"/>
    <w:rsid w:val="00682E30"/>
    <w:rsid w:val="00685C28"/>
    <w:rsid w:val="00686F00"/>
    <w:rsid w:val="00696EAE"/>
    <w:rsid w:val="006A13B7"/>
    <w:rsid w:val="006C0A67"/>
    <w:rsid w:val="006C1892"/>
    <w:rsid w:val="006C4472"/>
    <w:rsid w:val="006E163D"/>
    <w:rsid w:val="006E6D17"/>
    <w:rsid w:val="00702B72"/>
    <w:rsid w:val="00703866"/>
    <w:rsid w:val="007079A9"/>
    <w:rsid w:val="007109A8"/>
    <w:rsid w:val="007234F7"/>
    <w:rsid w:val="00741597"/>
    <w:rsid w:val="0075579D"/>
    <w:rsid w:val="00757825"/>
    <w:rsid w:val="007652A8"/>
    <w:rsid w:val="00777241"/>
    <w:rsid w:val="00790BA9"/>
    <w:rsid w:val="0079183D"/>
    <w:rsid w:val="007B340A"/>
    <w:rsid w:val="007C104D"/>
    <w:rsid w:val="007D1C4B"/>
    <w:rsid w:val="007E6971"/>
    <w:rsid w:val="007F29A6"/>
    <w:rsid w:val="007F463D"/>
    <w:rsid w:val="00814E93"/>
    <w:rsid w:val="00822FC6"/>
    <w:rsid w:val="00827B85"/>
    <w:rsid w:val="0083567C"/>
    <w:rsid w:val="00836904"/>
    <w:rsid w:val="008523D1"/>
    <w:rsid w:val="00854354"/>
    <w:rsid w:val="00857287"/>
    <w:rsid w:val="008603F0"/>
    <w:rsid w:val="00862BA8"/>
    <w:rsid w:val="008632C3"/>
    <w:rsid w:val="00872EFA"/>
    <w:rsid w:val="00880A6A"/>
    <w:rsid w:val="00892074"/>
    <w:rsid w:val="008B31AB"/>
    <w:rsid w:val="008C08C3"/>
    <w:rsid w:val="008C40A7"/>
    <w:rsid w:val="008C4218"/>
    <w:rsid w:val="008C4F3D"/>
    <w:rsid w:val="008C5B0C"/>
    <w:rsid w:val="008D0FC0"/>
    <w:rsid w:val="008E4155"/>
    <w:rsid w:val="008F2284"/>
    <w:rsid w:val="00900080"/>
    <w:rsid w:val="009019AE"/>
    <w:rsid w:val="009043D4"/>
    <w:rsid w:val="00905393"/>
    <w:rsid w:val="0091412B"/>
    <w:rsid w:val="00917A1F"/>
    <w:rsid w:val="00935418"/>
    <w:rsid w:val="00936EC2"/>
    <w:rsid w:val="00943555"/>
    <w:rsid w:val="00957A0B"/>
    <w:rsid w:val="00961A06"/>
    <w:rsid w:val="00961AC9"/>
    <w:rsid w:val="00970976"/>
    <w:rsid w:val="00975CD5"/>
    <w:rsid w:val="0098290E"/>
    <w:rsid w:val="0098365A"/>
    <w:rsid w:val="009848DC"/>
    <w:rsid w:val="00987B47"/>
    <w:rsid w:val="00992ACF"/>
    <w:rsid w:val="00994FDE"/>
    <w:rsid w:val="009B4C51"/>
    <w:rsid w:val="009C1131"/>
    <w:rsid w:val="009C2BC7"/>
    <w:rsid w:val="009D1FB9"/>
    <w:rsid w:val="009D3CD7"/>
    <w:rsid w:val="009D7F99"/>
    <w:rsid w:val="009E5F86"/>
    <w:rsid w:val="009F1347"/>
    <w:rsid w:val="009F28FD"/>
    <w:rsid w:val="009F7B6E"/>
    <w:rsid w:val="00A018A4"/>
    <w:rsid w:val="00A0267C"/>
    <w:rsid w:val="00A0701D"/>
    <w:rsid w:val="00A10284"/>
    <w:rsid w:val="00A170CF"/>
    <w:rsid w:val="00A20659"/>
    <w:rsid w:val="00A23E0B"/>
    <w:rsid w:val="00A33764"/>
    <w:rsid w:val="00A471CC"/>
    <w:rsid w:val="00A47A6B"/>
    <w:rsid w:val="00A51E5B"/>
    <w:rsid w:val="00A65AFB"/>
    <w:rsid w:val="00A67107"/>
    <w:rsid w:val="00A72511"/>
    <w:rsid w:val="00A7784A"/>
    <w:rsid w:val="00A810DA"/>
    <w:rsid w:val="00A8139D"/>
    <w:rsid w:val="00A81437"/>
    <w:rsid w:val="00A83B5F"/>
    <w:rsid w:val="00A872FB"/>
    <w:rsid w:val="00A91A1E"/>
    <w:rsid w:val="00A92B9F"/>
    <w:rsid w:val="00A92DFE"/>
    <w:rsid w:val="00A97E5A"/>
    <w:rsid w:val="00AA1E0F"/>
    <w:rsid w:val="00AA30DC"/>
    <w:rsid w:val="00AA702E"/>
    <w:rsid w:val="00AA7369"/>
    <w:rsid w:val="00AB2FB7"/>
    <w:rsid w:val="00AB379B"/>
    <w:rsid w:val="00AC377A"/>
    <w:rsid w:val="00AC525D"/>
    <w:rsid w:val="00AC6C08"/>
    <w:rsid w:val="00AD03F0"/>
    <w:rsid w:val="00AD2633"/>
    <w:rsid w:val="00AD2CC4"/>
    <w:rsid w:val="00AD42F6"/>
    <w:rsid w:val="00AE0199"/>
    <w:rsid w:val="00AE0CE9"/>
    <w:rsid w:val="00AE3159"/>
    <w:rsid w:val="00AE4B0F"/>
    <w:rsid w:val="00AE4D09"/>
    <w:rsid w:val="00AF38EE"/>
    <w:rsid w:val="00AF4AA4"/>
    <w:rsid w:val="00AF6C6F"/>
    <w:rsid w:val="00B03EA4"/>
    <w:rsid w:val="00B10DAF"/>
    <w:rsid w:val="00B14BA7"/>
    <w:rsid w:val="00B16C5A"/>
    <w:rsid w:val="00B202C1"/>
    <w:rsid w:val="00B224B9"/>
    <w:rsid w:val="00B25360"/>
    <w:rsid w:val="00B42ECD"/>
    <w:rsid w:val="00B442A4"/>
    <w:rsid w:val="00B50C60"/>
    <w:rsid w:val="00B53FB7"/>
    <w:rsid w:val="00B638FD"/>
    <w:rsid w:val="00B64A93"/>
    <w:rsid w:val="00B67CC6"/>
    <w:rsid w:val="00BA2899"/>
    <w:rsid w:val="00BA7AE1"/>
    <w:rsid w:val="00BB1AEF"/>
    <w:rsid w:val="00BB239F"/>
    <w:rsid w:val="00BC3AB7"/>
    <w:rsid w:val="00BC4AB8"/>
    <w:rsid w:val="00BC5146"/>
    <w:rsid w:val="00BC7D86"/>
    <w:rsid w:val="00BD1033"/>
    <w:rsid w:val="00BD14DC"/>
    <w:rsid w:val="00BD3DC1"/>
    <w:rsid w:val="00BD7BC3"/>
    <w:rsid w:val="00BE22C8"/>
    <w:rsid w:val="00BF2946"/>
    <w:rsid w:val="00BF3179"/>
    <w:rsid w:val="00C02B57"/>
    <w:rsid w:val="00C1548B"/>
    <w:rsid w:val="00C16548"/>
    <w:rsid w:val="00C26BD5"/>
    <w:rsid w:val="00C31057"/>
    <w:rsid w:val="00C373F2"/>
    <w:rsid w:val="00C54BCE"/>
    <w:rsid w:val="00C645D1"/>
    <w:rsid w:val="00C66F15"/>
    <w:rsid w:val="00C71962"/>
    <w:rsid w:val="00C8336E"/>
    <w:rsid w:val="00C87C1C"/>
    <w:rsid w:val="00CB0F85"/>
    <w:rsid w:val="00CC0782"/>
    <w:rsid w:val="00CC2BAC"/>
    <w:rsid w:val="00CC6E2D"/>
    <w:rsid w:val="00CC789A"/>
    <w:rsid w:val="00CD3C75"/>
    <w:rsid w:val="00CD4076"/>
    <w:rsid w:val="00CD5443"/>
    <w:rsid w:val="00CE3D1A"/>
    <w:rsid w:val="00CE7E01"/>
    <w:rsid w:val="00CF14C6"/>
    <w:rsid w:val="00D00D78"/>
    <w:rsid w:val="00D04D35"/>
    <w:rsid w:val="00D0724D"/>
    <w:rsid w:val="00D32860"/>
    <w:rsid w:val="00D44077"/>
    <w:rsid w:val="00D53B9F"/>
    <w:rsid w:val="00D54926"/>
    <w:rsid w:val="00D551D8"/>
    <w:rsid w:val="00D56B87"/>
    <w:rsid w:val="00D61775"/>
    <w:rsid w:val="00D6199F"/>
    <w:rsid w:val="00D636F9"/>
    <w:rsid w:val="00D74364"/>
    <w:rsid w:val="00D81620"/>
    <w:rsid w:val="00D82213"/>
    <w:rsid w:val="00D86172"/>
    <w:rsid w:val="00D86D71"/>
    <w:rsid w:val="00D95834"/>
    <w:rsid w:val="00DA181A"/>
    <w:rsid w:val="00DB4DEC"/>
    <w:rsid w:val="00DC1CC4"/>
    <w:rsid w:val="00DD1D56"/>
    <w:rsid w:val="00DD1F3F"/>
    <w:rsid w:val="00DD7FF4"/>
    <w:rsid w:val="00DE1176"/>
    <w:rsid w:val="00DE22C0"/>
    <w:rsid w:val="00DE6BCA"/>
    <w:rsid w:val="00DF02F0"/>
    <w:rsid w:val="00DF0972"/>
    <w:rsid w:val="00DF54BE"/>
    <w:rsid w:val="00E11926"/>
    <w:rsid w:val="00E1275A"/>
    <w:rsid w:val="00E12A2C"/>
    <w:rsid w:val="00E1404C"/>
    <w:rsid w:val="00E171E3"/>
    <w:rsid w:val="00E25841"/>
    <w:rsid w:val="00E26BE1"/>
    <w:rsid w:val="00E27B17"/>
    <w:rsid w:val="00E335C1"/>
    <w:rsid w:val="00E33D42"/>
    <w:rsid w:val="00E4299F"/>
    <w:rsid w:val="00E4457C"/>
    <w:rsid w:val="00E449F2"/>
    <w:rsid w:val="00E44E56"/>
    <w:rsid w:val="00E44F94"/>
    <w:rsid w:val="00E463EC"/>
    <w:rsid w:val="00E53786"/>
    <w:rsid w:val="00E54129"/>
    <w:rsid w:val="00E66BEC"/>
    <w:rsid w:val="00E7161B"/>
    <w:rsid w:val="00E71E7E"/>
    <w:rsid w:val="00E72C63"/>
    <w:rsid w:val="00E7493A"/>
    <w:rsid w:val="00E83D43"/>
    <w:rsid w:val="00E849C9"/>
    <w:rsid w:val="00E9177C"/>
    <w:rsid w:val="00EA753C"/>
    <w:rsid w:val="00EB1F0B"/>
    <w:rsid w:val="00EC4E7B"/>
    <w:rsid w:val="00ED0B46"/>
    <w:rsid w:val="00ED1222"/>
    <w:rsid w:val="00ED4753"/>
    <w:rsid w:val="00ED4940"/>
    <w:rsid w:val="00EE17CC"/>
    <w:rsid w:val="00EF5DF2"/>
    <w:rsid w:val="00EF726E"/>
    <w:rsid w:val="00F00FD1"/>
    <w:rsid w:val="00F013B1"/>
    <w:rsid w:val="00F066E5"/>
    <w:rsid w:val="00F12CCA"/>
    <w:rsid w:val="00F147B0"/>
    <w:rsid w:val="00F22D3F"/>
    <w:rsid w:val="00F271D1"/>
    <w:rsid w:val="00F327BE"/>
    <w:rsid w:val="00F45FE7"/>
    <w:rsid w:val="00F47366"/>
    <w:rsid w:val="00F54231"/>
    <w:rsid w:val="00F54693"/>
    <w:rsid w:val="00F74127"/>
    <w:rsid w:val="00F801AF"/>
    <w:rsid w:val="00F84539"/>
    <w:rsid w:val="00FB6CB4"/>
    <w:rsid w:val="00FC71C2"/>
    <w:rsid w:val="00FD46BB"/>
    <w:rsid w:val="00FD4E42"/>
    <w:rsid w:val="00FE38C7"/>
    <w:rsid w:val="00FF0CBA"/>
    <w:rsid w:val="00FF1C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silver,#ddd"/>
    </o:shapedefaults>
    <o:shapelayout v:ext="edit">
      <o:idmap v:ext="edit" data="1"/>
    </o:shapelayout>
  </w:shapeDefaults>
  <w:decimalSymbol w:val=","/>
  <w:listSeparator w:val=";"/>
  <w14:docId w14:val="7C7C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12A2C"/>
    <w:pPr>
      <w:overflowPunct w:val="0"/>
      <w:autoSpaceDE w:val="0"/>
      <w:autoSpaceDN w:val="0"/>
      <w:adjustRightInd w:val="0"/>
      <w:jc w:val="both"/>
      <w:textAlignment w:val="baseline"/>
    </w:pPr>
    <w:rPr>
      <w:rFonts w:ascii="Arial" w:hAnsi="Arial"/>
      <w:sz w:val="22"/>
      <w:lang w:val="sl-SI" w:eastAsia="sl-SI"/>
    </w:rPr>
  </w:style>
  <w:style w:type="paragraph" w:styleId="Naslov1">
    <w:name w:val="heading 1"/>
    <w:basedOn w:val="Navaden"/>
    <w:next w:val="Navaden"/>
    <w:qFormat/>
    <w:rsid w:val="00030671"/>
    <w:pPr>
      <w:numPr>
        <w:numId w:val="28"/>
      </w:numPr>
      <w:spacing w:before="480" w:after="240"/>
      <w:ind w:left="431" w:hanging="431"/>
      <w:outlineLvl w:val="0"/>
    </w:pPr>
    <w:rPr>
      <w:b/>
      <w:sz w:val="28"/>
    </w:rPr>
  </w:style>
  <w:style w:type="paragraph" w:styleId="Naslov2">
    <w:name w:val="heading 2"/>
    <w:basedOn w:val="Navaden"/>
    <w:next w:val="Navaden"/>
    <w:qFormat/>
    <w:rsid w:val="00030671"/>
    <w:pPr>
      <w:numPr>
        <w:ilvl w:val="1"/>
        <w:numId w:val="28"/>
      </w:numPr>
      <w:spacing w:before="360" w:after="240"/>
      <w:outlineLvl w:val="1"/>
    </w:pPr>
    <w:rPr>
      <w:b/>
      <w:sz w:val="26"/>
    </w:rPr>
  </w:style>
  <w:style w:type="paragraph" w:styleId="Naslov3">
    <w:name w:val="heading 3"/>
    <w:basedOn w:val="Navaden"/>
    <w:next w:val="Navaden"/>
    <w:qFormat/>
    <w:rsid w:val="00030671"/>
    <w:pPr>
      <w:numPr>
        <w:ilvl w:val="2"/>
        <w:numId w:val="28"/>
      </w:numPr>
      <w:spacing w:before="240" w:after="240"/>
      <w:outlineLvl w:val="2"/>
    </w:pPr>
    <w:rPr>
      <w:b/>
      <w:sz w:val="24"/>
    </w:rPr>
  </w:style>
  <w:style w:type="paragraph" w:styleId="Naslov4">
    <w:name w:val="heading 4"/>
    <w:basedOn w:val="Navaden"/>
    <w:next w:val="Navaden"/>
    <w:qFormat/>
    <w:rsid w:val="001C0FBC"/>
    <w:pPr>
      <w:numPr>
        <w:ilvl w:val="3"/>
        <w:numId w:val="28"/>
      </w:numPr>
      <w:outlineLvl w:val="3"/>
    </w:pPr>
    <w:rPr>
      <w:b/>
      <w:i/>
    </w:rPr>
  </w:style>
  <w:style w:type="paragraph" w:styleId="Naslov5">
    <w:name w:val="heading 5"/>
    <w:basedOn w:val="Navaden"/>
    <w:next w:val="Navaden"/>
    <w:qFormat/>
    <w:rsid w:val="001C0FBC"/>
    <w:pPr>
      <w:numPr>
        <w:ilvl w:val="4"/>
        <w:numId w:val="28"/>
      </w:numPr>
      <w:outlineLvl w:val="4"/>
    </w:pPr>
  </w:style>
  <w:style w:type="paragraph" w:styleId="Naslov6">
    <w:name w:val="heading 6"/>
    <w:basedOn w:val="Navaden"/>
    <w:next w:val="Navaden-zamik"/>
    <w:qFormat/>
    <w:rsid w:val="001C0FBC"/>
    <w:pPr>
      <w:numPr>
        <w:ilvl w:val="5"/>
        <w:numId w:val="28"/>
      </w:numPr>
      <w:outlineLvl w:val="5"/>
    </w:pPr>
    <w:rPr>
      <w:rFonts w:ascii="Tms Rmn" w:hAnsi="Tms Rmn"/>
      <w:u w:val="single"/>
    </w:rPr>
  </w:style>
  <w:style w:type="paragraph" w:styleId="Naslov7">
    <w:name w:val="heading 7"/>
    <w:basedOn w:val="Navaden"/>
    <w:next w:val="Navaden-zamik"/>
    <w:qFormat/>
    <w:rsid w:val="001C0FBC"/>
    <w:pPr>
      <w:numPr>
        <w:ilvl w:val="6"/>
        <w:numId w:val="28"/>
      </w:numPr>
      <w:outlineLvl w:val="6"/>
    </w:pPr>
    <w:rPr>
      <w:rFonts w:ascii="Tms Rmn" w:hAnsi="Tms Rmn"/>
      <w:i/>
    </w:rPr>
  </w:style>
  <w:style w:type="paragraph" w:styleId="Naslov8">
    <w:name w:val="heading 8"/>
    <w:basedOn w:val="Navaden"/>
    <w:next w:val="Navaden-zamik"/>
    <w:qFormat/>
    <w:rsid w:val="001C0FBC"/>
    <w:pPr>
      <w:numPr>
        <w:ilvl w:val="7"/>
        <w:numId w:val="28"/>
      </w:numPr>
      <w:outlineLvl w:val="7"/>
    </w:pPr>
    <w:rPr>
      <w:rFonts w:ascii="Tms Rmn" w:hAnsi="Tms Rmn"/>
      <w:i/>
    </w:rPr>
  </w:style>
  <w:style w:type="paragraph" w:styleId="Naslov9">
    <w:name w:val="heading 9"/>
    <w:basedOn w:val="Navaden"/>
    <w:next w:val="Navaden-zamik"/>
    <w:qFormat/>
    <w:rsid w:val="001C0FBC"/>
    <w:pPr>
      <w:numPr>
        <w:ilvl w:val="8"/>
        <w:numId w:val="28"/>
      </w:numPr>
      <w:outlineLvl w:val="8"/>
    </w:pPr>
    <w:rPr>
      <w:rFonts w:ascii="Tms Rmn" w:hAnsi="Tms Rmn"/>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zamik">
    <w:name w:val="Normal Indent"/>
    <w:basedOn w:val="Navaden"/>
    <w:rsid w:val="001C0FBC"/>
    <w:pPr>
      <w:ind w:left="720"/>
    </w:pPr>
  </w:style>
  <w:style w:type="paragraph" w:styleId="Kazalovsebine3">
    <w:name w:val="toc 3"/>
    <w:basedOn w:val="Navaden"/>
    <w:next w:val="Navaden"/>
    <w:uiPriority w:val="39"/>
    <w:rsid w:val="004F55B9"/>
    <w:pPr>
      <w:tabs>
        <w:tab w:val="left" w:pos="1200"/>
        <w:tab w:val="right" w:pos="9639"/>
      </w:tabs>
      <w:ind w:left="480"/>
    </w:pPr>
    <w:rPr>
      <w:i/>
      <w:noProof/>
    </w:rPr>
  </w:style>
  <w:style w:type="paragraph" w:styleId="Kazalovsebine2">
    <w:name w:val="toc 2"/>
    <w:basedOn w:val="Navaden"/>
    <w:next w:val="Navaden"/>
    <w:uiPriority w:val="39"/>
    <w:rsid w:val="004E7ECC"/>
    <w:pPr>
      <w:tabs>
        <w:tab w:val="right" w:pos="9639"/>
      </w:tabs>
      <w:ind w:left="240"/>
    </w:pPr>
    <w:rPr>
      <w:smallCaps/>
    </w:rPr>
  </w:style>
  <w:style w:type="paragraph" w:styleId="Kazalovsebine1">
    <w:name w:val="toc 1"/>
    <w:basedOn w:val="Navaden"/>
    <w:next w:val="Navaden"/>
    <w:uiPriority w:val="39"/>
    <w:rsid w:val="004E7ECC"/>
    <w:pPr>
      <w:tabs>
        <w:tab w:val="right" w:pos="9639"/>
      </w:tabs>
      <w:spacing w:before="120" w:after="120"/>
    </w:pPr>
    <w:rPr>
      <w:b/>
      <w:caps/>
    </w:rPr>
  </w:style>
  <w:style w:type="paragraph" w:styleId="Stvarnokazalo7">
    <w:name w:val="index 7"/>
    <w:basedOn w:val="Navaden"/>
    <w:next w:val="Navaden"/>
    <w:semiHidden/>
    <w:rsid w:val="001C0FBC"/>
    <w:pPr>
      <w:ind w:left="1698"/>
    </w:pPr>
  </w:style>
  <w:style w:type="paragraph" w:styleId="Stvarnokazalo6">
    <w:name w:val="index 6"/>
    <w:basedOn w:val="Navaden"/>
    <w:next w:val="Navaden"/>
    <w:semiHidden/>
    <w:rsid w:val="001C0FBC"/>
    <w:pPr>
      <w:ind w:left="1415"/>
    </w:pPr>
  </w:style>
  <w:style w:type="paragraph" w:styleId="Stvarnokazalo5">
    <w:name w:val="index 5"/>
    <w:basedOn w:val="Navaden"/>
    <w:next w:val="Navaden"/>
    <w:semiHidden/>
    <w:rsid w:val="001C0FBC"/>
    <w:pPr>
      <w:ind w:left="1132"/>
    </w:pPr>
  </w:style>
  <w:style w:type="paragraph" w:styleId="Stvarnokazalo4">
    <w:name w:val="index 4"/>
    <w:basedOn w:val="Navaden"/>
    <w:next w:val="Navaden"/>
    <w:semiHidden/>
    <w:rsid w:val="001C0FBC"/>
    <w:pPr>
      <w:ind w:left="849"/>
    </w:pPr>
  </w:style>
  <w:style w:type="paragraph" w:styleId="Stvarnokazalo3">
    <w:name w:val="index 3"/>
    <w:basedOn w:val="Navaden"/>
    <w:next w:val="Navaden"/>
    <w:semiHidden/>
    <w:rsid w:val="001C0FBC"/>
    <w:pPr>
      <w:ind w:left="566"/>
    </w:pPr>
  </w:style>
  <w:style w:type="paragraph" w:styleId="Stvarnokazalo2">
    <w:name w:val="index 2"/>
    <w:basedOn w:val="Navaden"/>
    <w:next w:val="Navaden"/>
    <w:semiHidden/>
    <w:rsid w:val="001C0FBC"/>
    <w:pPr>
      <w:ind w:left="283"/>
    </w:pPr>
  </w:style>
  <w:style w:type="paragraph" w:styleId="Stvarnokazalo1">
    <w:name w:val="index 1"/>
    <w:basedOn w:val="Navaden"/>
    <w:next w:val="Navaden"/>
    <w:semiHidden/>
    <w:rsid w:val="001C0FBC"/>
  </w:style>
  <w:style w:type="character" w:styleId="tevilkavrstice">
    <w:name w:val="line number"/>
    <w:basedOn w:val="Privzetapisavaodstavka"/>
    <w:rsid w:val="001C0FBC"/>
  </w:style>
  <w:style w:type="paragraph" w:styleId="Stvarnokazalo-naslov">
    <w:name w:val="index heading"/>
    <w:basedOn w:val="Navaden"/>
    <w:next w:val="Stvarnokazalo1"/>
    <w:semiHidden/>
    <w:rsid w:val="001C0FBC"/>
  </w:style>
  <w:style w:type="paragraph" w:styleId="Noga">
    <w:name w:val="footer"/>
    <w:basedOn w:val="Navaden"/>
    <w:rsid w:val="001C0FBC"/>
    <w:pPr>
      <w:tabs>
        <w:tab w:val="center" w:pos="4819"/>
        <w:tab w:val="right" w:pos="9071"/>
      </w:tabs>
    </w:pPr>
  </w:style>
  <w:style w:type="paragraph" w:styleId="Glava">
    <w:name w:val="header"/>
    <w:basedOn w:val="Navaden"/>
    <w:link w:val="GlavaZnak"/>
    <w:uiPriority w:val="99"/>
    <w:rsid w:val="001C0FBC"/>
    <w:pPr>
      <w:tabs>
        <w:tab w:val="center" w:pos="4819"/>
        <w:tab w:val="right" w:pos="9071"/>
      </w:tabs>
    </w:pPr>
  </w:style>
  <w:style w:type="character" w:styleId="Sprotnaopomba-sklic">
    <w:name w:val="footnote reference"/>
    <w:semiHidden/>
    <w:rsid w:val="001C0FBC"/>
    <w:rPr>
      <w:position w:val="6"/>
      <w:sz w:val="16"/>
    </w:rPr>
  </w:style>
  <w:style w:type="paragraph" w:styleId="Sprotnaopomba-besedilo">
    <w:name w:val="footnote text"/>
    <w:basedOn w:val="Navaden"/>
    <w:semiHidden/>
    <w:rsid w:val="001C0FBC"/>
  </w:style>
  <w:style w:type="paragraph" w:styleId="Kazalovsebine4">
    <w:name w:val="toc 4"/>
    <w:basedOn w:val="Navaden"/>
    <w:next w:val="Navaden"/>
    <w:semiHidden/>
    <w:rsid w:val="001C0FBC"/>
    <w:pPr>
      <w:tabs>
        <w:tab w:val="right" w:leader="dot" w:pos="8692"/>
      </w:tabs>
      <w:ind w:left="720"/>
    </w:pPr>
    <w:rPr>
      <w:rFonts w:ascii="Times New Roman" w:hAnsi="Times New Roman"/>
      <w:sz w:val="18"/>
    </w:rPr>
  </w:style>
  <w:style w:type="paragraph" w:styleId="Kazalovsebine5">
    <w:name w:val="toc 5"/>
    <w:basedOn w:val="Navaden"/>
    <w:next w:val="Navaden"/>
    <w:semiHidden/>
    <w:rsid w:val="001C0FBC"/>
    <w:pPr>
      <w:tabs>
        <w:tab w:val="right" w:leader="dot" w:pos="8692"/>
      </w:tabs>
      <w:ind w:left="960"/>
    </w:pPr>
    <w:rPr>
      <w:rFonts w:ascii="Times New Roman" w:hAnsi="Times New Roman"/>
      <w:sz w:val="18"/>
    </w:rPr>
  </w:style>
  <w:style w:type="paragraph" w:styleId="Kazalovsebine6">
    <w:name w:val="toc 6"/>
    <w:basedOn w:val="Navaden"/>
    <w:next w:val="Navaden"/>
    <w:semiHidden/>
    <w:rsid w:val="001C0FBC"/>
    <w:pPr>
      <w:tabs>
        <w:tab w:val="right" w:leader="dot" w:pos="8692"/>
      </w:tabs>
      <w:ind w:left="1200"/>
    </w:pPr>
    <w:rPr>
      <w:rFonts w:ascii="Times New Roman" w:hAnsi="Times New Roman"/>
      <w:sz w:val="18"/>
    </w:rPr>
  </w:style>
  <w:style w:type="paragraph" w:styleId="Kazalovsebine7">
    <w:name w:val="toc 7"/>
    <w:basedOn w:val="Navaden"/>
    <w:next w:val="Navaden"/>
    <w:semiHidden/>
    <w:rsid w:val="001C0FBC"/>
    <w:pPr>
      <w:tabs>
        <w:tab w:val="right" w:leader="dot" w:pos="8692"/>
      </w:tabs>
      <w:ind w:left="1440"/>
    </w:pPr>
    <w:rPr>
      <w:rFonts w:ascii="Times New Roman" w:hAnsi="Times New Roman"/>
      <w:sz w:val="18"/>
    </w:rPr>
  </w:style>
  <w:style w:type="paragraph" w:styleId="Kazalovsebine8">
    <w:name w:val="toc 8"/>
    <w:basedOn w:val="Navaden"/>
    <w:next w:val="Navaden"/>
    <w:semiHidden/>
    <w:rsid w:val="001C0FBC"/>
    <w:pPr>
      <w:tabs>
        <w:tab w:val="right" w:leader="dot" w:pos="8692"/>
      </w:tabs>
      <w:ind w:left="1680"/>
    </w:pPr>
    <w:rPr>
      <w:rFonts w:ascii="Times New Roman" w:hAnsi="Times New Roman"/>
      <w:sz w:val="18"/>
    </w:rPr>
  </w:style>
  <w:style w:type="paragraph" w:styleId="Kazalovsebine9">
    <w:name w:val="toc 9"/>
    <w:basedOn w:val="Navaden"/>
    <w:next w:val="Navaden"/>
    <w:semiHidden/>
    <w:rsid w:val="001C0FBC"/>
    <w:pPr>
      <w:tabs>
        <w:tab w:val="right" w:leader="dot" w:pos="8692"/>
      </w:tabs>
      <w:ind w:left="1920"/>
    </w:pPr>
    <w:rPr>
      <w:rFonts w:ascii="Times New Roman" w:hAnsi="Times New Roman"/>
      <w:sz w:val="18"/>
    </w:rPr>
  </w:style>
  <w:style w:type="paragraph" w:styleId="Zgradbadokumenta">
    <w:name w:val="Document Map"/>
    <w:basedOn w:val="Navaden"/>
    <w:semiHidden/>
    <w:rsid w:val="001C0FBC"/>
    <w:pPr>
      <w:shd w:val="clear" w:color="auto" w:fill="000080"/>
    </w:pPr>
    <w:rPr>
      <w:rFonts w:ascii="Tahoma" w:hAnsi="Tahoma" w:cs="Tahoma"/>
    </w:rPr>
  </w:style>
  <w:style w:type="character" w:styleId="Hiperpovezava">
    <w:name w:val="Hyperlink"/>
    <w:rsid w:val="001C0FBC"/>
    <w:rPr>
      <w:color w:val="0000FF"/>
      <w:u w:val="single"/>
    </w:rPr>
  </w:style>
  <w:style w:type="character" w:styleId="SledenaHiperpovezava">
    <w:name w:val="FollowedHyperlink"/>
    <w:rsid w:val="001C0FBC"/>
    <w:rPr>
      <w:color w:val="800080"/>
      <w:u w:val="single"/>
    </w:rPr>
  </w:style>
  <w:style w:type="paragraph" w:styleId="Telobesedila">
    <w:name w:val="Body Text"/>
    <w:basedOn w:val="Navaden"/>
    <w:rsid w:val="001C0FBC"/>
    <w:rPr>
      <w:color w:val="0000FF"/>
      <w:sz w:val="18"/>
    </w:rPr>
  </w:style>
  <w:style w:type="paragraph" w:styleId="Telobesedila2">
    <w:name w:val="Body Text 2"/>
    <w:basedOn w:val="Navaden"/>
    <w:rsid w:val="001C0FBC"/>
    <w:rPr>
      <w:i/>
      <w:iCs/>
    </w:rPr>
  </w:style>
  <w:style w:type="paragraph" w:styleId="Telobesedila3">
    <w:name w:val="Body Text 3"/>
    <w:basedOn w:val="Navaden"/>
    <w:rsid w:val="001C0FBC"/>
    <w:rPr>
      <w:b/>
    </w:rPr>
  </w:style>
  <w:style w:type="paragraph" w:styleId="Telobesedila-zamik">
    <w:name w:val="Body Text Indent"/>
    <w:basedOn w:val="Navaden"/>
    <w:rsid w:val="001C0FBC"/>
    <w:pPr>
      <w:ind w:left="426" w:hanging="426"/>
    </w:pPr>
  </w:style>
  <w:style w:type="paragraph" w:styleId="Telobesedila-zamik2">
    <w:name w:val="Body Text Indent 2"/>
    <w:basedOn w:val="Navaden"/>
    <w:rsid w:val="001C0FBC"/>
    <w:pPr>
      <w:tabs>
        <w:tab w:val="left" w:pos="426"/>
      </w:tabs>
      <w:ind w:left="709"/>
    </w:pPr>
  </w:style>
  <w:style w:type="paragraph" w:customStyle="1" w:styleId="BodyText21">
    <w:name w:val="Body Text 21"/>
    <w:basedOn w:val="Navaden"/>
    <w:rsid w:val="001C0FBC"/>
    <w:pPr>
      <w:overflowPunct/>
      <w:autoSpaceDE/>
      <w:autoSpaceDN/>
      <w:adjustRightInd/>
      <w:textAlignment w:val="auto"/>
    </w:pPr>
    <w:rPr>
      <w:rFonts w:ascii="Times New Roman" w:hAnsi="Times New Roman"/>
      <w:sz w:val="24"/>
    </w:rPr>
  </w:style>
  <w:style w:type="character" w:styleId="tevilkastrani">
    <w:name w:val="page number"/>
    <w:basedOn w:val="Privzetapisavaodstavka"/>
    <w:rsid w:val="001C0FBC"/>
  </w:style>
  <w:style w:type="paragraph" w:styleId="Besedilooblaka">
    <w:name w:val="Balloon Text"/>
    <w:basedOn w:val="Navaden"/>
    <w:semiHidden/>
    <w:rsid w:val="001C0FBC"/>
    <w:rPr>
      <w:rFonts w:ascii="Tahoma" w:hAnsi="Tahoma" w:cs="Tahoma"/>
      <w:sz w:val="16"/>
      <w:szCs w:val="16"/>
    </w:rPr>
  </w:style>
  <w:style w:type="paragraph" w:customStyle="1" w:styleId="BSVVerzeichniseintrag">
    <w:name w:val="BSV Verzeichniseintrag"/>
    <w:basedOn w:val="Navaden"/>
    <w:rsid w:val="001C0FBC"/>
    <w:pPr>
      <w:overflowPunct/>
      <w:autoSpaceDE/>
      <w:autoSpaceDN/>
      <w:adjustRightInd/>
      <w:textAlignment w:val="auto"/>
    </w:pPr>
    <w:rPr>
      <w:lang w:eastAsia="en-US"/>
    </w:rPr>
  </w:style>
  <w:style w:type="paragraph" w:styleId="Seznam">
    <w:name w:val="List"/>
    <w:basedOn w:val="Navaden"/>
    <w:rsid w:val="001C0FBC"/>
    <w:pPr>
      <w:widowControl w:val="0"/>
      <w:overflowPunct/>
      <w:autoSpaceDE/>
      <w:autoSpaceDN/>
      <w:adjustRightInd/>
      <w:ind w:left="283" w:hanging="283"/>
      <w:textAlignment w:val="auto"/>
    </w:pPr>
    <w:rPr>
      <w:rFonts w:ascii="Times New Roman" w:hAnsi="Times New Roman"/>
      <w:lang w:eastAsia="en-US"/>
    </w:rPr>
  </w:style>
  <w:style w:type="paragraph" w:styleId="Golobesedilo">
    <w:name w:val="Plain Text"/>
    <w:basedOn w:val="Navaden"/>
    <w:rsid w:val="001C0FBC"/>
    <w:pPr>
      <w:overflowPunct/>
      <w:autoSpaceDE/>
      <w:autoSpaceDN/>
      <w:adjustRightInd/>
      <w:textAlignment w:val="auto"/>
    </w:pPr>
    <w:rPr>
      <w:rFonts w:ascii="Courier New" w:hAnsi="Courier New"/>
      <w:lang w:eastAsia="en-US"/>
    </w:rPr>
  </w:style>
  <w:style w:type="character" w:customStyle="1" w:styleId="svetlitekst1">
    <w:name w:val="svetlitekst1"/>
    <w:rsid w:val="001C0FBC"/>
    <w:rPr>
      <w:rFonts w:ascii="Verdana" w:hAnsi="Verdana" w:hint="default"/>
      <w:color w:val="39699F"/>
      <w:sz w:val="18"/>
      <w:szCs w:val="18"/>
    </w:rPr>
  </w:style>
  <w:style w:type="paragraph" w:styleId="Telobesedila-zamik3">
    <w:name w:val="Body Text Indent 3"/>
    <w:basedOn w:val="Navaden"/>
    <w:rsid w:val="001C0FBC"/>
    <w:pPr>
      <w:spacing w:after="120"/>
      <w:ind w:left="283"/>
    </w:pPr>
    <w:rPr>
      <w:sz w:val="16"/>
      <w:szCs w:val="16"/>
    </w:rPr>
  </w:style>
  <w:style w:type="paragraph" w:customStyle="1" w:styleId="BSVTitel">
    <w:name w:val="BSV Titel"/>
    <w:basedOn w:val="Navaden"/>
    <w:rsid w:val="001C0FBC"/>
    <w:pPr>
      <w:overflowPunct/>
      <w:autoSpaceDE/>
      <w:autoSpaceDN/>
      <w:adjustRightInd/>
      <w:spacing w:after="360"/>
      <w:jc w:val="right"/>
      <w:textAlignment w:val="auto"/>
    </w:pPr>
    <w:rPr>
      <w:rFonts w:ascii="Arial Narrow" w:hAnsi="Arial Narrow"/>
      <w:b/>
      <w:sz w:val="52"/>
      <w:szCs w:val="52"/>
      <w:lang w:eastAsia="en-US"/>
    </w:rPr>
  </w:style>
  <w:style w:type="paragraph" w:customStyle="1" w:styleId="Default">
    <w:name w:val="Default"/>
    <w:rsid w:val="001C0FBC"/>
    <w:pPr>
      <w:autoSpaceDE w:val="0"/>
      <w:autoSpaceDN w:val="0"/>
      <w:adjustRightInd w:val="0"/>
    </w:pPr>
    <w:rPr>
      <w:rFonts w:ascii="Arial Narrow" w:hAnsi="Arial Narrow" w:cs="Arial Narrow"/>
      <w:color w:val="000000"/>
      <w:sz w:val="24"/>
      <w:szCs w:val="24"/>
      <w:lang w:val="sl-SI" w:eastAsia="sl-SI"/>
    </w:rPr>
  </w:style>
  <w:style w:type="paragraph" w:customStyle="1" w:styleId="BodyText22">
    <w:name w:val="Body Text 22"/>
    <w:basedOn w:val="Navaden"/>
    <w:rsid w:val="001C0FBC"/>
    <w:pPr>
      <w:overflowPunct/>
      <w:autoSpaceDE/>
      <w:autoSpaceDN/>
      <w:adjustRightInd/>
      <w:textAlignment w:val="auto"/>
    </w:pPr>
    <w:rPr>
      <w:rFonts w:ascii="Times New Roman" w:hAnsi="Times New Roman"/>
      <w:sz w:val="24"/>
    </w:rPr>
  </w:style>
  <w:style w:type="character" w:customStyle="1" w:styleId="PodnaslovZnak12pt">
    <w:name w:val="Podnaslov Znak  + 12 pt"/>
    <w:rsid w:val="001C0FBC"/>
    <w:rPr>
      <w:rFonts w:ascii="Swis721 Blk BT" w:hAnsi="Swis721 Blk BT"/>
      <w:sz w:val="24"/>
      <w:szCs w:val="24"/>
      <w:lang w:val="sl-SI" w:eastAsia="en-US" w:bidi="ar-SA"/>
    </w:rPr>
  </w:style>
  <w:style w:type="paragraph" w:customStyle="1" w:styleId="aline01">
    <w:name w:val="aline01"/>
    <w:basedOn w:val="Navaden"/>
    <w:rsid w:val="001C0FBC"/>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397" w:hanging="397"/>
      <w:textAlignment w:val="auto"/>
    </w:pPr>
    <w:rPr>
      <w:sz w:val="24"/>
    </w:rPr>
  </w:style>
  <w:style w:type="paragraph" w:customStyle="1" w:styleId="pri">
    <w:name w:val="pri"/>
    <w:basedOn w:val="Naslov3"/>
    <w:rsid w:val="001C0FBC"/>
    <w:pPr>
      <w:tabs>
        <w:tab w:val="left" w:pos="720"/>
        <w:tab w:val="left" w:pos="1440"/>
        <w:tab w:val="left" w:pos="2268"/>
        <w:tab w:val="left" w:pos="2880"/>
        <w:tab w:val="left" w:pos="3600"/>
        <w:tab w:val="left" w:pos="4320"/>
        <w:tab w:val="left" w:pos="5040"/>
        <w:tab w:val="left" w:pos="5760"/>
        <w:tab w:val="left" w:pos="6480"/>
        <w:tab w:val="left" w:pos="7200"/>
        <w:tab w:val="left" w:pos="7920"/>
      </w:tabs>
      <w:overflowPunct/>
      <w:autoSpaceDE/>
      <w:autoSpaceDN/>
      <w:adjustRightInd/>
      <w:spacing w:line="240" w:lineRule="atLeast"/>
      <w:ind w:left="1418" w:hanging="1418"/>
      <w:textAlignment w:val="auto"/>
      <w:outlineLvl w:val="9"/>
    </w:pPr>
    <w:rPr>
      <w:b w:val="0"/>
      <w:lang w:val="en-GB"/>
    </w:rPr>
  </w:style>
  <w:style w:type="paragraph" w:customStyle="1" w:styleId="Naslov-3">
    <w:name w:val="Naslov-3"/>
    <w:basedOn w:val="Navaden"/>
    <w:rsid w:val="001C0FBC"/>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spacing w:line="240" w:lineRule="atLeast"/>
      <w:textAlignment w:val="auto"/>
    </w:pPr>
    <w:rPr>
      <w:b/>
      <w:i/>
      <w:sz w:val="26"/>
    </w:rPr>
  </w:style>
  <w:style w:type="paragraph" w:customStyle="1" w:styleId="Tabela">
    <w:name w:val="Tabela"/>
    <w:basedOn w:val="Navaden"/>
    <w:autoRedefine/>
    <w:rsid w:val="00656D30"/>
    <w:pPr>
      <w:overflowPunct/>
      <w:autoSpaceDE/>
      <w:autoSpaceDN/>
      <w:adjustRightInd/>
      <w:spacing w:before="240" w:after="120"/>
      <w:jc w:val="center"/>
      <w:textAlignment w:val="auto"/>
    </w:pPr>
    <w:rPr>
      <w:rFonts w:cs="Arial"/>
      <w:bCs/>
      <w:szCs w:val="24"/>
    </w:rPr>
  </w:style>
  <w:style w:type="paragraph" w:customStyle="1" w:styleId="Slika">
    <w:name w:val="Slika"/>
    <w:basedOn w:val="Navaden"/>
    <w:autoRedefine/>
    <w:rsid w:val="001C0FBC"/>
    <w:pPr>
      <w:overflowPunct/>
      <w:autoSpaceDE/>
      <w:autoSpaceDN/>
      <w:adjustRightInd/>
      <w:spacing w:before="360" w:after="240"/>
      <w:jc w:val="center"/>
      <w:textAlignment w:val="auto"/>
    </w:pPr>
    <w:rPr>
      <w:rFonts w:ascii="Times New Roman" w:hAnsi="Times New Roman"/>
      <w:b/>
      <w:szCs w:val="24"/>
    </w:rPr>
  </w:style>
  <w:style w:type="paragraph" w:customStyle="1" w:styleId="Opomba">
    <w:name w:val="Opomba"/>
    <w:basedOn w:val="Navaden"/>
    <w:autoRedefine/>
    <w:uiPriority w:val="99"/>
    <w:rsid w:val="00A81437"/>
    <w:pPr>
      <w:overflowPunct/>
      <w:autoSpaceDE/>
      <w:autoSpaceDN/>
      <w:adjustRightInd/>
      <w:spacing w:before="40"/>
      <w:ind w:left="567" w:hanging="426"/>
      <w:textAlignment w:val="auto"/>
    </w:pPr>
    <w:rPr>
      <w:rFonts w:ascii="Times New Roman" w:hAnsi="Times New Roman"/>
    </w:rPr>
  </w:style>
  <w:style w:type="character" w:customStyle="1" w:styleId="GlavaZnak">
    <w:name w:val="Glava Znak"/>
    <w:link w:val="Glava"/>
    <w:uiPriority w:val="99"/>
    <w:locked/>
    <w:rsid w:val="00E171E3"/>
    <w:rPr>
      <w:rFonts w:ascii="Arial" w:hAnsi="Arial"/>
      <w:lang w:val="en-GB"/>
    </w:rPr>
  </w:style>
  <w:style w:type="paragraph" w:customStyle="1" w:styleId="stan-heading-UVOD">
    <w:name w:val="stan-heading-UVOD"/>
    <w:basedOn w:val="Navaden"/>
    <w:rsid w:val="00504354"/>
    <w:pPr>
      <w:widowControl w:val="0"/>
      <w:overflowPunct/>
      <w:autoSpaceDE/>
      <w:autoSpaceDN/>
      <w:adjustRightInd/>
      <w:spacing w:after="200"/>
      <w:textAlignment w:val="auto"/>
    </w:pPr>
    <w:rPr>
      <w:b/>
      <w:caps/>
    </w:rPr>
  </w:style>
  <w:style w:type="paragraph" w:styleId="Odstavekseznama">
    <w:name w:val="List Paragraph"/>
    <w:basedOn w:val="Navaden"/>
    <w:uiPriority w:val="34"/>
    <w:qFormat/>
    <w:rsid w:val="00516A20"/>
    <w:pPr>
      <w:ind w:left="720"/>
      <w:contextualSpacing/>
    </w:pPr>
  </w:style>
  <w:style w:type="character" w:styleId="Poudarek">
    <w:name w:val="Emphasis"/>
    <w:qFormat/>
    <w:rsid w:val="004B41D3"/>
    <w:rPr>
      <w:i/>
      <w:iCs/>
    </w:rPr>
  </w:style>
  <w:style w:type="character" w:styleId="Pripombasklic">
    <w:name w:val="annotation reference"/>
    <w:uiPriority w:val="99"/>
    <w:rsid w:val="00BA2899"/>
    <w:rPr>
      <w:sz w:val="16"/>
      <w:szCs w:val="16"/>
    </w:rPr>
  </w:style>
  <w:style w:type="paragraph" w:styleId="Pripombabesedilo">
    <w:name w:val="annotation text"/>
    <w:basedOn w:val="Navaden"/>
    <w:link w:val="PripombabesediloZnak"/>
    <w:rsid w:val="00BA2899"/>
  </w:style>
  <w:style w:type="character" w:customStyle="1" w:styleId="PripombabesediloZnak">
    <w:name w:val="Pripomba – besedilo Znak"/>
    <w:link w:val="Pripombabesedilo"/>
    <w:rsid w:val="00BA2899"/>
    <w:rPr>
      <w:rFonts w:ascii="Arial" w:hAnsi="Arial"/>
      <w:lang w:val="en-GB"/>
    </w:rPr>
  </w:style>
  <w:style w:type="paragraph" w:styleId="Zadevapripombe">
    <w:name w:val="annotation subject"/>
    <w:basedOn w:val="Pripombabesedilo"/>
    <w:next w:val="Pripombabesedilo"/>
    <w:link w:val="ZadevapripombeZnak"/>
    <w:rsid w:val="00BA2899"/>
    <w:rPr>
      <w:b/>
      <w:bCs/>
    </w:rPr>
  </w:style>
  <w:style w:type="character" w:customStyle="1" w:styleId="ZadevapripombeZnak">
    <w:name w:val="Zadeva pripombe Znak"/>
    <w:link w:val="Zadevapripombe"/>
    <w:rsid w:val="00BA2899"/>
    <w:rPr>
      <w:rFonts w:ascii="Arial" w:hAnsi="Arial"/>
      <w:b/>
      <w:bCs/>
      <w:lang w:val="en-GB"/>
    </w:rPr>
  </w:style>
  <w:style w:type="paragraph" w:styleId="Revizija">
    <w:name w:val="Revision"/>
    <w:hidden/>
    <w:uiPriority w:val="99"/>
    <w:semiHidden/>
    <w:rsid w:val="00DE22C0"/>
    <w:rPr>
      <w:rFonts w:ascii="Arial" w:hAnsi="Arial"/>
      <w:lang w:val="en-GB" w:eastAsia="sl-SI"/>
    </w:rPr>
  </w:style>
  <w:style w:type="table" w:styleId="Tabelamrea">
    <w:name w:val="Table Grid"/>
    <w:basedOn w:val="Navadnatabela"/>
    <w:uiPriority w:val="39"/>
    <w:rsid w:val="00AE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
    <w:name w:val="Člen"/>
    <w:basedOn w:val="Navaden"/>
    <w:link w:val="lenZnak"/>
    <w:qFormat/>
    <w:rsid w:val="00BD1033"/>
    <w:pPr>
      <w:suppressAutoHyphens/>
      <w:spacing w:before="480"/>
      <w:jc w:val="center"/>
    </w:pPr>
    <w:rPr>
      <w:b/>
      <w:szCs w:val="22"/>
      <w:lang w:val="x-none" w:eastAsia="x-none"/>
    </w:rPr>
  </w:style>
  <w:style w:type="character" w:customStyle="1" w:styleId="lenZnak">
    <w:name w:val="Člen Znak"/>
    <w:link w:val="len"/>
    <w:rsid w:val="00BD1033"/>
    <w:rPr>
      <w:rFonts w:ascii="Arial" w:hAnsi="Arial"/>
      <w:b/>
      <w:sz w:val="22"/>
      <w:szCs w:val="22"/>
      <w:lang w:val="x-none" w:eastAsia="x-none"/>
    </w:rPr>
  </w:style>
  <w:style w:type="paragraph" w:customStyle="1" w:styleId="Odstavek">
    <w:name w:val="Odstavek"/>
    <w:basedOn w:val="Navaden"/>
    <w:link w:val="OdstavekZnak"/>
    <w:qFormat/>
    <w:rsid w:val="00BD1033"/>
    <w:pPr>
      <w:spacing w:before="240"/>
      <w:ind w:firstLine="1021"/>
    </w:pPr>
    <w:rPr>
      <w:szCs w:val="22"/>
      <w:lang w:val="x-none" w:eastAsia="x-none"/>
    </w:rPr>
  </w:style>
  <w:style w:type="character" w:customStyle="1" w:styleId="OdstavekZnak">
    <w:name w:val="Odstavek Znak"/>
    <w:link w:val="Odstavek"/>
    <w:rsid w:val="00BD1033"/>
    <w:rPr>
      <w:rFonts w:ascii="Arial" w:hAnsi="Arial"/>
      <w:sz w:val="22"/>
      <w:szCs w:val="22"/>
      <w:lang w:val="x-none" w:eastAsia="x-none"/>
    </w:rPr>
  </w:style>
  <w:style w:type="paragraph" w:customStyle="1" w:styleId="Alineazaodstavkom">
    <w:name w:val="Alinea za odstavkom"/>
    <w:basedOn w:val="Navaden"/>
    <w:link w:val="AlineazaodstavkomZnak"/>
    <w:qFormat/>
    <w:rsid w:val="00BD1033"/>
    <w:pPr>
      <w:numPr>
        <w:numId w:val="31"/>
      </w:numPr>
      <w:tabs>
        <w:tab w:val="left" w:pos="540"/>
        <w:tab w:val="left" w:pos="900"/>
      </w:tabs>
      <w:overflowPunct/>
      <w:autoSpaceDE/>
      <w:autoSpaceDN/>
      <w:adjustRightInd/>
      <w:textAlignment w:val="auto"/>
    </w:pPr>
    <w:rPr>
      <w:szCs w:val="22"/>
      <w:lang w:val="x-none" w:eastAsia="x-none"/>
    </w:rPr>
  </w:style>
  <w:style w:type="character" w:customStyle="1" w:styleId="AlineazaodstavkomZnak">
    <w:name w:val="Alinea za odstavkom Znak"/>
    <w:link w:val="Alineazaodstavkom"/>
    <w:rsid w:val="00BD1033"/>
    <w:rPr>
      <w:rFonts w:ascii="Arial" w:hAnsi="Arial"/>
      <w:sz w:val="22"/>
      <w:szCs w:val="22"/>
      <w:lang w:val="x-none" w:eastAsia="x-none"/>
    </w:rPr>
  </w:style>
  <w:style w:type="paragraph" w:customStyle="1" w:styleId="lennaslov">
    <w:name w:val="Člen_naslov"/>
    <w:basedOn w:val="len"/>
    <w:qFormat/>
    <w:rsid w:val="00BD1033"/>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12A2C"/>
    <w:pPr>
      <w:overflowPunct w:val="0"/>
      <w:autoSpaceDE w:val="0"/>
      <w:autoSpaceDN w:val="0"/>
      <w:adjustRightInd w:val="0"/>
      <w:jc w:val="both"/>
      <w:textAlignment w:val="baseline"/>
    </w:pPr>
    <w:rPr>
      <w:rFonts w:ascii="Arial" w:hAnsi="Arial"/>
      <w:sz w:val="22"/>
      <w:lang w:val="sl-SI" w:eastAsia="sl-SI"/>
    </w:rPr>
  </w:style>
  <w:style w:type="paragraph" w:styleId="Naslov1">
    <w:name w:val="heading 1"/>
    <w:basedOn w:val="Navaden"/>
    <w:next w:val="Navaden"/>
    <w:qFormat/>
    <w:rsid w:val="00030671"/>
    <w:pPr>
      <w:numPr>
        <w:numId w:val="28"/>
      </w:numPr>
      <w:spacing w:before="480" w:after="240"/>
      <w:ind w:left="431" w:hanging="431"/>
      <w:outlineLvl w:val="0"/>
    </w:pPr>
    <w:rPr>
      <w:b/>
      <w:sz w:val="28"/>
    </w:rPr>
  </w:style>
  <w:style w:type="paragraph" w:styleId="Naslov2">
    <w:name w:val="heading 2"/>
    <w:basedOn w:val="Navaden"/>
    <w:next w:val="Navaden"/>
    <w:qFormat/>
    <w:rsid w:val="00030671"/>
    <w:pPr>
      <w:numPr>
        <w:ilvl w:val="1"/>
        <w:numId w:val="28"/>
      </w:numPr>
      <w:spacing w:before="360" w:after="240"/>
      <w:outlineLvl w:val="1"/>
    </w:pPr>
    <w:rPr>
      <w:b/>
      <w:sz w:val="26"/>
    </w:rPr>
  </w:style>
  <w:style w:type="paragraph" w:styleId="Naslov3">
    <w:name w:val="heading 3"/>
    <w:basedOn w:val="Navaden"/>
    <w:next w:val="Navaden"/>
    <w:qFormat/>
    <w:rsid w:val="00030671"/>
    <w:pPr>
      <w:numPr>
        <w:ilvl w:val="2"/>
        <w:numId w:val="28"/>
      </w:numPr>
      <w:spacing w:before="240" w:after="240"/>
      <w:outlineLvl w:val="2"/>
    </w:pPr>
    <w:rPr>
      <w:b/>
      <w:sz w:val="24"/>
    </w:rPr>
  </w:style>
  <w:style w:type="paragraph" w:styleId="Naslov4">
    <w:name w:val="heading 4"/>
    <w:basedOn w:val="Navaden"/>
    <w:next w:val="Navaden"/>
    <w:qFormat/>
    <w:rsid w:val="001C0FBC"/>
    <w:pPr>
      <w:numPr>
        <w:ilvl w:val="3"/>
        <w:numId w:val="28"/>
      </w:numPr>
      <w:outlineLvl w:val="3"/>
    </w:pPr>
    <w:rPr>
      <w:b/>
      <w:i/>
    </w:rPr>
  </w:style>
  <w:style w:type="paragraph" w:styleId="Naslov5">
    <w:name w:val="heading 5"/>
    <w:basedOn w:val="Navaden"/>
    <w:next w:val="Navaden"/>
    <w:qFormat/>
    <w:rsid w:val="001C0FBC"/>
    <w:pPr>
      <w:numPr>
        <w:ilvl w:val="4"/>
        <w:numId w:val="28"/>
      </w:numPr>
      <w:outlineLvl w:val="4"/>
    </w:pPr>
  </w:style>
  <w:style w:type="paragraph" w:styleId="Naslov6">
    <w:name w:val="heading 6"/>
    <w:basedOn w:val="Navaden"/>
    <w:next w:val="Navaden-zamik"/>
    <w:qFormat/>
    <w:rsid w:val="001C0FBC"/>
    <w:pPr>
      <w:numPr>
        <w:ilvl w:val="5"/>
        <w:numId w:val="28"/>
      </w:numPr>
      <w:outlineLvl w:val="5"/>
    </w:pPr>
    <w:rPr>
      <w:rFonts w:ascii="Tms Rmn" w:hAnsi="Tms Rmn"/>
      <w:u w:val="single"/>
    </w:rPr>
  </w:style>
  <w:style w:type="paragraph" w:styleId="Naslov7">
    <w:name w:val="heading 7"/>
    <w:basedOn w:val="Navaden"/>
    <w:next w:val="Navaden-zamik"/>
    <w:qFormat/>
    <w:rsid w:val="001C0FBC"/>
    <w:pPr>
      <w:numPr>
        <w:ilvl w:val="6"/>
        <w:numId w:val="28"/>
      </w:numPr>
      <w:outlineLvl w:val="6"/>
    </w:pPr>
    <w:rPr>
      <w:rFonts w:ascii="Tms Rmn" w:hAnsi="Tms Rmn"/>
      <w:i/>
    </w:rPr>
  </w:style>
  <w:style w:type="paragraph" w:styleId="Naslov8">
    <w:name w:val="heading 8"/>
    <w:basedOn w:val="Navaden"/>
    <w:next w:val="Navaden-zamik"/>
    <w:qFormat/>
    <w:rsid w:val="001C0FBC"/>
    <w:pPr>
      <w:numPr>
        <w:ilvl w:val="7"/>
        <w:numId w:val="28"/>
      </w:numPr>
      <w:outlineLvl w:val="7"/>
    </w:pPr>
    <w:rPr>
      <w:rFonts w:ascii="Tms Rmn" w:hAnsi="Tms Rmn"/>
      <w:i/>
    </w:rPr>
  </w:style>
  <w:style w:type="paragraph" w:styleId="Naslov9">
    <w:name w:val="heading 9"/>
    <w:basedOn w:val="Navaden"/>
    <w:next w:val="Navaden-zamik"/>
    <w:qFormat/>
    <w:rsid w:val="001C0FBC"/>
    <w:pPr>
      <w:numPr>
        <w:ilvl w:val="8"/>
        <w:numId w:val="28"/>
      </w:numPr>
      <w:outlineLvl w:val="8"/>
    </w:pPr>
    <w:rPr>
      <w:rFonts w:ascii="Tms Rmn" w:hAnsi="Tms Rmn"/>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zamik">
    <w:name w:val="Normal Indent"/>
    <w:basedOn w:val="Navaden"/>
    <w:rsid w:val="001C0FBC"/>
    <w:pPr>
      <w:ind w:left="720"/>
    </w:pPr>
  </w:style>
  <w:style w:type="paragraph" w:styleId="Kazalovsebine3">
    <w:name w:val="toc 3"/>
    <w:basedOn w:val="Navaden"/>
    <w:next w:val="Navaden"/>
    <w:uiPriority w:val="39"/>
    <w:rsid w:val="004F55B9"/>
    <w:pPr>
      <w:tabs>
        <w:tab w:val="left" w:pos="1200"/>
        <w:tab w:val="right" w:pos="9639"/>
      </w:tabs>
      <w:ind w:left="480"/>
    </w:pPr>
    <w:rPr>
      <w:i/>
      <w:noProof/>
    </w:rPr>
  </w:style>
  <w:style w:type="paragraph" w:styleId="Kazalovsebine2">
    <w:name w:val="toc 2"/>
    <w:basedOn w:val="Navaden"/>
    <w:next w:val="Navaden"/>
    <w:uiPriority w:val="39"/>
    <w:rsid w:val="004E7ECC"/>
    <w:pPr>
      <w:tabs>
        <w:tab w:val="right" w:pos="9639"/>
      </w:tabs>
      <w:ind w:left="240"/>
    </w:pPr>
    <w:rPr>
      <w:smallCaps/>
    </w:rPr>
  </w:style>
  <w:style w:type="paragraph" w:styleId="Kazalovsebine1">
    <w:name w:val="toc 1"/>
    <w:basedOn w:val="Navaden"/>
    <w:next w:val="Navaden"/>
    <w:uiPriority w:val="39"/>
    <w:rsid w:val="004E7ECC"/>
    <w:pPr>
      <w:tabs>
        <w:tab w:val="right" w:pos="9639"/>
      </w:tabs>
      <w:spacing w:before="120" w:after="120"/>
    </w:pPr>
    <w:rPr>
      <w:b/>
      <w:caps/>
    </w:rPr>
  </w:style>
  <w:style w:type="paragraph" w:styleId="Stvarnokazalo7">
    <w:name w:val="index 7"/>
    <w:basedOn w:val="Navaden"/>
    <w:next w:val="Navaden"/>
    <w:semiHidden/>
    <w:rsid w:val="001C0FBC"/>
    <w:pPr>
      <w:ind w:left="1698"/>
    </w:pPr>
  </w:style>
  <w:style w:type="paragraph" w:styleId="Stvarnokazalo6">
    <w:name w:val="index 6"/>
    <w:basedOn w:val="Navaden"/>
    <w:next w:val="Navaden"/>
    <w:semiHidden/>
    <w:rsid w:val="001C0FBC"/>
    <w:pPr>
      <w:ind w:left="1415"/>
    </w:pPr>
  </w:style>
  <w:style w:type="paragraph" w:styleId="Stvarnokazalo5">
    <w:name w:val="index 5"/>
    <w:basedOn w:val="Navaden"/>
    <w:next w:val="Navaden"/>
    <w:semiHidden/>
    <w:rsid w:val="001C0FBC"/>
    <w:pPr>
      <w:ind w:left="1132"/>
    </w:pPr>
  </w:style>
  <w:style w:type="paragraph" w:styleId="Stvarnokazalo4">
    <w:name w:val="index 4"/>
    <w:basedOn w:val="Navaden"/>
    <w:next w:val="Navaden"/>
    <w:semiHidden/>
    <w:rsid w:val="001C0FBC"/>
    <w:pPr>
      <w:ind w:left="849"/>
    </w:pPr>
  </w:style>
  <w:style w:type="paragraph" w:styleId="Stvarnokazalo3">
    <w:name w:val="index 3"/>
    <w:basedOn w:val="Navaden"/>
    <w:next w:val="Navaden"/>
    <w:semiHidden/>
    <w:rsid w:val="001C0FBC"/>
    <w:pPr>
      <w:ind w:left="566"/>
    </w:pPr>
  </w:style>
  <w:style w:type="paragraph" w:styleId="Stvarnokazalo2">
    <w:name w:val="index 2"/>
    <w:basedOn w:val="Navaden"/>
    <w:next w:val="Navaden"/>
    <w:semiHidden/>
    <w:rsid w:val="001C0FBC"/>
    <w:pPr>
      <w:ind w:left="283"/>
    </w:pPr>
  </w:style>
  <w:style w:type="paragraph" w:styleId="Stvarnokazalo1">
    <w:name w:val="index 1"/>
    <w:basedOn w:val="Navaden"/>
    <w:next w:val="Navaden"/>
    <w:semiHidden/>
    <w:rsid w:val="001C0FBC"/>
  </w:style>
  <w:style w:type="character" w:styleId="tevilkavrstice">
    <w:name w:val="line number"/>
    <w:basedOn w:val="Privzetapisavaodstavka"/>
    <w:rsid w:val="001C0FBC"/>
  </w:style>
  <w:style w:type="paragraph" w:styleId="Stvarnokazalo-naslov">
    <w:name w:val="index heading"/>
    <w:basedOn w:val="Navaden"/>
    <w:next w:val="Stvarnokazalo1"/>
    <w:semiHidden/>
    <w:rsid w:val="001C0FBC"/>
  </w:style>
  <w:style w:type="paragraph" w:styleId="Noga">
    <w:name w:val="footer"/>
    <w:basedOn w:val="Navaden"/>
    <w:rsid w:val="001C0FBC"/>
    <w:pPr>
      <w:tabs>
        <w:tab w:val="center" w:pos="4819"/>
        <w:tab w:val="right" w:pos="9071"/>
      </w:tabs>
    </w:pPr>
  </w:style>
  <w:style w:type="paragraph" w:styleId="Glava">
    <w:name w:val="header"/>
    <w:basedOn w:val="Navaden"/>
    <w:link w:val="GlavaZnak"/>
    <w:uiPriority w:val="99"/>
    <w:rsid w:val="001C0FBC"/>
    <w:pPr>
      <w:tabs>
        <w:tab w:val="center" w:pos="4819"/>
        <w:tab w:val="right" w:pos="9071"/>
      </w:tabs>
    </w:pPr>
  </w:style>
  <w:style w:type="character" w:styleId="Sprotnaopomba-sklic">
    <w:name w:val="footnote reference"/>
    <w:semiHidden/>
    <w:rsid w:val="001C0FBC"/>
    <w:rPr>
      <w:position w:val="6"/>
      <w:sz w:val="16"/>
    </w:rPr>
  </w:style>
  <w:style w:type="paragraph" w:styleId="Sprotnaopomba-besedilo">
    <w:name w:val="footnote text"/>
    <w:basedOn w:val="Navaden"/>
    <w:semiHidden/>
    <w:rsid w:val="001C0FBC"/>
  </w:style>
  <w:style w:type="paragraph" w:styleId="Kazalovsebine4">
    <w:name w:val="toc 4"/>
    <w:basedOn w:val="Navaden"/>
    <w:next w:val="Navaden"/>
    <w:semiHidden/>
    <w:rsid w:val="001C0FBC"/>
    <w:pPr>
      <w:tabs>
        <w:tab w:val="right" w:leader="dot" w:pos="8692"/>
      </w:tabs>
      <w:ind w:left="720"/>
    </w:pPr>
    <w:rPr>
      <w:rFonts w:ascii="Times New Roman" w:hAnsi="Times New Roman"/>
      <w:sz w:val="18"/>
    </w:rPr>
  </w:style>
  <w:style w:type="paragraph" w:styleId="Kazalovsebine5">
    <w:name w:val="toc 5"/>
    <w:basedOn w:val="Navaden"/>
    <w:next w:val="Navaden"/>
    <w:semiHidden/>
    <w:rsid w:val="001C0FBC"/>
    <w:pPr>
      <w:tabs>
        <w:tab w:val="right" w:leader="dot" w:pos="8692"/>
      </w:tabs>
      <w:ind w:left="960"/>
    </w:pPr>
    <w:rPr>
      <w:rFonts w:ascii="Times New Roman" w:hAnsi="Times New Roman"/>
      <w:sz w:val="18"/>
    </w:rPr>
  </w:style>
  <w:style w:type="paragraph" w:styleId="Kazalovsebine6">
    <w:name w:val="toc 6"/>
    <w:basedOn w:val="Navaden"/>
    <w:next w:val="Navaden"/>
    <w:semiHidden/>
    <w:rsid w:val="001C0FBC"/>
    <w:pPr>
      <w:tabs>
        <w:tab w:val="right" w:leader="dot" w:pos="8692"/>
      </w:tabs>
      <w:ind w:left="1200"/>
    </w:pPr>
    <w:rPr>
      <w:rFonts w:ascii="Times New Roman" w:hAnsi="Times New Roman"/>
      <w:sz w:val="18"/>
    </w:rPr>
  </w:style>
  <w:style w:type="paragraph" w:styleId="Kazalovsebine7">
    <w:name w:val="toc 7"/>
    <w:basedOn w:val="Navaden"/>
    <w:next w:val="Navaden"/>
    <w:semiHidden/>
    <w:rsid w:val="001C0FBC"/>
    <w:pPr>
      <w:tabs>
        <w:tab w:val="right" w:leader="dot" w:pos="8692"/>
      </w:tabs>
      <w:ind w:left="1440"/>
    </w:pPr>
    <w:rPr>
      <w:rFonts w:ascii="Times New Roman" w:hAnsi="Times New Roman"/>
      <w:sz w:val="18"/>
    </w:rPr>
  </w:style>
  <w:style w:type="paragraph" w:styleId="Kazalovsebine8">
    <w:name w:val="toc 8"/>
    <w:basedOn w:val="Navaden"/>
    <w:next w:val="Navaden"/>
    <w:semiHidden/>
    <w:rsid w:val="001C0FBC"/>
    <w:pPr>
      <w:tabs>
        <w:tab w:val="right" w:leader="dot" w:pos="8692"/>
      </w:tabs>
      <w:ind w:left="1680"/>
    </w:pPr>
    <w:rPr>
      <w:rFonts w:ascii="Times New Roman" w:hAnsi="Times New Roman"/>
      <w:sz w:val="18"/>
    </w:rPr>
  </w:style>
  <w:style w:type="paragraph" w:styleId="Kazalovsebine9">
    <w:name w:val="toc 9"/>
    <w:basedOn w:val="Navaden"/>
    <w:next w:val="Navaden"/>
    <w:semiHidden/>
    <w:rsid w:val="001C0FBC"/>
    <w:pPr>
      <w:tabs>
        <w:tab w:val="right" w:leader="dot" w:pos="8692"/>
      </w:tabs>
      <w:ind w:left="1920"/>
    </w:pPr>
    <w:rPr>
      <w:rFonts w:ascii="Times New Roman" w:hAnsi="Times New Roman"/>
      <w:sz w:val="18"/>
    </w:rPr>
  </w:style>
  <w:style w:type="paragraph" w:styleId="Zgradbadokumenta">
    <w:name w:val="Document Map"/>
    <w:basedOn w:val="Navaden"/>
    <w:semiHidden/>
    <w:rsid w:val="001C0FBC"/>
    <w:pPr>
      <w:shd w:val="clear" w:color="auto" w:fill="000080"/>
    </w:pPr>
    <w:rPr>
      <w:rFonts w:ascii="Tahoma" w:hAnsi="Tahoma" w:cs="Tahoma"/>
    </w:rPr>
  </w:style>
  <w:style w:type="character" w:styleId="Hiperpovezava">
    <w:name w:val="Hyperlink"/>
    <w:rsid w:val="001C0FBC"/>
    <w:rPr>
      <w:color w:val="0000FF"/>
      <w:u w:val="single"/>
    </w:rPr>
  </w:style>
  <w:style w:type="character" w:styleId="SledenaHiperpovezava">
    <w:name w:val="FollowedHyperlink"/>
    <w:rsid w:val="001C0FBC"/>
    <w:rPr>
      <w:color w:val="800080"/>
      <w:u w:val="single"/>
    </w:rPr>
  </w:style>
  <w:style w:type="paragraph" w:styleId="Telobesedila">
    <w:name w:val="Body Text"/>
    <w:basedOn w:val="Navaden"/>
    <w:rsid w:val="001C0FBC"/>
    <w:rPr>
      <w:color w:val="0000FF"/>
      <w:sz w:val="18"/>
    </w:rPr>
  </w:style>
  <w:style w:type="paragraph" w:styleId="Telobesedila2">
    <w:name w:val="Body Text 2"/>
    <w:basedOn w:val="Navaden"/>
    <w:rsid w:val="001C0FBC"/>
    <w:rPr>
      <w:i/>
      <w:iCs/>
    </w:rPr>
  </w:style>
  <w:style w:type="paragraph" w:styleId="Telobesedila3">
    <w:name w:val="Body Text 3"/>
    <w:basedOn w:val="Navaden"/>
    <w:rsid w:val="001C0FBC"/>
    <w:rPr>
      <w:b/>
    </w:rPr>
  </w:style>
  <w:style w:type="paragraph" w:styleId="Telobesedila-zamik">
    <w:name w:val="Body Text Indent"/>
    <w:basedOn w:val="Navaden"/>
    <w:rsid w:val="001C0FBC"/>
    <w:pPr>
      <w:ind w:left="426" w:hanging="426"/>
    </w:pPr>
  </w:style>
  <w:style w:type="paragraph" w:styleId="Telobesedila-zamik2">
    <w:name w:val="Body Text Indent 2"/>
    <w:basedOn w:val="Navaden"/>
    <w:rsid w:val="001C0FBC"/>
    <w:pPr>
      <w:tabs>
        <w:tab w:val="left" w:pos="426"/>
      </w:tabs>
      <w:ind w:left="709"/>
    </w:pPr>
  </w:style>
  <w:style w:type="paragraph" w:customStyle="1" w:styleId="BodyText21">
    <w:name w:val="Body Text 21"/>
    <w:basedOn w:val="Navaden"/>
    <w:rsid w:val="001C0FBC"/>
    <w:pPr>
      <w:overflowPunct/>
      <w:autoSpaceDE/>
      <w:autoSpaceDN/>
      <w:adjustRightInd/>
      <w:textAlignment w:val="auto"/>
    </w:pPr>
    <w:rPr>
      <w:rFonts w:ascii="Times New Roman" w:hAnsi="Times New Roman"/>
      <w:sz w:val="24"/>
    </w:rPr>
  </w:style>
  <w:style w:type="character" w:styleId="tevilkastrani">
    <w:name w:val="page number"/>
    <w:basedOn w:val="Privzetapisavaodstavka"/>
    <w:rsid w:val="001C0FBC"/>
  </w:style>
  <w:style w:type="paragraph" w:styleId="Besedilooblaka">
    <w:name w:val="Balloon Text"/>
    <w:basedOn w:val="Navaden"/>
    <w:semiHidden/>
    <w:rsid w:val="001C0FBC"/>
    <w:rPr>
      <w:rFonts w:ascii="Tahoma" w:hAnsi="Tahoma" w:cs="Tahoma"/>
      <w:sz w:val="16"/>
      <w:szCs w:val="16"/>
    </w:rPr>
  </w:style>
  <w:style w:type="paragraph" w:customStyle="1" w:styleId="BSVVerzeichniseintrag">
    <w:name w:val="BSV Verzeichniseintrag"/>
    <w:basedOn w:val="Navaden"/>
    <w:rsid w:val="001C0FBC"/>
    <w:pPr>
      <w:overflowPunct/>
      <w:autoSpaceDE/>
      <w:autoSpaceDN/>
      <w:adjustRightInd/>
      <w:textAlignment w:val="auto"/>
    </w:pPr>
    <w:rPr>
      <w:lang w:eastAsia="en-US"/>
    </w:rPr>
  </w:style>
  <w:style w:type="paragraph" w:styleId="Seznam">
    <w:name w:val="List"/>
    <w:basedOn w:val="Navaden"/>
    <w:rsid w:val="001C0FBC"/>
    <w:pPr>
      <w:widowControl w:val="0"/>
      <w:overflowPunct/>
      <w:autoSpaceDE/>
      <w:autoSpaceDN/>
      <w:adjustRightInd/>
      <w:ind w:left="283" w:hanging="283"/>
      <w:textAlignment w:val="auto"/>
    </w:pPr>
    <w:rPr>
      <w:rFonts w:ascii="Times New Roman" w:hAnsi="Times New Roman"/>
      <w:lang w:eastAsia="en-US"/>
    </w:rPr>
  </w:style>
  <w:style w:type="paragraph" w:styleId="Golobesedilo">
    <w:name w:val="Plain Text"/>
    <w:basedOn w:val="Navaden"/>
    <w:rsid w:val="001C0FBC"/>
    <w:pPr>
      <w:overflowPunct/>
      <w:autoSpaceDE/>
      <w:autoSpaceDN/>
      <w:adjustRightInd/>
      <w:textAlignment w:val="auto"/>
    </w:pPr>
    <w:rPr>
      <w:rFonts w:ascii="Courier New" w:hAnsi="Courier New"/>
      <w:lang w:eastAsia="en-US"/>
    </w:rPr>
  </w:style>
  <w:style w:type="character" w:customStyle="1" w:styleId="svetlitekst1">
    <w:name w:val="svetlitekst1"/>
    <w:rsid w:val="001C0FBC"/>
    <w:rPr>
      <w:rFonts w:ascii="Verdana" w:hAnsi="Verdana" w:hint="default"/>
      <w:color w:val="39699F"/>
      <w:sz w:val="18"/>
      <w:szCs w:val="18"/>
    </w:rPr>
  </w:style>
  <w:style w:type="paragraph" w:styleId="Telobesedila-zamik3">
    <w:name w:val="Body Text Indent 3"/>
    <w:basedOn w:val="Navaden"/>
    <w:rsid w:val="001C0FBC"/>
    <w:pPr>
      <w:spacing w:after="120"/>
      <w:ind w:left="283"/>
    </w:pPr>
    <w:rPr>
      <w:sz w:val="16"/>
      <w:szCs w:val="16"/>
    </w:rPr>
  </w:style>
  <w:style w:type="paragraph" w:customStyle="1" w:styleId="BSVTitel">
    <w:name w:val="BSV Titel"/>
    <w:basedOn w:val="Navaden"/>
    <w:rsid w:val="001C0FBC"/>
    <w:pPr>
      <w:overflowPunct/>
      <w:autoSpaceDE/>
      <w:autoSpaceDN/>
      <w:adjustRightInd/>
      <w:spacing w:after="360"/>
      <w:jc w:val="right"/>
      <w:textAlignment w:val="auto"/>
    </w:pPr>
    <w:rPr>
      <w:rFonts w:ascii="Arial Narrow" w:hAnsi="Arial Narrow"/>
      <w:b/>
      <w:sz w:val="52"/>
      <w:szCs w:val="52"/>
      <w:lang w:eastAsia="en-US"/>
    </w:rPr>
  </w:style>
  <w:style w:type="paragraph" w:customStyle="1" w:styleId="Default">
    <w:name w:val="Default"/>
    <w:rsid w:val="001C0FBC"/>
    <w:pPr>
      <w:autoSpaceDE w:val="0"/>
      <w:autoSpaceDN w:val="0"/>
      <w:adjustRightInd w:val="0"/>
    </w:pPr>
    <w:rPr>
      <w:rFonts w:ascii="Arial Narrow" w:hAnsi="Arial Narrow" w:cs="Arial Narrow"/>
      <w:color w:val="000000"/>
      <w:sz w:val="24"/>
      <w:szCs w:val="24"/>
      <w:lang w:val="sl-SI" w:eastAsia="sl-SI"/>
    </w:rPr>
  </w:style>
  <w:style w:type="paragraph" w:customStyle="1" w:styleId="BodyText22">
    <w:name w:val="Body Text 22"/>
    <w:basedOn w:val="Navaden"/>
    <w:rsid w:val="001C0FBC"/>
    <w:pPr>
      <w:overflowPunct/>
      <w:autoSpaceDE/>
      <w:autoSpaceDN/>
      <w:adjustRightInd/>
      <w:textAlignment w:val="auto"/>
    </w:pPr>
    <w:rPr>
      <w:rFonts w:ascii="Times New Roman" w:hAnsi="Times New Roman"/>
      <w:sz w:val="24"/>
    </w:rPr>
  </w:style>
  <w:style w:type="character" w:customStyle="1" w:styleId="PodnaslovZnak12pt">
    <w:name w:val="Podnaslov Znak  + 12 pt"/>
    <w:rsid w:val="001C0FBC"/>
    <w:rPr>
      <w:rFonts w:ascii="Swis721 Blk BT" w:hAnsi="Swis721 Blk BT"/>
      <w:sz w:val="24"/>
      <w:szCs w:val="24"/>
      <w:lang w:val="sl-SI" w:eastAsia="en-US" w:bidi="ar-SA"/>
    </w:rPr>
  </w:style>
  <w:style w:type="paragraph" w:customStyle="1" w:styleId="aline01">
    <w:name w:val="aline01"/>
    <w:basedOn w:val="Navaden"/>
    <w:rsid w:val="001C0FBC"/>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397" w:hanging="397"/>
      <w:textAlignment w:val="auto"/>
    </w:pPr>
    <w:rPr>
      <w:sz w:val="24"/>
    </w:rPr>
  </w:style>
  <w:style w:type="paragraph" w:customStyle="1" w:styleId="pri">
    <w:name w:val="pri"/>
    <w:basedOn w:val="Naslov3"/>
    <w:rsid w:val="001C0FBC"/>
    <w:pPr>
      <w:tabs>
        <w:tab w:val="left" w:pos="720"/>
        <w:tab w:val="left" w:pos="1440"/>
        <w:tab w:val="left" w:pos="2268"/>
        <w:tab w:val="left" w:pos="2880"/>
        <w:tab w:val="left" w:pos="3600"/>
        <w:tab w:val="left" w:pos="4320"/>
        <w:tab w:val="left" w:pos="5040"/>
        <w:tab w:val="left" w:pos="5760"/>
        <w:tab w:val="left" w:pos="6480"/>
        <w:tab w:val="left" w:pos="7200"/>
        <w:tab w:val="left" w:pos="7920"/>
      </w:tabs>
      <w:overflowPunct/>
      <w:autoSpaceDE/>
      <w:autoSpaceDN/>
      <w:adjustRightInd/>
      <w:spacing w:line="240" w:lineRule="atLeast"/>
      <w:ind w:left="1418" w:hanging="1418"/>
      <w:textAlignment w:val="auto"/>
      <w:outlineLvl w:val="9"/>
    </w:pPr>
    <w:rPr>
      <w:b w:val="0"/>
      <w:lang w:val="en-GB"/>
    </w:rPr>
  </w:style>
  <w:style w:type="paragraph" w:customStyle="1" w:styleId="Naslov-3">
    <w:name w:val="Naslov-3"/>
    <w:basedOn w:val="Navaden"/>
    <w:rsid w:val="001C0FBC"/>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spacing w:line="240" w:lineRule="atLeast"/>
      <w:textAlignment w:val="auto"/>
    </w:pPr>
    <w:rPr>
      <w:b/>
      <w:i/>
      <w:sz w:val="26"/>
    </w:rPr>
  </w:style>
  <w:style w:type="paragraph" w:customStyle="1" w:styleId="Tabela">
    <w:name w:val="Tabela"/>
    <w:basedOn w:val="Navaden"/>
    <w:autoRedefine/>
    <w:rsid w:val="00656D30"/>
    <w:pPr>
      <w:overflowPunct/>
      <w:autoSpaceDE/>
      <w:autoSpaceDN/>
      <w:adjustRightInd/>
      <w:spacing w:before="240" w:after="120"/>
      <w:jc w:val="center"/>
      <w:textAlignment w:val="auto"/>
    </w:pPr>
    <w:rPr>
      <w:rFonts w:cs="Arial"/>
      <w:bCs/>
      <w:szCs w:val="24"/>
    </w:rPr>
  </w:style>
  <w:style w:type="paragraph" w:customStyle="1" w:styleId="Slika">
    <w:name w:val="Slika"/>
    <w:basedOn w:val="Navaden"/>
    <w:autoRedefine/>
    <w:rsid w:val="001C0FBC"/>
    <w:pPr>
      <w:overflowPunct/>
      <w:autoSpaceDE/>
      <w:autoSpaceDN/>
      <w:adjustRightInd/>
      <w:spacing w:before="360" w:after="240"/>
      <w:jc w:val="center"/>
      <w:textAlignment w:val="auto"/>
    </w:pPr>
    <w:rPr>
      <w:rFonts w:ascii="Times New Roman" w:hAnsi="Times New Roman"/>
      <w:b/>
      <w:szCs w:val="24"/>
    </w:rPr>
  </w:style>
  <w:style w:type="paragraph" w:customStyle="1" w:styleId="Opomba">
    <w:name w:val="Opomba"/>
    <w:basedOn w:val="Navaden"/>
    <w:autoRedefine/>
    <w:uiPriority w:val="99"/>
    <w:rsid w:val="00A81437"/>
    <w:pPr>
      <w:overflowPunct/>
      <w:autoSpaceDE/>
      <w:autoSpaceDN/>
      <w:adjustRightInd/>
      <w:spacing w:before="40"/>
      <w:ind w:left="567" w:hanging="426"/>
      <w:textAlignment w:val="auto"/>
    </w:pPr>
    <w:rPr>
      <w:rFonts w:ascii="Times New Roman" w:hAnsi="Times New Roman"/>
    </w:rPr>
  </w:style>
  <w:style w:type="character" w:customStyle="1" w:styleId="GlavaZnak">
    <w:name w:val="Glava Znak"/>
    <w:link w:val="Glava"/>
    <w:uiPriority w:val="99"/>
    <w:locked/>
    <w:rsid w:val="00E171E3"/>
    <w:rPr>
      <w:rFonts w:ascii="Arial" w:hAnsi="Arial"/>
      <w:lang w:val="en-GB"/>
    </w:rPr>
  </w:style>
  <w:style w:type="paragraph" w:customStyle="1" w:styleId="stan-heading-UVOD">
    <w:name w:val="stan-heading-UVOD"/>
    <w:basedOn w:val="Navaden"/>
    <w:rsid w:val="00504354"/>
    <w:pPr>
      <w:widowControl w:val="0"/>
      <w:overflowPunct/>
      <w:autoSpaceDE/>
      <w:autoSpaceDN/>
      <w:adjustRightInd/>
      <w:spacing w:after="200"/>
      <w:textAlignment w:val="auto"/>
    </w:pPr>
    <w:rPr>
      <w:b/>
      <w:caps/>
    </w:rPr>
  </w:style>
  <w:style w:type="paragraph" w:styleId="Odstavekseznama">
    <w:name w:val="List Paragraph"/>
    <w:basedOn w:val="Navaden"/>
    <w:uiPriority w:val="34"/>
    <w:qFormat/>
    <w:rsid w:val="00516A20"/>
    <w:pPr>
      <w:ind w:left="720"/>
      <w:contextualSpacing/>
    </w:pPr>
  </w:style>
  <w:style w:type="character" w:styleId="Poudarek">
    <w:name w:val="Emphasis"/>
    <w:qFormat/>
    <w:rsid w:val="004B41D3"/>
    <w:rPr>
      <w:i/>
      <w:iCs/>
    </w:rPr>
  </w:style>
  <w:style w:type="character" w:styleId="Pripombasklic">
    <w:name w:val="annotation reference"/>
    <w:uiPriority w:val="99"/>
    <w:rsid w:val="00BA2899"/>
    <w:rPr>
      <w:sz w:val="16"/>
      <w:szCs w:val="16"/>
    </w:rPr>
  </w:style>
  <w:style w:type="paragraph" w:styleId="Pripombabesedilo">
    <w:name w:val="annotation text"/>
    <w:basedOn w:val="Navaden"/>
    <w:link w:val="PripombabesediloZnak"/>
    <w:rsid w:val="00BA2899"/>
  </w:style>
  <w:style w:type="character" w:customStyle="1" w:styleId="PripombabesediloZnak">
    <w:name w:val="Pripomba – besedilo Znak"/>
    <w:link w:val="Pripombabesedilo"/>
    <w:rsid w:val="00BA2899"/>
    <w:rPr>
      <w:rFonts w:ascii="Arial" w:hAnsi="Arial"/>
      <w:lang w:val="en-GB"/>
    </w:rPr>
  </w:style>
  <w:style w:type="paragraph" w:styleId="Zadevapripombe">
    <w:name w:val="annotation subject"/>
    <w:basedOn w:val="Pripombabesedilo"/>
    <w:next w:val="Pripombabesedilo"/>
    <w:link w:val="ZadevapripombeZnak"/>
    <w:rsid w:val="00BA2899"/>
    <w:rPr>
      <w:b/>
      <w:bCs/>
    </w:rPr>
  </w:style>
  <w:style w:type="character" w:customStyle="1" w:styleId="ZadevapripombeZnak">
    <w:name w:val="Zadeva pripombe Znak"/>
    <w:link w:val="Zadevapripombe"/>
    <w:rsid w:val="00BA2899"/>
    <w:rPr>
      <w:rFonts w:ascii="Arial" w:hAnsi="Arial"/>
      <w:b/>
      <w:bCs/>
      <w:lang w:val="en-GB"/>
    </w:rPr>
  </w:style>
  <w:style w:type="paragraph" w:styleId="Revizija">
    <w:name w:val="Revision"/>
    <w:hidden/>
    <w:uiPriority w:val="99"/>
    <w:semiHidden/>
    <w:rsid w:val="00DE22C0"/>
    <w:rPr>
      <w:rFonts w:ascii="Arial" w:hAnsi="Arial"/>
      <w:lang w:val="en-GB" w:eastAsia="sl-SI"/>
    </w:rPr>
  </w:style>
  <w:style w:type="table" w:styleId="Tabelamrea">
    <w:name w:val="Table Grid"/>
    <w:basedOn w:val="Navadnatabela"/>
    <w:uiPriority w:val="39"/>
    <w:rsid w:val="00AE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
    <w:name w:val="Člen"/>
    <w:basedOn w:val="Navaden"/>
    <w:link w:val="lenZnak"/>
    <w:qFormat/>
    <w:rsid w:val="00BD1033"/>
    <w:pPr>
      <w:suppressAutoHyphens/>
      <w:spacing w:before="480"/>
      <w:jc w:val="center"/>
    </w:pPr>
    <w:rPr>
      <w:b/>
      <w:szCs w:val="22"/>
      <w:lang w:val="x-none" w:eastAsia="x-none"/>
    </w:rPr>
  </w:style>
  <w:style w:type="character" w:customStyle="1" w:styleId="lenZnak">
    <w:name w:val="Člen Znak"/>
    <w:link w:val="len"/>
    <w:rsid w:val="00BD1033"/>
    <w:rPr>
      <w:rFonts w:ascii="Arial" w:hAnsi="Arial"/>
      <w:b/>
      <w:sz w:val="22"/>
      <w:szCs w:val="22"/>
      <w:lang w:val="x-none" w:eastAsia="x-none"/>
    </w:rPr>
  </w:style>
  <w:style w:type="paragraph" w:customStyle="1" w:styleId="Odstavek">
    <w:name w:val="Odstavek"/>
    <w:basedOn w:val="Navaden"/>
    <w:link w:val="OdstavekZnak"/>
    <w:qFormat/>
    <w:rsid w:val="00BD1033"/>
    <w:pPr>
      <w:spacing w:before="240"/>
      <w:ind w:firstLine="1021"/>
    </w:pPr>
    <w:rPr>
      <w:szCs w:val="22"/>
      <w:lang w:val="x-none" w:eastAsia="x-none"/>
    </w:rPr>
  </w:style>
  <w:style w:type="character" w:customStyle="1" w:styleId="OdstavekZnak">
    <w:name w:val="Odstavek Znak"/>
    <w:link w:val="Odstavek"/>
    <w:rsid w:val="00BD1033"/>
    <w:rPr>
      <w:rFonts w:ascii="Arial" w:hAnsi="Arial"/>
      <w:sz w:val="22"/>
      <w:szCs w:val="22"/>
      <w:lang w:val="x-none" w:eastAsia="x-none"/>
    </w:rPr>
  </w:style>
  <w:style w:type="paragraph" w:customStyle="1" w:styleId="Alineazaodstavkom">
    <w:name w:val="Alinea za odstavkom"/>
    <w:basedOn w:val="Navaden"/>
    <w:link w:val="AlineazaodstavkomZnak"/>
    <w:qFormat/>
    <w:rsid w:val="00BD1033"/>
    <w:pPr>
      <w:numPr>
        <w:numId w:val="31"/>
      </w:numPr>
      <w:tabs>
        <w:tab w:val="left" w:pos="540"/>
        <w:tab w:val="left" w:pos="900"/>
      </w:tabs>
      <w:overflowPunct/>
      <w:autoSpaceDE/>
      <w:autoSpaceDN/>
      <w:adjustRightInd/>
      <w:textAlignment w:val="auto"/>
    </w:pPr>
    <w:rPr>
      <w:szCs w:val="22"/>
      <w:lang w:val="x-none" w:eastAsia="x-none"/>
    </w:rPr>
  </w:style>
  <w:style w:type="character" w:customStyle="1" w:styleId="AlineazaodstavkomZnak">
    <w:name w:val="Alinea za odstavkom Znak"/>
    <w:link w:val="Alineazaodstavkom"/>
    <w:rsid w:val="00BD1033"/>
    <w:rPr>
      <w:rFonts w:ascii="Arial" w:hAnsi="Arial"/>
      <w:sz w:val="22"/>
      <w:szCs w:val="22"/>
      <w:lang w:val="x-none" w:eastAsia="x-none"/>
    </w:rPr>
  </w:style>
  <w:style w:type="paragraph" w:customStyle="1" w:styleId="lennaslov">
    <w:name w:val="Člen_naslov"/>
    <w:basedOn w:val="len"/>
    <w:qFormat/>
    <w:rsid w:val="00BD1033"/>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5950">
      <w:bodyDiv w:val="1"/>
      <w:marLeft w:val="0"/>
      <w:marRight w:val="0"/>
      <w:marTop w:val="0"/>
      <w:marBottom w:val="0"/>
      <w:divBdr>
        <w:top w:val="none" w:sz="0" w:space="0" w:color="auto"/>
        <w:left w:val="none" w:sz="0" w:space="0" w:color="auto"/>
        <w:bottom w:val="none" w:sz="0" w:space="0" w:color="auto"/>
        <w:right w:val="none" w:sz="0" w:space="0" w:color="auto"/>
      </w:divBdr>
    </w:div>
    <w:div w:id="789130081">
      <w:bodyDiv w:val="1"/>
      <w:marLeft w:val="0"/>
      <w:marRight w:val="0"/>
      <w:marTop w:val="0"/>
      <w:marBottom w:val="0"/>
      <w:divBdr>
        <w:top w:val="none" w:sz="0" w:space="0" w:color="auto"/>
        <w:left w:val="none" w:sz="0" w:space="0" w:color="auto"/>
        <w:bottom w:val="none" w:sz="0" w:space="0" w:color="auto"/>
        <w:right w:val="none" w:sz="0" w:space="0" w:color="auto"/>
      </w:divBdr>
      <w:divsChild>
        <w:div w:id="380330754">
          <w:marLeft w:val="432"/>
          <w:marRight w:val="0"/>
          <w:marTop w:val="86"/>
          <w:marBottom w:val="0"/>
          <w:divBdr>
            <w:top w:val="none" w:sz="0" w:space="0" w:color="auto"/>
            <w:left w:val="none" w:sz="0" w:space="0" w:color="auto"/>
            <w:bottom w:val="none" w:sz="0" w:space="0" w:color="auto"/>
            <w:right w:val="none" w:sz="0" w:space="0" w:color="auto"/>
          </w:divBdr>
        </w:div>
        <w:div w:id="487094316">
          <w:marLeft w:val="432"/>
          <w:marRight w:val="0"/>
          <w:marTop w:val="86"/>
          <w:marBottom w:val="0"/>
          <w:divBdr>
            <w:top w:val="none" w:sz="0" w:space="0" w:color="auto"/>
            <w:left w:val="none" w:sz="0" w:space="0" w:color="auto"/>
            <w:bottom w:val="none" w:sz="0" w:space="0" w:color="auto"/>
            <w:right w:val="none" w:sz="0" w:space="0" w:color="auto"/>
          </w:divBdr>
        </w:div>
        <w:div w:id="1061295217">
          <w:marLeft w:val="432"/>
          <w:marRight w:val="0"/>
          <w:marTop w:val="86"/>
          <w:marBottom w:val="0"/>
          <w:divBdr>
            <w:top w:val="none" w:sz="0" w:space="0" w:color="auto"/>
            <w:left w:val="none" w:sz="0" w:space="0" w:color="auto"/>
            <w:bottom w:val="none" w:sz="0" w:space="0" w:color="auto"/>
            <w:right w:val="none" w:sz="0" w:space="0" w:color="auto"/>
          </w:divBdr>
        </w:div>
        <w:div w:id="1638948173">
          <w:marLeft w:val="432"/>
          <w:marRight w:val="0"/>
          <w:marTop w:val="86"/>
          <w:marBottom w:val="0"/>
          <w:divBdr>
            <w:top w:val="none" w:sz="0" w:space="0" w:color="auto"/>
            <w:left w:val="none" w:sz="0" w:space="0" w:color="auto"/>
            <w:bottom w:val="none" w:sz="0" w:space="0" w:color="auto"/>
            <w:right w:val="none" w:sz="0" w:space="0" w:color="auto"/>
          </w:divBdr>
        </w:div>
        <w:div w:id="1657031225">
          <w:marLeft w:val="432"/>
          <w:marRight w:val="0"/>
          <w:marTop w:val="86"/>
          <w:marBottom w:val="0"/>
          <w:divBdr>
            <w:top w:val="none" w:sz="0" w:space="0" w:color="auto"/>
            <w:left w:val="none" w:sz="0" w:space="0" w:color="auto"/>
            <w:bottom w:val="none" w:sz="0" w:space="0" w:color="auto"/>
            <w:right w:val="none" w:sz="0" w:space="0" w:color="auto"/>
          </w:divBdr>
        </w:div>
        <w:div w:id="2016688707">
          <w:marLeft w:val="432"/>
          <w:marRight w:val="0"/>
          <w:marTop w:val="86"/>
          <w:marBottom w:val="0"/>
          <w:divBdr>
            <w:top w:val="none" w:sz="0" w:space="0" w:color="auto"/>
            <w:left w:val="none" w:sz="0" w:space="0" w:color="auto"/>
            <w:bottom w:val="none" w:sz="0" w:space="0" w:color="auto"/>
            <w:right w:val="none" w:sz="0" w:space="0" w:color="auto"/>
          </w:divBdr>
        </w:div>
        <w:div w:id="2060781084">
          <w:marLeft w:val="432"/>
          <w:marRight w:val="0"/>
          <w:marTop w:val="86"/>
          <w:marBottom w:val="0"/>
          <w:divBdr>
            <w:top w:val="none" w:sz="0" w:space="0" w:color="auto"/>
            <w:left w:val="none" w:sz="0" w:space="0" w:color="auto"/>
            <w:bottom w:val="none" w:sz="0" w:space="0" w:color="auto"/>
            <w:right w:val="none" w:sz="0" w:space="0" w:color="auto"/>
          </w:divBdr>
        </w:div>
      </w:divsChild>
    </w:div>
    <w:div w:id="1414426011">
      <w:bodyDiv w:val="1"/>
      <w:marLeft w:val="0"/>
      <w:marRight w:val="0"/>
      <w:marTop w:val="0"/>
      <w:marBottom w:val="0"/>
      <w:divBdr>
        <w:top w:val="none" w:sz="0" w:space="0" w:color="auto"/>
        <w:left w:val="none" w:sz="0" w:space="0" w:color="auto"/>
        <w:bottom w:val="none" w:sz="0" w:space="0" w:color="auto"/>
        <w:right w:val="none" w:sz="0" w:space="0" w:color="auto"/>
      </w:divBdr>
    </w:div>
    <w:div w:id="1605766085">
      <w:bodyDiv w:val="1"/>
      <w:marLeft w:val="0"/>
      <w:marRight w:val="0"/>
      <w:marTop w:val="0"/>
      <w:marBottom w:val="0"/>
      <w:divBdr>
        <w:top w:val="none" w:sz="0" w:space="0" w:color="auto"/>
        <w:left w:val="none" w:sz="0" w:space="0" w:color="auto"/>
        <w:bottom w:val="none" w:sz="0" w:space="0" w:color="auto"/>
        <w:right w:val="none" w:sz="0" w:space="0" w:color="auto"/>
      </w:divBdr>
      <w:divsChild>
        <w:div w:id="24063537">
          <w:marLeft w:val="432"/>
          <w:marRight w:val="0"/>
          <w:marTop w:val="86"/>
          <w:marBottom w:val="0"/>
          <w:divBdr>
            <w:top w:val="none" w:sz="0" w:space="0" w:color="auto"/>
            <w:left w:val="none" w:sz="0" w:space="0" w:color="auto"/>
            <w:bottom w:val="none" w:sz="0" w:space="0" w:color="auto"/>
            <w:right w:val="none" w:sz="0" w:space="0" w:color="auto"/>
          </w:divBdr>
        </w:div>
        <w:div w:id="283461717">
          <w:marLeft w:val="432"/>
          <w:marRight w:val="0"/>
          <w:marTop w:val="86"/>
          <w:marBottom w:val="0"/>
          <w:divBdr>
            <w:top w:val="none" w:sz="0" w:space="0" w:color="auto"/>
            <w:left w:val="none" w:sz="0" w:space="0" w:color="auto"/>
            <w:bottom w:val="none" w:sz="0" w:space="0" w:color="auto"/>
            <w:right w:val="none" w:sz="0" w:space="0" w:color="auto"/>
          </w:divBdr>
        </w:div>
        <w:div w:id="291864010">
          <w:marLeft w:val="432"/>
          <w:marRight w:val="0"/>
          <w:marTop w:val="86"/>
          <w:marBottom w:val="0"/>
          <w:divBdr>
            <w:top w:val="none" w:sz="0" w:space="0" w:color="auto"/>
            <w:left w:val="none" w:sz="0" w:space="0" w:color="auto"/>
            <w:bottom w:val="none" w:sz="0" w:space="0" w:color="auto"/>
            <w:right w:val="none" w:sz="0" w:space="0" w:color="auto"/>
          </w:divBdr>
        </w:div>
        <w:div w:id="396435248">
          <w:marLeft w:val="432"/>
          <w:marRight w:val="0"/>
          <w:marTop w:val="86"/>
          <w:marBottom w:val="0"/>
          <w:divBdr>
            <w:top w:val="none" w:sz="0" w:space="0" w:color="auto"/>
            <w:left w:val="none" w:sz="0" w:space="0" w:color="auto"/>
            <w:bottom w:val="none" w:sz="0" w:space="0" w:color="auto"/>
            <w:right w:val="none" w:sz="0" w:space="0" w:color="auto"/>
          </w:divBdr>
        </w:div>
        <w:div w:id="429547222">
          <w:marLeft w:val="432"/>
          <w:marRight w:val="0"/>
          <w:marTop w:val="86"/>
          <w:marBottom w:val="0"/>
          <w:divBdr>
            <w:top w:val="none" w:sz="0" w:space="0" w:color="auto"/>
            <w:left w:val="none" w:sz="0" w:space="0" w:color="auto"/>
            <w:bottom w:val="none" w:sz="0" w:space="0" w:color="auto"/>
            <w:right w:val="none" w:sz="0" w:space="0" w:color="auto"/>
          </w:divBdr>
        </w:div>
        <w:div w:id="484662756">
          <w:marLeft w:val="432"/>
          <w:marRight w:val="0"/>
          <w:marTop w:val="86"/>
          <w:marBottom w:val="0"/>
          <w:divBdr>
            <w:top w:val="none" w:sz="0" w:space="0" w:color="auto"/>
            <w:left w:val="none" w:sz="0" w:space="0" w:color="auto"/>
            <w:bottom w:val="none" w:sz="0" w:space="0" w:color="auto"/>
            <w:right w:val="none" w:sz="0" w:space="0" w:color="auto"/>
          </w:divBdr>
        </w:div>
        <w:div w:id="1540822312">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wmf"/><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jpeg"/><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zakonodaja.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DOPI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52DD9-FCE3-4834-A52B-0584206D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DOPIS1</Template>
  <TotalTime>314</TotalTime>
  <Pages>54</Pages>
  <Words>16508</Words>
  <Characters>98456</Characters>
  <Application>Microsoft Office Word</Application>
  <DocSecurity>0</DocSecurity>
  <Lines>820</Lines>
  <Paragraphs>229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TSG-N-003-2018, Ed.3</vt:lpstr>
      <vt:lpstr>TSG-N-003-2018, Ed.3</vt:lpstr>
    </vt:vector>
  </TitlesOfParts>
  <Company>Ministrstvo za okolje in prostor</Company>
  <LinksUpToDate>false</LinksUpToDate>
  <CharactersWithSpaces>114735</CharactersWithSpaces>
  <SharedDoc>false</SharedDoc>
  <HLinks>
    <vt:vector size="6" baseType="variant">
      <vt:variant>
        <vt:i4>6029322</vt:i4>
      </vt:variant>
      <vt:variant>
        <vt:i4>0</vt:i4>
      </vt:variant>
      <vt:variant>
        <vt:i4>0</vt:i4>
      </vt:variant>
      <vt:variant>
        <vt:i4>5</vt:i4>
      </vt:variant>
      <vt:variant>
        <vt:lpwstr>http://zakonodaja.gov.si/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TSG-N-003-2018, Ed.3</dc:title>
  <dc:subject>Smernica o zaščiti pred delovanjem strele</dc:subject>
  <dc:creator>Boris Žitnik</dc:creator>
  <cp:keywords>tehnična smernica, ZPS, zaščita pred delovanjem strele</cp:keywords>
  <dc:description>osnutek je bil oddan 14. novembra na MOP</dc:description>
  <cp:lastModifiedBy>Marta.Skubic</cp:lastModifiedBy>
  <cp:revision>8</cp:revision>
  <cp:lastPrinted>2019-02-04T11:07:00Z</cp:lastPrinted>
  <dcterms:created xsi:type="dcterms:W3CDTF">2019-02-12T13:25:00Z</dcterms:created>
  <dcterms:modified xsi:type="dcterms:W3CDTF">2019-04-05T10:07:00Z</dcterms:modified>
  <cp:category>tehnična smernica</cp:category>
</cp:coreProperties>
</file>