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3D" w:rsidRDefault="00F8363D">
      <w:pPr>
        <w:pStyle w:val="Style1"/>
        <w:widowControl/>
        <w:spacing w:before="48"/>
        <w:ind w:left="8328"/>
        <w:jc w:val="both"/>
        <w:rPr>
          <w:rStyle w:val="FontStyle11"/>
        </w:rPr>
      </w:pPr>
      <w:bookmarkStart w:id="0" w:name="_GoBack"/>
      <w:bookmarkEnd w:id="0"/>
      <w:r>
        <w:rPr>
          <w:rStyle w:val="FontStyle11"/>
        </w:rPr>
        <w:t>Priloga 1</w:t>
      </w:r>
    </w:p>
    <w:p w:rsidR="00F8363D" w:rsidRDefault="00F8363D">
      <w:pPr>
        <w:widowControl/>
        <w:spacing w:after="76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3533"/>
        <w:gridCol w:w="4853"/>
      </w:tblGrid>
      <w:tr w:rsidR="00F8363D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3D" w:rsidRDefault="00F8363D">
            <w:pPr>
              <w:pStyle w:val="Style2"/>
              <w:widowControl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Šifra stavb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3D" w:rsidRDefault="00F8363D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Opis stavb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3D" w:rsidRDefault="00F8363D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Dodatni pogoj</w:t>
            </w:r>
          </w:p>
        </w:tc>
      </w:tr>
      <w:tr w:rsidR="00F8363D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3D" w:rsidRDefault="00F8363D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3D" w:rsidRDefault="00F8363D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Stavbe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3D" w:rsidRDefault="00F8363D">
            <w:pPr>
              <w:pStyle w:val="Style5"/>
              <w:widowControl/>
              <w:tabs>
                <w:tab w:val="left" w:pos="547"/>
              </w:tabs>
              <w:spacing w:line="250" w:lineRule="exact"/>
              <w:ind w:left="432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</w:rPr>
              <w:tab/>
              <w:t>višina stavbe ali njenega dela (merjeno od nivoja okoliškega terena) znaša 20 m in več,</w:t>
            </w:r>
          </w:p>
          <w:p w:rsidR="00F8363D" w:rsidRDefault="00F8363D">
            <w:pPr>
              <w:pStyle w:val="Style5"/>
              <w:widowControl/>
              <w:tabs>
                <w:tab w:val="left" w:pos="547"/>
              </w:tabs>
              <w:spacing w:line="250" w:lineRule="exact"/>
              <w:ind w:left="432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</w:rPr>
              <w:tab/>
              <w:t>stavbe, v katerih se lahko hkrati zadržuje več kot 60 ljudi,</w:t>
            </w:r>
          </w:p>
          <w:p w:rsidR="00F8363D" w:rsidRDefault="00F8363D">
            <w:pPr>
              <w:pStyle w:val="Style5"/>
              <w:widowControl/>
              <w:tabs>
                <w:tab w:val="left" w:pos="547"/>
              </w:tabs>
              <w:spacing w:line="254" w:lineRule="exact"/>
              <w:ind w:left="432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</w:rPr>
              <w:tab/>
              <w:t>stavbe, ki so evidentirana kulturna dediščina.</w:t>
            </w:r>
          </w:p>
        </w:tc>
      </w:tr>
      <w:tr w:rsidR="00F8363D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3D" w:rsidRDefault="00F8363D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125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3D" w:rsidRDefault="00F8363D" w:rsidP="0027105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Industrijske </w:t>
            </w:r>
            <w:r w:rsidR="00271054">
              <w:rPr>
                <w:rStyle w:val="FontStyle11"/>
              </w:rPr>
              <w:t>in skladiščne stavbe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3D" w:rsidRDefault="00F8363D">
            <w:pPr>
              <w:pStyle w:val="Style5"/>
              <w:widowControl/>
              <w:tabs>
                <w:tab w:val="left" w:pos="552"/>
              </w:tabs>
              <w:spacing w:line="250" w:lineRule="exact"/>
              <w:ind w:left="437" w:hanging="437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</w:rPr>
              <w:tab/>
              <w:t>objekti v katerih se proizvajajo ali skladiščijo snovi, ki lahko ustvarijo potencialno eksplozivno atmosfero</w:t>
            </w:r>
            <w:r>
              <w:rPr>
                <w:rStyle w:val="FontStyle11"/>
                <w:vertAlign w:val="superscript"/>
              </w:rPr>
              <w:footnoteReference w:id="1"/>
            </w:r>
            <w:r>
              <w:rPr>
                <w:rStyle w:val="FontStyle11"/>
              </w:rPr>
              <w:t>,</w:t>
            </w:r>
          </w:p>
          <w:p w:rsidR="00F8363D" w:rsidRDefault="00F8363D">
            <w:pPr>
              <w:pStyle w:val="Style5"/>
              <w:widowControl/>
              <w:tabs>
                <w:tab w:val="left" w:pos="552"/>
              </w:tabs>
              <w:spacing w:line="250" w:lineRule="exact"/>
              <w:ind w:left="437" w:hanging="437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</w:rPr>
              <w:tab/>
              <w:t>objekti, v katerih so eksplozivi in so namenjeni proizvodnji, preizkušanju, uničevanju, skladiščenju in prodaji eksplozivov.</w:t>
            </w:r>
          </w:p>
        </w:tc>
      </w:tr>
      <w:tr w:rsidR="00F8363D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3D" w:rsidRDefault="00F8363D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126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3D" w:rsidRDefault="00F8363D">
            <w:pPr>
              <w:pStyle w:val="Style2"/>
              <w:widowControl/>
              <w:ind w:firstLine="14"/>
              <w:rPr>
                <w:rStyle w:val="FontStyle11"/>
              </w:rPr>
            </w:pPr>
            <w:r>
              <w:rPr>
                <w:rStyle w:val="FontStyle11"/>
              </w:rPr>
              <w:t>Stavbe splošnega družbenega pomena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3D" w:rsidRDefault="00F8363D">
            <w:pPr>
              <w:pStyle w:val="Style4"/>
              <w:widowControl/>
            </w:pPr>
          </w:p>
        </w:tc>
      </w:tr>
      <w:tr w:rsidR="00F8363D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3D" w:rsidRDefault="00271054" w:rsidP="0027105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21302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3D" w:rsidRDefault="00F8363D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Letalski radio-navigacijski objekti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3D" w:rsidRDefault="00F8363D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-   višina objekta ali njegovega dela (merjeno od nivoja okoliškega terena) znaša 20 m in več.</w:t>
            </w:r>
          </w:p>
        </w:tc>
      </w:tr>
      <w:tr w:rsidR="00F8363D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3D" w:rsidRDefault="00F8363D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3D" w:rsidRDefault="00271054" w:rsidP="0027105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Industrijski gradbeni k</w:t>
            </w:r>
            <w:r w:rsidR="00F8363D">
              <w:rPr>
                <w:rStyle w:val="FontStyle11"/>
              </w:rPr>
              <w:t xml:space="preserve">ompleksi 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3D" w:rsidRDefault="00F8363D">
            <w:pPr>
              <w:pStyle w:val="Style5"/>
              <w:widowControl/>
              <w:tabs>
                <w:tab w:val="left" w:pos="547"/>
              </w:tabs>
              <w:spacing w:line="254" w:lineRule="exact"/>
              <w:ind w:left="432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</w:rPr>
              <w:tab/>
              <w:t>višina objekta ali njegovega dela (merjeno od nivoja okoliškega terena) znaša 20 m in več,</w:t>
            </w:r>
          </w:p>
          <w:p w:rsidR="00F8363D" w:rsidRDefault="00F8363D">
            <w:pPr>
              <w:pStyle w:val="Style5"/>
              <w:widowControl/>
              <w:tabs>
                <w:tab w:val="left" w:pos="547"/>
              </w:tabs>
              <w:spacing w:line="254" w:lineRule="exact"/>
              <w:ind w:left="432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</w:rPr>
              <w:tab/>
              <w:t>objekti v katerih se proizvajajo ali skladiščijo snovi, ki lahko ustvarijo potencialno eksplozivno atmosfero</w:t>
            </w:r>
            <w:r w:rsidR="00752CC7">
              <w:rPr>
                <w:rStyle w:val="FontStyle11"/>
                <w:vertAlign w:val="superscript"/>
              </w:rPr>
              <w:t>1</w:t>
            </w:r>
            <w:r>
              <w:rPr>
                <w:rStyle w:val="FontStyle11"/>
              </w:rPr>
              <w:t>,</w:t>
            </w:r>
          </w:p>
          <w:p w:rsidR="00F8363D" w:rsidRDefault="00F8363D">
            <w:pPr>
              <w:pStyle w:val="Style5"/>
              <w:widowControl/>
              <w:tabs>
                <w:tab w:val="left" w:pos="547"/>
              </w:tabs>
              <w:spacing w:line="254" w:lineRule="exact"/>
              <w:ind w:left="432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</w:rPr>
              <w:tab/>
              <w:t>objekti, v katerih so eksplozivi in so namenjeni proizvodnji, preizkušanju, uničevanju, skladiščenju in prodaji eksplozivov.</w:t>
            </w:r>
          </w:p>
        </w:tc>
      </w:tr>
      <w:tr w:rsidR="00F8363D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3D" w:rsidRDefault="00F8363D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2302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3D" w:rsidRDefault="00F8363D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Energetski objekti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3D" w:rsidRDefault="00F8363D">
            <w:pPr>
              <w:pStyle w:val="Style4"/>
              <w:widowControl/>
            </w:pPr>
          </w:p>
        </w:tc>
      </w:tr>
    </w:tbl>
    <w:p w:rsidR="00F8363D" w:rsidRDefault="00F8363D"/>
    <w:sectPr w:rsidR="00F8363D">
      <w:type w:val="continuous"/>
      <w:pgSz w:w="11905" w:h="16837"/>
      <w:pgMar w:top="1440" w:right="1346" w:bottom="1440" w:left="134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74" w:rsidRDefault="003C3574">
      <w:r>
        <w:separator/>
      </w:r>
    </w:p>
  </w:endnote>
  <w:endnote w:type="continuationSeparator" w:id="0">
    <w:p w:rsidR="003C3574" w:rsidRDefault="003C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74" w:rsidRDefault="003C3574">
      <w:r>
        <w:separator/>
      </w:r>
    </w:p>
  </w:footnote>
  <w:footnote w:type="continuationSeparator" w:id="0">
    <w:p w:rsidR="003C3574" w:rsidRDefault="003C3574">
      <w:r>
        <w:continuationSeparator/>
      </w:r>
    </w:p>
  </w:footnote>
  <w:footnote w:id="1">
    <w:p w:rsidR="00000000" w:rsidRDefault="00F8363D">
      <w:pPr>
        <w:pStyle w:val="Style3"/>
        <w:widowControl/>
      </w:pPr>
      <w:r>
        <w:rPr>
          <w:rStyle w:val="FontStyle11"/>
          <w:vertAlign w:val="superscript"/>
        </w:rPr>
        <w:footnoteRef/>
      </w:r>
      <w:r>
        <w:rPr>
          <w:rStyle w:val="FontStyle11"/>
        </w:rPr>
        <w:t xml:space="preserve"> Pravilnik o protieksplozijski zaščiti (Uradni list RS, št. 102/00)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C7"/>
    <w:rsid w:val="00271054"/>
    <w:rsid w:val="003C3574"/>
    <w:rsid w:val="00752CC7"/>
    <w:rsid w:val="00875F38"/>
    <w:rsid w:val="00F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Privzetapisavaodstavka">
    <w:name w:val="Default Paragraph Font"/>
    <w:uiPriority w:val="99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uiPriority w:val="99"/>
  </w:style>
  <w:style w:type="paragraph" w:customStyle="1" w:styleId="Style2">
    <w:name w:val="Style2"/>
    <w:basedOn w:val="Navaden"/>
    <w:uiPriority w:val="99"/>
    <w:pPr>
      <w:spacing w:line="250" w:lineRule="exact"/>
    </w:pPr>
  </w:style>
  <w:style w:type="paragraph" w:customStyle="1" w:styleId="Style3">
    <w:name w:val="Style3"/>
    <w:basedOn w:val="Navaden"/>
    <w:uiPriority w:val="99"/>
  </w:style>
  <w:style w:type="paragraph" w:customStyle="1" w:styleId="Style4">
    <w:name w:val="Style4"/>
    <w:basedOn w:val="Navaden"/>
    <w:uiPriority w:val="99"/>
  </w:style>
  <w:style w:type="paragraph" w:customStyle="1" w:styleId="Style5">
    <w:name w:val="Style5"/>
    <w:basedOn w:val="Navaden"/>
    <w:uiPriority w:val="99"/>
    <w:pPr>
      <w:spacing w:line="252" w:lineRule="exact"/>
      <w:ind w:hanging="432"/>
    </w:pPr>
  </w:style>
  <w:style w:type="character" w:customStyle="1" w:styleId="FontStyle11">
    <w:name w:val="Font Style11"/>
    <w:basedOn w:val="Privzetapisavaodstavka"/>
    <w:uiPriority w:val="99"/>
    <w:rPr>
      <w:rFonts w:ascii="Arial" w:hAnsi="Arial" w:cs="Arial"/>
      <w:sz w:val="20"/>
      <w:szCs w:val="20"/>
    </w:rPr>
  </w:style>
  <w:style w:type="character" w:styleId="Hiperpovezava">
    <w:name w:val="Hyperlink"/>
    <w:basedOn w:val="Privzetapisavaodstavka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Privzetapisavaodstavka">
    <w:name w:val="Default Paragraph Font"/>
    <w:uiPriority w:val="99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uiPriority w:val="99"/>
  </w:style>
  <w:style w:type="paragraph" w:customStyle="1" w:styleId="Style2">
    <w:name w:val="Style2"/>
    <w:basedOn w:val="Navaden"/>
    <w:uiPriority w:val="99"/>
    <w:pPr>
      <w:spacing w:line="250" w:lineRule="exact"/>
    </w:pPr>
  </w:style>
  <w:style w:type="paragraph" w:customStyle="1" w:styleId="Style3">
    <w:name w:val="Style3"/>
    <w:basedOn w:val="Navaden"/>
    <w:uiPriority w:val="99"/>
  </w:style>
  <w:style w:type="paragraph" w:customStyle="1" w:styleId="Style4">
    <w:name w:val="Style4"/>
    <w:basedOn w:val="Navaden"/>
    <w:uiPriority w:val="99"/>
  </w:style>
  <w:style w:type="paragraph" w:customStyle="1" w:styleId="Style5">
    <w:name w:val="Style5"/>
    <w:basedOn w:val="Navaden"/>
    <w:uiPriority w:val="99"/>
    <w:pPr>
      <w:spacing w:line="252" w:lineRule="exact"/>
      <w:ind w:hanging="432"/>
    </w:pPr>
  </w:style>
  <w:style w:type="character" w:customStyle="1" w:styleId="FontStyle11">
    <w:name w:val="Font Style11"/>
    <w:basedOn w:val="Privzetapisavaodstavka"/>
    <w:uiPriority w:val="99"/>
    <w:rPr>
      <w:rFonts w:ascii="Arial" w:hAnsi="Arial" w:cs="Arial"/>
      <w:sz w:val="20"/>
      <w:szCs w:val="20"/>
    </w:rPr>
  </w:style>
  <w:style w:type="character" w:styleId="Hiperpovezava">
    <w:name w:val="Hyperlink"/>
    <w:basedOn w:val="Privzetapisavaodstavka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Marta.Skubic</dc:creator>
  <cp:lastModifiedBy>Spela.Sovinc</cp:lastModifiedBy>
  <cp:revision>2</cp:revision>
  <dcterms:created xsi:type="dcterms:W3CDTF">2019-04-05T10:55:00Z</dcterms:created>
  <dcterms:modified xsi:type="dcterms:W3CDTF">2019-04-05T10:55:00Z</dcterms:modified>
</cp:coreProperties>
</file>